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3" w:rsidRDefault="003425C3" w:rsidP="003425C3">
      <w:pPr>
        <w:jc w:val="center"/>
        <w:rPr>
          <w:b/>
          <w:bCs/>
        </w:rPr>
      </w:pPr>
      <w:r>
        <w:rPr>
          <w:rFonts w:eastAsia="Batang"/>
          <w:b/>
          <w:bCs/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-104775</wp:posOffset>
            </wp:positionV>
            <wp:extent cx="647700" cy="457200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/>
          <w:b/>
          <w:bCs/>
        </w:rPr>
        <w:t xml:space="preserve">REPÚBLICA DEMOCRÁTICA                      </w:t>
      </w:r>
      <w:r>
        <w:rPr>
          <w:b/>
          <w:bCs/>
        </w:rPr>
        <w:t>DE  S.TOMÉ E PRÍNCIPE</w:t>
      </w:r>
    </w:p>
    <w:p w:rsidR="003425C3" w:rsidRDefault="003425C3" w:rsidP="003425C3">
      <w:pPr>
        <w:pStyle w:val="Legenda"/>
        <w:tabs>
          <w:tab w:val="left" w:pos="8460"/>
        </w:tabs>
        <w:ind w:right="96"/>
      </w:pPr>
    </w:p>
    <w:p w:rsidR="003425C3" w:rsidRDefault="003425C3" w:rsidP="003425C3">
      <w:pPr>
        <w:pStyle w:val="Legenda"/>
        <w:tabs>
          <w:tab w:val="left" w:pos="8460"/>
        </w:tabs>
        <w:ind w:right="96"/>
      </w:pPr>
      <w:r>
        <w:t xml:space="preserve">MINISTÉRIO DAS OBRAS PÚBLICAS E RECURSOS NATURAIS  </w:t>
      </w:r>
    </w:p>
    <w:p w:rsidR="003425C3" w:rsidRDefault="003425C3" w:rsidP="003425C3">
      <w:pPr>
        <w:pStyle w:val="Ttulo2"/>
        <w:tabs>
          <w:tab w:val="center" w:pos="4272"/>
          <w:tab w:val="left" w:pos="6500"/>
          <w:tab w:val="left" w:pos="8460"/>
        </w:tabs>
        <w:ind w:right="96"/>
        <w:rPr>
          <w:b w:val="0"/>
          <w:bCs w:val="0"/>
        </w:rPr>
      </w:pPr>
      <w:r>
        <w:rPr>
          <w:b w:val="0"/>
          <w:bCs w:val="0"/>
        </w:rPr>
        <w:t>(Unidade – Disciplina – Trabalho)</w:t>
      </w:r>
    </w:p>
    <w:p w:rsidR="003425C3" w:rsidRDefault="003425C3" w:rsidP="003425C3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3425C3" w:rsidRDefault="003425C3" w:rsidP="003425C3">
      <w:pPr>
        <w:pStyle w:val="Subttulo"/>
        <w:rPr>
          <w:rFonts w:ascii="Arial" w:hAnsi="Arial" w:cs="Arial"/>
          <w:sz w:val="40"/>
          <w:szCs w:val="40"/>
        </w:rPr>
      </w:pPr>
    </w:p>
    <w:p w:rsidR="003425C3" w:rsidRDefault="003425C3" w:rsidP="003425C3">
      <w:pPr>
        <w:pStyle w:val="Subttul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Anúncio de Manifestação de interesse</w:t>
      </w:r>
    </w:p>
    <w:p w:rsidR="003425C3" w:rsidRDefault="003425C3" w:rsidP="003425C3">
      <w:pPr>
        <w:pStyle w:val="Subttulo"/>
        <w:rPr>
          <w:rFonts w:ascii="Arial" w:hAnsi="Arial" w:cs="Arial"/>
          <w:sz w:val="40"/>
          <w:szCs w:val="40"/>
        </w:rPr>
      </w:pPr>
    </w:p>
    <w:p w:rsidR="003425C3" w:rsidRDefault="003425C3" w:rsidP="003425C3">
      <w:pPr>
        <w:pStyle w:val="Subttul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Concurso  com prévia qualificação</w:t>
      </w:r>
    </w:p>
    <w:p w:rsidR="003425C3" w:rsidRDefault="003425C3" w:rsidP="003425C3">
      <w:pPr>
        <w:pStyle w:val="Subttulo"/>
        <w:rPr>
          <w:rFonts w:ascii="Arial" w:hAnsi="Arial" w:cs="Arial"/>
          <w:sz w:val="20"/>
        </w:rPr>
      </w:pPr>
    </w:p>
    <w:p w:rsidR="003425C3" w:rsidRDefault="003425C3" w:rsidP="003425C3">
      <w:pPr>
        <w:pStyle w:val="Style3"/>
        <w:rPr>
          <w:sz w:val="40"/>
          <w:szCs w:val="40"/>
        </w:rPr>
      </w:pPr>
      <w:r>
        <w:rPr>
          <w:sz w:val="40"/>
          <w:szCs w:val="40"/>
        </w:rPr>
        <w:t>CPI N.°: 01/DAF/MOPRN/2011</w:t>
      </w:r>
    </w:p>
    <w:p w:rsidR="003425C3" w:rsidRDefault="003425C3" w:rsidP="003425C3">
      <w:pPr>
        <w:numPr>
          <w:ilvl w:val="0"/>
          <w:numId w:val="1"/>
        </w:numPr>
        <w:tabs>
          <w:tab w:val="left" w:pos="284"/>
        </w:tabs>
        <w:spacing w:before="1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 Ministério das Obras Públicas e Recursos Naturais convida as </w:t>
      </w:r>
      <w:r>
        <w:rPr>
          <w:rFonts w:ascii="Arial" w:hAnsi="Arial" w:cs="Arial"/>
          <w:sz w:val="36"/>
          <w:szCs w:val="36"/>
          <w:lang w:val="pt-PT"/>
        </w:rPr>
        <w:t>empresas de prestação de Serviços ou de construção portuguesas ou são-tomenses em consórcio com empresas portuguesas</w:t>
      </w:r>
      <w:r>
        <w:rPr>
          <w:rFonts w:ascii="Arial" w:hAnsi="Arial" w:cs="Arial"/>
          <w:sz w:val="36"/>
          <w:szCs w:val="36"/>
        </w:rPr>
        <w:t xml:space="preserve"> interessadas a apresentarem a manisfestação de interesse, para a </w:t>
      </w:r>
      <w:r>
        <w:rPr>
          <w:rFonts w:ascii="Arial" w:hAnsi="Arial" w:cs="Arial"/>
          <w:b/>
          <w:sz w:val="36"/>
          <w:szCs w:val="36"/>
        </w:rPr>
        <w:t>Empreitada de obras para Extensão da Rede Eléctrica Nacional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bCs/>
          <w:sz w:val="36"/>
        </w:rPr>
        <w:t>(Linha de Transporte a 30KV entre Central de Sto Amaro e Subestação P24 – Subestação P24 e Central Térmica São Tomé)</w:t>
      </w:r>
      <w:r>
        <w:rPr>
          <w:rFonts w:ascii="Arial" w:hAnsi="Arial" w:cs="Arial"/>
          <w:i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</w:p>
    <w:p w:rsidR="003425C3" w:rsidRDefault="003425C3" w:rsidP="003425C3">
      <w:pPr>
        <w:tabs>
          <w:tab w:val="left" w:pos="284"/>
        </w:tabs>
        <w:spacing w:before="120"/>
        <w:ind w:left="7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 prazo de execução das obras é de cento e Oitenta (180) dias.</w:t>
      </w:r>
    </w:p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</w:t>
      </w:r>
      <w:r>
        <w:rPr>
          <w:rFonts w:ascii="Arial" w:hAnsi="Arial" w:cs="Arial"/>
          <w:sz w:val="36"/>
          <w:szCs w:val="36"/>
        </w:rPr>
        <w:tab/>
        <w:t>Os Concorrentes interessados  deverão enviar o CV da empresa o mais tardar até ao dia 08 de Março</w:t>
      </w:r>
      <w:r>
        <w:rPr>
          <w:rFonts w:ascii="Arial" w:hAnsi="Arial" w:cs="Arial"/>
          <w:b/>
          <w:sz w:val="36"/>
          <w:szCs w:val="36"/>
        </w:rPr>
        <w:t xml:space="preserve"> do corrente ano</w:t>
      </w:r>
      <w:r>
        <w:rPr>
          <w:rFonts w:ascii="Arial" w:hAnsi="Arial" w:cs="Arial"/>
          <w:sz w:val="36"/>
          <w:szCs w:val="36"/>
        </w:rPr>
        <w:t xml:space="preserve"> para o seguinte endereço: Ministério das Obras Públicas e Recursos Naturais, DAF-MOPRN - Largo das Alfandegas, C.P.130, São Tomé e Príncipe,  email: </w:t>
      </w:r>
      <w:hyperlink r:id="rId6" w:history="1">
        <w:r>
          <w:rPr>
            <w:rStyle w:val="Hiperligao"/>
            <w:rFonts w:ascii="Arial" w:hAnsi="Arial" w:cs="Arial"/>
            <w:sz w:val="36"/>
            <w:szCs w:val="36"/>
          </w:rPr>
          <w:t>mirecurna@cstome.net</w:t>
        </w:r>
      </w:hyperlink>
      <w:r>
        <w:rPr>
          <w:rFonts w:ascii="Arial" w:hAnsi="Arial" w:cs="Arial"/>
          <w:sz w:val="36"/>
          <w:szCs w:val="36"/>
        </w:rPr>
        <w:t xml:space="preserve"> ,  </w:t>
      </w:r>
      <w:hyperlink r:id="rId7" w:history="1">
        <w:r>
          <w:rPr>
            <w:rStyle w:val="Hiperligao"/>
            <w:rFonts w:ascii="Arial" w:hAnsi="Arial" w:cs="Arial"/>
            <w:sz w:val="36"/>
            <w:szCs w:val="36"/>
          </w:rPr>
          <w:t>cilibraga@hotmail.com</w:t>
        </w:r>
      </w:hyperlink>
      <w:r>
        <w:rPr>
          <w:rFonts w:ascii="Arial" w:hAnsi="Arial" w:cs="Arial"/>
          <w:sz w:val="36"/>
          <w:szCs w:val="36"/>
        </w:rPr>
        <w:t xml:space="preserve">  .</w:t>
      </w:r>
    </w:p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3. Aos concorrentes seleccionados serão enviados os Documentos de Licitação, mediante o pagamento de uma quantia não reembolsável de 500.000,00 Dbs, para cada CD. </w:t>
      </w:r>
    </w:p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i/>
          <w:sz w:val="36"/>
          <w:szCs w:val="36"/>
        </w:rPr>
        <w:t>Endereço: Direcção administrativa e financeira do MOPRN</w:t>
      </w:r>
      <w:r>
        <w:rPr>
          <w:rFonts w:ascii="Arial" w:hAnsi="Arial" w:cs="Arial"/>
          <w:sz w:val="36"/>
          <w:szCs w:val="36"/>
        </w:rPr>
        <w:t xml:space="preserve">, DAF-MROPN - Largo das Alfandegas, C.P.130, São Tomé e Príncipe,  email: </w:t>
      </w:r>
      <w:hyperlink r:id="rId8" w:history="1">
        <w:r>
          <w:rPr>
            <w:rStyle w:val="Hiperligao"/>
            <w:rFonts w:ascii="Arial" w:hAnsi="Arial" w:cs="Arial"/>
            <w:sz w:val="36"/>
            <w:szCs w:val="36"/>
          </w:rPr>
          <w:t>mirecurna@cstome.net</w:t>
        </w:r>
      </w:hyperlink>
      <w:r>
        <w:rPr>
          <w:rFonts w:ascii="Arial" w:hAnsi="Arial" w:cs="Arial"/>
          <w:sz w:val="36"/>
          <w:szCs w:val="36"/>
        </w:rPr>
        <w:t xml:space="preserve"> ,  </w:t>
      </w:r>
      <w:hyperlink r:id="rId9" w:history="1">
        <w:r>
          <w:rPr>
            <w:rStyle w:val="Hiperligao"/>
            <w:rFonts w:ascii="Arial" w:hAnsi="Arial" w:cs="Arial"/>
            <w:sz w:val="36"/>
            <w:szCs w:val="36"/>
          </w:rPr>
          <w:t>cilibraga@hotmail.com</w:t>
        </w:r>
      </w:hyperlink>
      <w:r>
        <w:rPr>
          <w:rFonts w:ascii="Arial" w:hAnsi="Arial" w:cs="Arial"/>
          <w:sz w:val="36"/>
          <w:szCs w:val="36"/>
        </w:rPr>
        <w:t xml:space="preserve">  .</w:t>
      </w:r>
    </w:p>
    <w:p w:rsidR="003425C3" w:rsidRDefault="003425C3" w:rsidP="003425C3">
      <w:pPr>
        <w:spacing w:before="120"/>
        <w:ind w:left="270" w:hanging="270"/>
        <w:jc w:val="both"/>
        <w:rPr>
          <w:rFonts w:ascii="Arial" w:hAnsi="Arial" w:cs="Arial"/>
          <w:i/>
          <w:sz w:val="36"/>
          <w:szCs w:val="36"/>
          <w:lang w:val="pt-PT"/>
        </w:rPr>
      </w:pPr>
      <w:r>
        <w:rPr>
          <w:rFonts w:ascii="Arial" w:hAnsi="Arial" w:cs="Arial"/>
          <w:i/>
          <w:sz w:val="36"/>
          <w:szCs w:val="36"/>
          <w:lang w:val="pt-PT"/>
        </w:rPr>
        <w:t xml:space="preserve">   </w:t>
      </w:r>
      <w:proofErr w:type="gramStart"/>
      <w:r>
        <w:rPr>
          <w:rFonts w:ascii="Arial" w:hAnsi="Arial" w:cs="Arial"/>
          <w:i/>
          <w:sz w:val="36"/>
          <w:szCs w:val="36"/>
          <w:lang w:val="pt-PT"/>
        </w:rPr>
        <w:t>telefone</w:t>
      </w:r>
      <w:proofErr w:type="gramEnd"/>
      <w:r>
        <w:rPr>
          <w:rFonts w:ascii="Arial" w:hAnsi="Arial" w:cs="Arial"/>
          <w:i/>
          <w:sz w:val="36"/>
          <w:szCs w:val="36"/>
          <w:lang w:val="pt-PT"/>
        </w:rPr>
        <w:t>: + 239 2241750.</w:t>
      </w:r>
    </w:p>
    <w:p w:rsidR="003425C3" w:rsidRDefault="003425C3" w:rsidP="003425C3">
      <w:pPr>
        <w:spacing w:before="120"/>
        <w:ind w:left="270" w:hanging="27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4. As propostas deverão ser acompanhadas de uma garantia provisória no valor de 50.000.000,00 Dbs, válida até 90 dias a contar da data de abertura das propostas.</w:t>
      </w:r>
    </w:p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5.  O site visit será efectuado no dia 22 de Março do corrente as 08h:30m no Ministério Obras Públicas e Recursos Naturais. </w:t>
      </w:r>
    </w:p>
    <w:p w:rsidR="003425C3" w:rsidRDefault="003425C3" w:rsidP="003425C3">
      <w:pPr>
        <w:tabs>
          <w:tab w:val="left" w:pos="284"/>
        </w:tabs>
        <w:spacing w:before="120"/>
        <w:ind w:left="270" w:right="28" w:hanging="27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6. O Concurso será conduzido por meio da modalidade concurso com prévia qualificação e regido pelo Regulamento de Licitações e Contratações Públicas, aprovado pela Lei n</w:t>
      </w:r>
      <w:r>
        <w:rPr>
          <w:rFonts w:ascii="Arial" w:hAnsi="Arial" w:cs="Arial"/>
          <w:b/>
          <w:bCs/>
          <w:sz w:val="36"/>
          <w:szCs w:val="36"/>
        </w:rPr>
        <w:t>°</w:t>
      </w:r>
      <w:r>
        <w:rPr>
          <w:rFonts w:ascii="Arial" w:hAnsi="Arial" w:cs="Arial"/>
          <w:sz w:val="36"/>
          <w:szCs w:val="36"/>
        </w:rPr>
        <w:t xml:space="preserve"> 8/2009 de 26/08/2009.</w:t>
      </w:r>
    </w:p>
    <w:p w:rsidR="003425C3" w:rsidRDefault="003425C3" w:rsidP="003425C3">
      <w:pPr>
        <w:tabs>
          <w:tab w:val="left" w:pos="284"/>
        </w:tabs>
        <w:spacing w:before="120"/>
        <w:ind w:left="270" w:right="28" w:hanging="270"/>
        <w:jc w:val="both"/>
        <w:rPr>
          <w:rFonts w:ascii="Arial" w:hAnsi="Arial" w:cs="Arial"/>
          <w:sz w:val="36"/>
          <w:szCs w:val="36"/>
        </w:rPr>
      </w:pPr>
    </w:p>
    <w:p w:rsidR="003425C3" w:rsidRDefault="003425C3" w:rsidP="003425C3">
      <w:pPr>
        <w:tabs>
          <w:tab w:val="left" w:pos="284"/>
        </w:tabs>
        <w:spacing w:before="120"/>
        <w:ind w:left="270" w:right="28" w:hanging="27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S.Tomé, aos 22 de Fevereiro de 2011.</w:t>
      </w:r>
    </w:p>
    <w:p w:rsidR="003425C3" w:rsidRDefault="003425C3" w:rsidP="003425C3">
      <w:pPr>
        <w:tabs>
          <w:tab w:val="left" w:pos="5236"/>
        </w:tabs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3425C3" w:rsidRPr="00BF4B36" w:rsidRDefault="003425C3" w:rsidP="003425C3">
      <w:pPr>
        <w:tabs>
          <w:tab w:val="left" w:pos="523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BF4B36">
        <w:rPr>
          <w:rFonts w:ascii="Arial" w:hAnsi="Arial" w:cs="Arial"/>
          <w:sz w:val="28"/>
          <w:szCs w:val="28"/>
        </w:rPr>
        <w:t>O DAF,</w:t>
      </w:r>
    </w:p>
    <w:p w:rsidR="003425C3" w:rsidRDefault="003425C3" w:rsidP="003425C3">
      <w:pPr>
        <w:tabs>
          <w:tab w:val="left" w:pos="5236"/>
        </w:tabs>
        <w:jc w:val="right"/>
        <w:rPr>
          <w:rFonts w:ascii="Arial" w:hAnsi="Arial" w:cs="Arial"/>
          <w:sz w:val="28"/>
          <w:szCs w:val="28"/>
        </w:rPr>
      </w:pPr>
    </w:p>
    <w:p w:rsidR="003425C3" w:rsidRPr="00BF4B36" w:rsidRDefault="003425C3" w:rsidP="003425C3">
      <w:pPr>
        <w:tabs>
          <w:tab w:val="left" w:pos="5236"/>
        </w:tabs>
        <w:jc w:val="right"/>
        <w:rPr>
          <w:rFonts w:ascii="Arial" w:hAnsi="Arial" w:cs="Arial"/>
          <w:sz w:val="28"/>
          <w:szCs w:val="28"/>
        </w:rPr>
      </w:pPr>
    </w:p>
    <w:p w:rsidR="003425C3" w:rsidRPr="00BF4B36" w:rsidRDefault="003425C3" w:rsidP="003425C3">
      <w:pPr>
        <w:tabs>
          <w:tab w:val="left" w:pos="5236"/>
        </w:tabs>
        <w:jc w:val="right"/>
        <w:rPr>
          <w:rFonts w:ascii="Arial" w:hAnsi="Arial" w:cs="Arial"/>
          <w:sz w:val="28"/>
          <w:szCs w:val="28"/>
        </w:rPr>
        <w:sectPr w:rsidR="003425C3" w:rsidRPr="00BF4B36">
          <w:endnotePr>
            <w:numFmt w:val="decimal"/>
          </w:endnotePr>
          <w:pgSz w:w="12240" w:h="15840" w:code="1"/>
          <w:pgMar w:top="1440" w:right="1440" w:bottom="1440" w:left="1797" w:header="720" w:footer="720" w:gutter="0"/>
          <w:cols w:space="720"/>
          <w:noEndnote/>
          <w:titlePg/>
        </w:sectPr>
      </w:pPr>
      <w:r w:rsidRPr="00BF4B36">
        <w:rPr>
          <w:rFonts w:ascii="Arial" w:hAnsi="Arial" w:cs="Arial"/>
          <w:sz w:val="28"/>
          <w:szCs w:val="28"/>
        </w:rPr>
        <w:t>CILINIO CARLOS MENEZES BRAGANÇA</w:t>
      </w:r>
    </w:p>
    <w:p w:rsidR="003425C3" w:rsidRDefault="003425C3" w:rsidP="003425C3">
      <w:pPr>
        <w:jc w:val="center"/>
        <w:rPr>
          <w:b/>
          <w:bCs/>
        </w:rPr>
      </w:pPr>
      <w:r>
        <w:rPr>
          <w:rFonts w:eastAsia="Batang"/>
          <w:b/>
          <w:bCs/>
          <w:noProof/>
          <w:lang w:val="pt-PT" w:eastAsia="pt-P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-183515</wp:posOffset>
            </wp:positionV>
            <wp:extent cx="647700" cy="45720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Batang"/>
          <w:b/>
          <w:bCs/>
        </w:rPr>
        <w:t xml:space="preserve">REPÚBLICA DEMOCRÁTICA                      </w:t>
      </w:r>
      <w:r>
        <w:rPr>
          <w:b/>
          <w:bCs/>
        </w:rPr>
        <w:t>DE  S.TOMÉ E PRÍNCIPE</w:t>
      </w:r>
    </w:p>
    <w:p w:rsidR="003425C3" w:rsidRDefault="003425C3" w:rsidP="003425C3">
      <w:pPr>
        <w:pStyle w:val="Legenda"/>
        <w:tabs>
          <w:tab w:val="left" w:pos="8460"/>
        </w:tabs>
        <w:ind w:right="96"/>
      </w:pPr>
    </w:p>
    <w:p w:rsidR="003425C3" w:rsidRDefault="003425C3" w:rsidP="003425C3">
      <w:pPr>
        <w:pStyle w:val="Legenda"/>
        <w:tabs>
          <w:tab w:val="left" w:pos="8460"/>
        </w:tabs>
        <w:ind w:right="96"/>
      </w:pPr>
      <w:r>
        <w:t xml:space="preserve">MINISTÉRIO DAS OBRAS PÚBLICAS E RECURSOS NATURAIS  </w:t>
      </w:r>
    </w:p>
    <w:p w:rsidR="003425C3" w:rsidRDefault="003425C3" w:rsidP="003425C3">
      <w:pPr>
        <w:pStyle w:val="Ttulo2"/>
        <w:tabs>
          <w:tab w:val="center" w:pos="4272"/>
          <w:tab w:val="left" w:pos="6500"/>
          <w:tab w:val="left" w:pos="8460"/>
        </w:tabs>
        <w:ind w:right="96"/>
        <w:rPr>
          <w:b w:val="0"/>
          <w:bCs w:val="0"/>
        </w:rPr>
      </w:pPr>
      <w:r>
        <w:rPr>
          <w:b w:val="0"/>
          <w:bCs w:val="0"/>
        </w:rPr>
        <w:t>(Unidade – Disciplina – Trabalho)</w:t>
      </w:r>
    </w:p>
    <w:p w:rsidR="003425C3" w:rsidRDefault="003425C3" w:rsidP="003425C3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3425C3" w:rsidRDefault="003425C3" w:rsidP="003425C3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3425C3" w:rsidRDefault="003425C3" w:rsidP="003425C3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3425C3" w:rsidRDefault="003425C3" w:rsidP="003425C3">
      <w:pPr>
        <w:pStyle w:val="Subttul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Anúncio de Concurso  Público</w:t>
      </w:r>
    </w:p>
    <w:p w:rsidR="003425C3" w:rsidRDefault="003425C3" w:rsidP="003425C3">
      <w:pPr>
        <w:pStyle w:val="Subttulo"/>
        <w:rPr>
          <w:rFonts w:ascii="Arial" w:hAnsi="Arial" w:cs="Arial"/>
          <w:sz w:val="20"/>
        </w:rPr>
      </w:pPr>
    </w:p>
    <w:p w:rsidR="003425C3" w:rsidRDefault="003425C3" w:rsidP="003425C3">
      <w:pPr>
        <w:pStyle w:val="Style3"/>
        <w:rPr>
          <w:sz w:val="40"/>
          <w:szCs w:val="40"/>
        </w:rPr>
      </w:pPr>
      <w:r>
        <w:rPr>
          <w:sz w:val="40"/>
          <w:szCs w:val="40"/>
        </w:rPr>
        <w:t>Concurso Público N°: 02/DAF/MOPRN/2011</w:t>
      </w:r>
    </w:p>
    <w:p w:rsidR="003425C3" w:rsidRPr="00230B70" w:rsidRDefault="003425C3" w:rsidP="003425C3"/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22"/>
            <w:szCs w:val="22"/>
          </w:rPr>
          <w:t xml:space="preserve">1. </w:t>
        </w:r>
        <w:r>
          <w:rPr>
            <w:rFonts w:ascii="Arial" w:hAnsi="Arial" w:cs="Arial"/>
            <w:sz w:val="36"/>
            <w:szCs w:val="36"/>
          </w:rPr>
          <w:t>A</w:t>
        </w:r>
      </w:smartTag>
      <w:r>
        <w:rPr>
          <w:rFonts w:ascii="Arial" w:hAnsi="Arial" w:cs="Arial"/>
          <w:sz w:val="36"/>
          <w:szCs w:val="36"/>
        </w:rPr>
        <w:t xml:space="preserve"> Direcção administrativa e financeira do MOPRN convida-se as </w:t>
      </w:r>
      <w:r>
        <w:rPr>
          <w:rFonts w:ascii="Arial" w:hAnsi="Arial" w:cs="Arial"/>
          <w:sz w:val="36"/>
          <w:szCs w:val="36"/>
          <w:lang w:val="pt-PT"/>
        </w:rPr>
        <w:t>empresas de prestação de Serviços i</w:t>
      </w:r>
      <w:r>
        <w:rPr>
          <w:rFonts w:ascii="Arial" w:hAnsi="Arial" w:cs="Arial"/>
          <w:sz w:val="36"/>
          <w:szCs w:val="36"/>
        </w:rPr>
        <w:t xml:space="preserve">nteressadas para apresentarem propostas, fechadas, para a </w:t>
      </w:r>
      <w:r>
        <w:rPr>
          <w:rFonts w:ascii="Arial" w:hAnsi="Arial" w:cs="Arial"/>
          <w:b/>
          <w:sz w:val="36"/>
          <w:szCs w:val="36"/>
        </w:rPr>
        <w:t>Empreitada de obras para Extensão da Rede Eléctrica Nacional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Pr="000A771B">
        <w:rPr>
          <w:bCs/>
          <w:sz w:val="44"/>
          <w:szCs w:val="44"/>
        </w:rPr>
        <w:t>Linha de Transporte a 30KV entre Posto de corte de Gualalupe, Morro Peixe e arredores</w:t>
      </w:r>
      <w:r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i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O prazo de execução das obras é de cento e cinquenta (150) dias.</w:t>
      </w:r>
    </w:p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</w:t>
      </w:r>
      <w:r>
        <w:rPr>
          <w:rFonts w:ascii="Arial" w:hAnsi="Arial" w:cs="Arial"/>
          <w:sz w:val="36"/>
          <w:szCs w:val="36"/>
        </w:rPr>
        <w:tab/>
        <w:t>Os Concorrentes interessados  deverão obter mais informações, examinando os Documentos de Licitação ou solicitá-los nos endereços acima citados Direcção Administrativa e Financeira do Ministério das Obras Públicas e Recursos Naturais , DAF-MOPRN - Largo das Alfandegas, C.P.130, São Tomé e Príncipe,  email:</w:t>
      </w:r>
      <w:hyperlink r:id="rId10" w:history="1">
        <w:r>
          <w:rPr>
            <w:rStyle w:val="Hiperligao"/>
            <w:rFonts w:ascii="Arial" w:hAnsi="Arial" w:cs="Arial"/>
            <w:sz w:val="36"/>
            <w:szCs w:val="36"/>
          </w:rPr>
          <w:t>mirecurna@cstome.net</w:t>
        </w:r>
      </w:hyperlink>
      <w:r>
        <w:rPr>
          <w:rFonts w:ascii="Arial" w:hAnsi="Arial" w:cs="Arial"/>
          <w:sz w:val="36"/>
          <w:szCs w:val="36"/>
        </w:rPr>
        <w:t xml:space="preserve"> ,  </w:t>
      </w:r>
      <w:hyperlink r:id="rId11" w:history="1">
        <w:r>
          <w:rPr>
            <w:rStyle w:val="Hiperligao"/>
            <w:rFonts w:ascii="Arial" w:hAnsi="Arial" w:cs="Arial"/>
            <w:sz w:val="36"/>
            <w:szCs w:val="36"/>
          </w:rPr>
          <w:t>cilibraga@hotmail.com</w:t>
        </w:r>
      </w:hyperlink>
      <w:r>
        <w:rPr>
          <w:rFonts w:ascii="Arial" w:hAnsi="Arial" w:cs="Arial"/>
          <w:sz w:val="36"/>
          <w:szCs w:val="36"/>
        </w:rPr>
        <w:t xml:space="preserve">  pela importância não reembolsável de 200.000,00 Dbs, para cada CD. </w:t>
      </w:r>
    </w:p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3425C3" w:rsidRDefault="003425C3" w:rsidP="003425C3">
      <w:pPr>
        <w:spacing w:before="120"/>
        <w:ind w:left="270" w:hanging="27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3. As Propostas deverão ser entregues no endereço abaixo até 22 de Março do corrente às 09h:00m e serão abertas em sessão pública, no mesmo endereço, às 09h:05m na presença dos Concorrentes ou seus representantes que desejarem comparecer.</w:t>
      </w:r>
    </w:p>
    <w:p w:rsidR="003425C3" w:rsidRDefault="003425C3" w:rsidP="003425C3">
      <w:pPr>
        <w:spacing w:before="120"/>
        <w:ind w:left="270" w:hanging="27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As propostas deverão ser acompanhadas de uma garantia provisória no valor de 50.000.000,00 Dbs, válida até 90 dias a contar da data de abertura das propostas.</w:t>
      </w:r>
    </w:p>
    <w:p w:rsidR="003425C3" w:rsidRDefault="003425C3" w:rsidP="003425C3">
      <w:p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5.  O site visit será efectuado no dia 08 de março do corrente às 08h:30m no Ministério dos Recursos Naturais Energia e Ambiente. </w:t>
      </w:r>
    </w:p>
    <w:p w:rsidR="003425C3" w:rsidRDefault="003425C3" w:rsidP="003425C3">
      <w:pPr>
        <w:tabs>
          <w:tab w:val="left" w:pos="284"/>
        </w:tabs>
        <w:spacing w:before="120"/>
        <w:ind w:left="270" w:right="28" w:hanging="27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6. O Concurso será conduzido por meio da modalidade concurso público e regido pelo Regulamento de Licitações e Contratações Públicas, aprovado pela Lei n</w:t>
      </w:r>
      <w:r>
        <w:rPr>
          <w:rFonts w:ascii="Arial" w:hAnsi="Arial" w:cs="Arial"/>
          <w:b/>
          <w:bCs/>
          <w:sz w:val="36"/>
          <w:szCs w:val="36"/>
        </w:rPr>
        <w:t>°</w:t>
      </w:r>
      <w:r>
        <w:rPr>
          <w:rFonts w:ascii="Arial" w:hAnsi="Arial" w:cs="Arial"/>
          <w:sz w:val="36"/>
          <w:szCs w:val="36"/>
        </w:rPr>
        <w:t xml:space="preserve"> 8/2009 de 26/08/2009.</w:t>
      </w:r>
    </w:p>
    <w:p w:rsidR="003425C3" w:rsidRDefault="003425C3" w:rsidP="003425C3">
      <w:pPr>
        <w:tabs>
          <w:tab w:val="left" w:pos="284"/>
        </w:tabs>
        <w:spacing w:before="120"/>
        <w:ind w:left="270" w:right="28" w:hanging="270"/>
        <w:jc w:val="both"/>
        <w:rPr>
          <w:rFonts w:ascii="Arial" w:hAnsi="Arial" w:cs="Arial"/>
          <w:sz w:val="36"/>
          <w:szCs w:val="36"/>
        </w:rPr>
      </w:pPr>
    </w:p>
    <w:p w:rsidR="003425C3" w:rsidRDefault="003425C3" w:rsidP="003425C3">
      <w:pPr>
        <w:tabs>
          <w:tab w:val="left" w:pos="284"/>
        </w:tabs>
        <w:spacing w:before="120"/>
        <w:ind w:left="270" w:right="28" w:hanging="27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S.Tomé, aos 22 de Fevereiro de 2011.</w:t>
      </w:r>
    </w:p>
    <w:p w:rsidR="003425C3" w:rsidRDefault="003425C3" w:rsidP="003425C3">
      <w:pPr>
        <w:tabs>
          <w:tab w:val="left" w:pos="5236"/>
        </w:tabs>
        <w:jc w:val="right"/>
        <w:rPr>
          <w:rFonts w:ascii="Arial" w:hAnsi="Arial" w:cs="Arial"/>
          <w:sz w:val="36"/>
          <w:szCs w:val="36"/>
        </w:rPr>
      </w:pPr>
    </w:p>
    <w:p w:rsidR="003425C3" w:rsidRDefault="003425C3" w:rsidP="003425C3">
      <w:pPr>
        <w:tabs>
          <w:tab w:val="left" w:pos="5236"/>
        </w:tabs>
        <w:jc w:val="right"/>
        <w:rPr>
          <w:rFonts w:ascii="Arial" w:hAnsi="Arial" w:cs="Arial"/>
          <w:sz w:val="36"/>
          <w:szCs w:val="36"/>
        </w:rPr>
      </w:pPr>
    </w:p>
    <w:p w:rsidR="003425C3" w:rsidRPr="00BF4B36" w:rsidRDefault="003425C3" w:rsidP="003425C3">
      <w:pPr>
        <w:tabs>
          <w:tab w:val="left" w:pos="523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BF4B36">
        <w:rPr>
          <w:rFonts w:ascii="Arial" w:hAnsi="Arial" w:cs="Arial"/>
          <w:sz w:val="28"/>
          <w:szCs w:val="28"/>
        </w:rPr>
        <w:t>O DAF,</w:t>
      </w:r>
    </w:p>
    <w:p w:rsidR="003425C3" w:rsidRDefault="003425C3" w:rsidP="003425C3">
      <w:pPr>
        <w:tabs>
          <w:tab w:val="left" w:pos="5236"/>
        </w:tabs>
        <w:jc w:val="right"/>
        <w:rPr>
          <w:rFonts w:ascii="Arial" w:hAnsi="Arial" w:cs="Arial"/>
          <w:sz w:val="28"/>
          <w:szCs w:val="28"/>
        </w:rPr>
      </w:pPr>
    </w:p>
    <w:p w:rsidR="003425C3" w:rsidRPr="00BF4B36" w:rsidRDefault="003425C3" w:rsidP="003425C3">
      <w:pPr>
        <w:tabs>
          <w:tab w:val="left" w:pos="5236"/>
        </w:tabs>
        <w:jc w:val="right"/>
        <w:rPr>
          <w:rFonts w:ascii="Arial" w:hAnsi="Arial" w:cs="Arial"/>
          <w:sz w:val="28"/>
          <w:szCs w:val="28"/>
        </w:rPr>
      </w:pPr>
    </w:p>
    <w:p w:rsidR="003425C3" w:rsidRDefault="003425C3" w:rsidP="003425C3">
      <w:pPr>
        <w:tabs>
          <w:tab w:val="left" w:pos="284"/>
        </w:tabs>
        <w:spacing w:before="120"/>
        <w:ind w:left="270" w:right="28" w:hanging="270"/>
        <w:jc w:val="both"/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BF4B36">
        <w:rPr>
          <w:rFonts w:ascii="Arial" w:hAnsi="Arial" w:cs="Arial"/>
          <w:sz w:val="28"/>
          <w:szCs w:val="28"/>
        </w:rPr>
        <w:t>CILINIO CARLOS MENEZES BRAGANÇA</w:t>
      </w:r>
    </w:p>
    <w:p w:rsidR="00B876EF" w:rsidRDefault="00B876EF"/>
    <w:sectPr w:rsidR="00B876EF" w:rsidSect="003425C3">
      <w:endnotePr>
        <w:numFmt w:val="decimal"/>
      </w:endnotePr>
      <w:pgSz w:w="11907" w:h="16840" w:code="9"/>
      <w:pgMar w:top="2659" w:right="1440" w:bottom="265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0F88"/>
    <w:multiLevelType w:val="hybridMultilevel"/>
    <w:tmpl w:val="6DAE4B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/>
  <w:rsids>
    <w:rsidRoot w:val="003425C3"/>
    <w:rsid w:val="003425C3"/>
    <w:rsid w:val="00513DC8"/>
    <w:rsid w:val="00B876EF"/>
    <w:rsid w:val="00B9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arcter"/>
    <w:qFormat/>
    <w:rsid w:val="003425C3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3425C3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3425C3"/>
    <w:pPr>
      <w:ind w:left="284"/>
      <w:jc w:val="center"/>
    </w:pPr>
    <w:rPr>
      <w:sz w:val="28"/>
      <w:lang w:val="pt-PT" w:eastAsia="pt-PT"/>
    </w:rPr>
  </w:style>
  <w:style w:type="paragraph" w:styleId="Subttulo">
    <w:name w:val="Subtitle"/>
    <w:basedOn w:val="Normal"/>
    <w:link w:val="SubttuloCarcter"/>
    <w:qFormat/>
    <w:rsid w:val="003425C3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3425C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styleId="Hiperligao">
    <w:name w:val="Hyperlink"/>
    <w:basedOn w:val="Tipodeletrapredefinidodopargrafo"/>
    <w:autoRedefine/>
    <w:semiHidden/>
    <w:rsid w:val="003425C3"/>
    <w:rPr>
      <w:noProof/>
      <w:color w:val="0000FF"/>
      <w:sz w:val="27"/>
      <w:szCs w:val="32"/>
      <w:u w:val="single"/>
    </w:rPr>
  </w:style>
  <w:style w:type="paragraph" w:customStyle="1" w:styleId="Style3">
    <w:name w:val="Style3"/>
    <w:basedOn w:val="Normal"/>
    <w:next w:val="Normal"/>
    <w:rsid w:val="003425C3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curna@cstom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librag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ecurna@cstome.net" TargetMode="External"/><Relationship Id="rId11" Type="http://schemas.openxmlformats.org/officeDocument/2006/relationships/hyperlink" Target="mailto:cilibraga@hot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irecurna@cstom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librag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3534</Characters>
  <Application>Microsoft Office Word</Application>
  <DocSecurity>0</DocSecurity>
  <Lines>29</Lines>
  <Paragraphs>8</Paragraphs>
  <ScaleCrop>false</ScaleCrop>
  <Company>TOSHIBA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CILINIO</dc:creator>
  <cp:lastModifiedBy>Abel</cp:lastModifiedBy>
  <cp:revision>2</cp:revision>
  <dcterms:created xsi:type="dcterms:W3CDTF">2011-02-23T12:10:00Z</dcterms:created>
  <dcterms:modified xsi:type="dcterms:W3CDTF">2011-02-23T12:10:00Z</dcterms:modified>
</cp:coreProperties>
</file>