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0C" w:rsidRDefault="000A580C" w:rsidP="000A580C">
      <w:pPr>
        <w:spacing w:line="240" w:lineRule="auto"/>
        <w:contextualSpacing/>
        <w:rPr>
          <w:rFonts w:ascii="Tahoma" w:hAnsi="Tahoma" w:cs="Tahoma"/>
          <w:b/>
          <w:bCs/>
          <w:sz w:val="24"/>
          <w:szCs w:val="24"/>
        </w:rPr>
      </w:pPr>
      <w:r w:rsidRPr="000A580C">
        <w:rPr>
          <w:rFonts w:ascii="Tahoma" w:hAnsi="Tahoma" w:cs="Tahoma"/>
          <w:b/>
          <w:bCs/>
          <w:sz w:val="24"/>
          <w:szCs w:val="24"/>
        </w:rPr>
        <w:t xml:space="preserve">Etudier au Japon </w:t>
      </w:r>
    </w:p>
    <w:p w:rsidR="001E38CE" w:rsidRPr="000A580C" w:rsidRDefault="001E38CE" w:rsidP="000A580C">
      <w:pPr>
        <w:spacing w:line="240" w:lineRule="auto"/>
        <w:contextualSpacing/>
        <w:rPr>
          <w:rFonts w:ascii="Tahoma" w:hAnsi="Tahoma" w:cs="Tahoma"/>
          <w:b/>
          <w:bCs/>
          <w:sz w:val="24"/>
          <w:szCs w:val="24"/>
        </w:rPr>
      </w:pPr>
    </w:p>
    <w:p w:rsidR="001E38CE" w:rsidRDefault="000A580C" w:rsidP="000A580C">
      <w:pPr>
        <w:spacing w:line="240" w:lineRule="auto"/>
        <w:contextualSpacing/>
        <w:rPr>
          <w:rFonts w:ascii="Tahoma" w:hAnsi="Tahoma" w:cs="Tahoma"/>
          <w:b/>
          <w:bCs/>
          <w:sz w:val="24"/>
          <w:szCs w:val="24"/>
        </w:rPr>
      </w:pPr>
      <w:bookmarkStart w:id="0" w:name="recherche"/>
      <w:bookmarkEnd w:id="0"/>
      <w:r w:rsidRPr="000A580C">
        <w:rPr>
          <w:rFonts w:ascii="Tahoma" w:hAnsi="Tahoma" w:cs="Tahoma"/>
          <w:b/>
          <w:bCs/>
          <w:sz w:val="24"/>
          <w:szCs w:val="24"/>
        </w:rPr>
        <w:t>Bourse du gouvernement du Japon (</w:t>
      </w:r>
      <w:proofErr w:type="spellStart"/>
      <w:r w:rsidRPr="000A580C">
        <w:rPr>
          <w:rFonts w:ascii="Tahoma" w:hAnsi="Tahoma" w:cs="Tahoma"/>
          <w:b/>
          <w:bCs/>
          <w:sz w:val="24"/>
          <w:szCs w:val="24"/>
        </w:rPr>
        <w:t>Monbukagakusho</w:t>
      </w:r>
      <w:proofErr w:type="spellEnd"/>
      <w:r w:rsidRPr="000A580C">
        <w:rPr>
          <w:rFonts w:ascii="Tahoma" w:hAnsi="Tahoma" w:cs="Tahoma"/>
          <w:b/>
          <w:bCs/>
          <w:sz w:val="24"/>
          <w:szCs w:val="24"/>
        </w:rPr>
        <w:t xml:space="preserve"> : MEXT) pour l'année fiscale 2014 </w:t>
      </w:r>
    </w:p>
    <w:p w:rsidR="000A580C" w:rsidRPr="000A580C" w:rsidRDefault="000A580C" w:rsidP="000A580C">
      <w:pPr>
        <w:spacing w:line="240" w:lineRule="auto"/>
        <w:contextualSpacing/>
        <w:rPr>
          <w:rFonts w:ascii="Tahoma" w:hAnsi="Tahoma" w:cs="Tahoma"/>
          <w:b/>
          <w:bCs/>
          <w:sz w:val="24"/>
          <w:szCs w:val="24"/>
        </w:rPr>
      </w:pPr>
      <w:r w:rsidRPr="000A580C">
        <w:rPr>
          <w:rFonts w:ascii="Tahoma" w:hAnsi="Tahoma" w:cs="Tahoma"/>
          <w:b/>
          <w:bCs/>
          <w:sz w:val="24"/>
          <w:szCs w:val="24"/>
        </w:rPr>
        <w:br/>
        <w:t>"</w:t>
      </w:r>
      <w:proofErr w:type="spellStart"/>
      <w:r w:rsidRPr="000A580C">
        <w:rPr>
          <w:rFonts w:ascii="Tahoma" w:hAnsi="Tahoma" w:cs="Tahoma"/>
          <w:b/>
          <w:bCs/>
          <w:sz w:val="24"/>
          <w:szCs w:val="24"/>
        </w:rPr>
        <w:t>Teacher</w:t>
      </w:r>
      <w:proofErr w:type="spellEnd"/>
      <w:r w:rsidRPr="000A580C">
        <w:rPr>
          <w:rFonts w:ascii="Tahoma" w:hAnsi="Tahoma" w:cs="Tahoma"/>
          <w:b/>
          <w:bCs/>
          <w:sz w:val="24"/>
          <w:szCs w:val="24"/>
        </w:rPr>
        <w:t xml:space="preserve">-Training </w:t>
      </w:r>
      <w:proofErr w:type="spellStart"/>
      <w:r w:rsidRPr="000A580C">
        <w:rPr>
          <w:rFonts w:ascii="Tahoma" w:hAnsi="Tahoma" w:cs="Tahoma"/>
          <w:b/>
          <w:bCs/>
          <w:sz w:val="24"/>
          <w:szCs w:val="24"/>
        </w:rPr>
        <w:t>Students</w:t>
      </w:r>
      <w:proofErr w:type="spellEnd"/>
      <w:r w:rsidRPr="000A580C">
        <w:rPr>
          <w:rFonts w:ascii="Tahoma" w:hAnsi="Tahoma" w:cs="Tahoma"/>
          <w:b/>
          <w:bCs/>
          <w:sz w:val="24"/>
          <w:szCs w:val="24"/>
        </w:rPr>
        <w:t xml:space="preserve"> "</w:t>
      </w:r>
    </w:p>
    <w:p w:rsidR="000A580C" w:rsidRPr="001E38CE" w:rsidRDefault="000A580C" w:rsidP="001E38CE">
      <w:pPr>
        <w:pStyle w:val="PargrafodaLista"/>
        <w:numPr>
          <w:ilvl w:val="0"/>
          <w:numId w:val="8"/>
        </w:numPr>
        <w:spacing w:line="240" w:lineRule="auto"/>
        <w:rPr>
          <w:rFonts w:ascii="Tahoma" w:hAnsi="Tahoma" w:cs="Tahoma"/>
          <w:b/>
          <w:bCs/>
          <w:sz w:val="24"/>
          <w:szCs w:val="24"/>
        </w:rPr>
      </w:pPr>
      <w:r w:rsidRPr="001E38CE">
        <w:rPr>
          <w:rFonts w:ascii="Tahoma" w:hAnsi="Tahoma" w:cs="Tahoma"/>
          <w:b/>
          <w:bCs/>
          <w:sz w:val="24"/>
          <w:szCs w:val="24"/>
        </w:rPr>
        <w:t>Programmes d'études proposés</w:t>
      </w:r>
    </w:p>
    <w:p w:rsidR="001E38CE" w:rsidRPr="001E38CE" w:rsidRDefault="001E38CE" w:rsidP="001E38CE">
      <w:pPr>
        <w:spacing w:line="240" w:lineRule="auto"/>
        <w:ind w:left="360"/>
        <w:rPr>
          <w:rFonts w:ascii="Tahoma" w:hAnsi="Tahoma" w:cs="Tahoma"/>
          <w:b/>
          <w:bCs/>
          <w:sz w:val="24"/>
          <w:szCs w:val="24"/>
        </w:rPr>
      </w:pPr>
    </w:p>
    <w:p w:rsidR="000A580C" w:rsidRP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Cette bourse est proposée aux étudiants étrangers qui souhaitent mener des recherches en science de l'éducation dans des universités japonaises.</w:t>
      </w:r>
    </w:p>
    <w:p w:rsid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Le programme d'études doit être choisi parmi ceux proposés par les différentes universités dans "COURSE GUIDE FOR TEACHER TRAINING STUDENTS" qui sera disponible ultérieurement.</w:t>
      </w:r>
    </w:p>
    <w:p w:rsidR="001E38CE" w:rsidRPr="000A580C" w:rsidRDefault="001E38CE" w:rsidP="000A580C">
      <w:pPr>
        <w:spacing w:line="240" w:lineRule="auto"/>
        <w:contextualSpacing/>
        <w:rPr>
          <w:rFonts w:ascii="Tahoma" w:hAnsi="Tahoma" w:cs="Tahoma"/>
          <w:sz w:val="24"/>
          <w:szCs w:val="24"/>
        </w:rPr>
      </w:pPr>
    </w:p>
    <w:p w:rsidR="000A580C" w:rsidRPr="000A580C" w:rsidRDefault="000A580C" w:rsidP="000A580C">
      <w:pPr>
        <w:spacing w:line="240" w:lineRule="auto"/>
        <w:contextualSpacing/>
        <w:rPr>
          <w:rFonts w:ascii="Tahoma" w:hAnsi="Tahoma" w:cs="Tahoma"/>
          <w:vanish/>
          <w:sz w:val="24"/>
          <w:szCs w:val="24"/>
        </w:rPr>
      </w:pPr>
      <w:r w:rsidRPr="000A580C">
        <w:rPr>
          <w:rFonts w:ascii="Tahoma" w:hAnsi="Tahoma" w:cs="Tahoma"/>
          <w:vanish/>
          <w:sz w:val="24"/>
          <w:szCs w:val="24"/>
        </w:rPr>
        <w:t>Le programme d'études doit être choisi parmi ceux proposés par les différentes universités dans "GUIDEBOOK OF TEACHER TRAINING PROGRAM" consultable sur le site web du MEXT.</w:t>
      </w:r>
    </w:p>
    <w:p w:rsidR="000A580C" w:rsidRPr="000A580C" w:rsidRDefault="000A580C" w:rsidP="000A580C">
      <w:pPr>
        <w:spacing w:line="240" w:lineRule="auto"/>
        <w:contextualSpacing/>
        <w:rPr>
          <w:rFonts w:ascii="Tahoma" w:hAnsi="Tahoma" w:cs="Tahoma"/>
          <w:vanish/>
          <w:sz w:val="24"/>
          <w:szCs w:val="24"/>
        </w:rPr>
      </w:pPr>
      <w:r w:rsidRPr="000A580C">
        <w:rPr>
          <w:rFonts w:ascii="Tahoma" w:hAnsi="Tahoma" w:cs="Tahoma"/>
          <w:vanish/>
          <w:sz w:val="24"/>
          <w:szCs w:val="24"/>
        </w:rPr>
        <w:t>Ces informations mises à jour pour la bourse de l'année fiscale 2014 seront publiées dans les prochains jours à l'adresse suivante :</w:t>
      </w:r>
      <w:r w:rsidRPr="000A580C">
        <w:rPr>
          <w:rFonts w:ascii="Tahoma" w:hAnsi="Tahoma" w:cs="Tahoma"/>
          <w:vanish/>
          <w:sz w:val="24"/>
          <w:szCs w:val="24"/>
        </w:rPr>
        <w:br/>
      </w:r>
      <w:hyperlink r:id="rId5" w:tgtFrame="_blank" w:history="1">
        <w:r w:rsidRPr="000A580C">
          <w:rPr>
            <w:rStyle w:val="Hiperligao"/>
            <w:rFonts w:ascii="Tahoma" w:hAnsi="Tahoma" w:cs="Tahoma"/>
            <w:vanish/>
            <w:sz w:val="24"/>
            <w:szCs w:val="24"/>
          </w:rPr>
          <w:t>http://www.mext.go.jp/a_menu/koutou/ryugaku/boshu/1329197.htm</w:t>
        </w:r>
      </w:hyperlink>
      <w:r w:rsidRPr="000A580C">
        <w:rPr>
          <w:rFonts w:ascii="Tahoma" w:hAnsi="Tahoma" w:cs="Tahoma"/>
          <w:vanish/>
          <w:sz w:val="24"/>
          <w:szCs w:val="24"/>
        </w:rPr>
        <w:t xml:space="preserve"> (en anglais)</w:t>
      </w:r>
      <w:r w:rsidRPr="000A580C">
        <w:rPr>
          <w:rFonts w:ascii="Tahoma" w:hAnsi="Tahoma" w:cs="Tahoma"/>
          <w:vanish/>
          <w:sz w:val="24"/>
          <w:szCs w:val="24"/>
        </w:rPr>
        <w:br/>
        <w:t>Pour remplir le formulaire de demande de candidature, il faudra attendre la publication des informations mises à jour pour l'année fiscale 2014.</w:t>
      </w:r>
    </w:p>
    <w:p w:rsidR="000A580C" w:rsidRPr="001E38CE" w:rsidRDefault="000A580C" w:rsidP="001E38CE">
      <w:pPr>
        <w:pStyle w:val="PargrafodaLista"/>
        <w:numPr>
          <w:ilvl w:val="0"/>
          <w:numId w:val="8"/>
        </w:numPr>
        <w:spacing w:line="240" w:lineRule="auto"/>
        <w:rPr>
          <w:rFonts w:ascii="Tahoma" w:hAnsi="Tahoma" w:cs="Tahoma"/>
          <w:b/>
          <w:bCs/>
          <w:sz w:val="24"/>
          <w:szCs w:val="24"/>
        </w:rPr>
      </w:pPr>
      <w:r w:rsidRPr="001E38CE">
        <w:rPr>
          <w:rFonts w:ascii="Tahoma" w:hAnsi="Tahoma" w:cs="Tahoma"/>
          <w:b/>
          <w:bCs/>
          <w:sz w:val="24"/>
          <w:szCs w:val="24"/>
        </w:rPr>
        <w:t>Durée de la bourse</w:t>
      </w:r>
    </w:p>
    <w:p w:rsidR="001E38CE" w:rsidRPr="001E38CE" w:rsidRDefault="001E38CE" w:rsidP="001E38CE">
      <w:pPr>
        <w:pStyle w:val="PargrafodaLista"/>
        <w:spacing w:line="240" w:lineRule="auto"/>
        <w:rPr>
          <w:rFonts w:ascii="Tahoma" w:hAnsi="Tahoma" w:cs="Tahoma"/>
          <w:b/>
          <w:bCs/>
          <w:sz w:val="24"/>
          <w:szCs w:val="24"/>
        </w:rPr>
      </w:pPr>
    </w:p>
    <w:p w:rsidR="000A580C" w:rsidRP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 xml:space="preserve">La durée de la bourse correspond à la durée nécessaire pour accomplir le programme d'études de l'université où le boursier poursuit ses études, et ce à l'intérieur de la période d'octobre 2014 à mars 2016 (la prolongation de la bourse n'est pas autorisée). </w:t>
      </w:r>
    </w:p>
    <w:p w:rsidR="000A580C" w:rsidRPr="007F62BB" w:rsidRDefault="000A580C" w:rsidP="007F62BB">
      <w:pPr>
        <w:pStyle w:val="PargrafodaLista"/>
        <w:numPr>
          <w:ilvl w:val="0"/>
          <w:numId w:val="8"/>
        </w:numPr>
        <w:spacing w:line="240" w:lineRule="auto"/>
        <w:rPr>
          <w:rFonts w:ascii="Tahoma" w:hAnsi="Tahoma" w:cs="Tahoma"/>
          <w:b/>
          <w:bCs/>
          <w:sz w:val="24"/>
          <w:szCs w:val="24"/>
        </w:rPr>
      </w:pPr>
      <w:r w:rsidRPr="007F62BB">
        <w:rPr>
          <w:rFonts w:ascii="Tahoma" w:hAnsi="Tahoma" w:cs="Tahoma"/>
          <w:b/>
          <w:bCs/>
          <w:sz w:val="24"/>
          <w:szCs w:val="24"/>
        </w:rPr>
        <w:t>Frais couverts par la bourse</w:t>
      </w:r>
    </w:p>
    <w:p w:rsidR="007F62BB" w:rsidRPr="007F62BB" w:rsidRDefault="007F62BB" w:rsidP="007F62BB">
      <w:pPr>
        <w:pStyle w:val="PargrafodaLista"/>
        <w:spacing w:line="240" w:lineRule="auto"/>
        <w:rPr>
          <w:rFonts w:ascii="Tahoma" w:hAnsi="Tahoma" w:cs="Tahoma"/>
          <w:b/>
          <w:bCs/>
          <w:sz w:val="24"/>
          <w:szCs w:val="24"/>
        </w:rPr>
      </w:pPr>
    </w:p>
    <w:p w:rsidR="000A580C" w:rsidRP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La bourse couvre :</w:t>
      </w:r>
    </w:p>
    <w:p w:rsidR="000A580C" w:rsidRPr="000A580C" w:rsidRDefault="000A580C" w:rsidP="000A580C">
      <w:pPr>
        <w:numPr>
          <w:ilvl w:val="0"/>
          <w:numId w:val="1"/>
        </w:numPr>
        <w:spacing w:line="240" w:lineRule="auto"/>
        <w:contextualSpacing/>
        <w:rPr>
          <w:rFonts w:ascii="Tahoma" w:hAnsi="Tahoma" w:cs="Tahoma"/>
          <w:sz w:val="24"/>
          <w:szCs w:val="24"/>
        </w:rPr>
      </w:pPr>
      <w:r w:rsidRPr="000A580C">
        <w:rPr>
          <w:rFonts w:ascii="Tahoma" w:hAnsi="Tahoma" w:cs="Tahoma"/>
          <w:sz w:val="24"/>
          <w:szCs w:val="24"/>
        </w:rPr>
        <w:t xml:space="preserve">(1) Les dépenses habituelles quotidiennes sous forme d'une allocation mensuelle : </w:t>
      </w:r>
      <w:r w:rsidRPr="000A580C">
        <w:rPr>
          <w:rFonts w:ascii="Tahoma" w:hAnsi="Tahoma" w:cs="Tahoma"/>
          <w:sz w:val="24"/>
          <w:szCs w:val="24"/>
        </w:rPr>
        <w:br/>
        <w:t>Le montant de cette bourse pour l'année fiscale 2014 n'a pas encore été fixé. Ce montant peut varier d'une année fiscale à une autre.</w:t>
      </w:r>
      <w:r w:rsidRPr="000A580C">
        <w:rPr>
          <w:rFonts w:ascii="Tahoma" w:hAnsi="Tahoma" w:cs="Tahoma"/>
          <w:sz w:val="24"/>
          <w:szCs w:val="24"/>
        </w:rPr>
        <w:br/>
        <w:t xml:space="preserve">A titre d'exemple, pour l'année fiscale 2013 (avril 2013 - mars 2014), le montant de cette allocation a été de 143.000 yens par mois. </w:t>
      </w:r>
      <w:r w:rsidRPr="000A580C">
        <w:rPr>
          <w:rFonts w:ascii="Tahoma" w:hAnsi="Tahoma" w:cs="Tahoma"/>
          <w:sz w:val="24"/>
          <w:szCs w:val="24"/>
        </w:rPr>
        <w:br/>
        <w:t xml:space="preserve">En cas d'absence prolongée aux cours de l'université, l'allocation ne sera pas payée. </w:t>
      </w:r>
    </w:p>
    <w:p w:rsidR="000A580C" w:rsidRPr="000A580C" w:rsidRDefault="000A580C" w:rsidP="000A580C">
      <w:pPr>
        <w:numPr>
          <w:ilvl w:val="0"/>
          <w:numId w:val="1"/>
        </w:numPr>
        <w:spacing w:line="240" w:lineRule="auto"/>
        <w:contextualSpacing/>
        <w:rPr>
          <w:rFonts w:ascii="Tahoma" w:hAnsi="Tahoma" w:cs="Tahoma"/>
          <w:sz w:val="24"/>
          <w:szCs w:val="24"/>
        </w:rPr>
      </w:pPr>
      <w:r w:rsidRPr="000A580C">
        <w:rPr>
          <w:rFonts w:ascii="Tahoma" w:hAnsi="Tahoma" w:cs="Tahoma"/>
          <w:sz w:val="24"/>
          <w:szCs w:val="24"/>
        </w:rPr>
        <w:t>(2) Les frais de voyage :</w:t>
      </w:r>
      <w:r w:rsidRPr="000A580C">
        <w:rPr>
          <w:rFonts w:ascii="Tahoma" w:hAnsi="Tahoma" w:cs="Tahoma"/>
          <w:sz w:val="24"/>
          <w:szCs w:val="24"/>
        </w:rPr>
        <w:br/>
        <w:t xml:space="preserve">- </w:t>
      </w:r>
      <w:r w:rsidR="00BB1613">
        <w:rPr>
          <w:rFonts w:ascii="Tahoma" w:hAnsi="Tahoma" w:cs="Tahoma"/>
          <w:sz w:val="24"/>
          <w:szCs w:val="24"/>
        </w:rPr>
        <w:t>Un billet d'avion aller de São Tomé</w:t>
      </w:r>
      <w:r w:rsidRPr="000A580C">
        <w:rPr>
          <w:rFonts w:ascii="Tahoma" w:hAnsi="Tahoma" w:cs="Tahoma"/>
          <w:sz w:val="24"/>
          <w:szCs w:val="24"/>
        </w:rPr>
        <w:t xml:space="preserve"> vers le Japon au début de la période de la bourse</w:t>
      </w:r>
      <w:r w:rsidRPr="000A580C">
        <w:rPr>
          <w:rFonts w:ascii="Tahoma" w:hAnsi="Tahoma" w:cs="Tahoma"/>
          <w:sz w:val="24"/>
          <w:szCs w:val="24"/>
        </w:rPr>
        <w:br/>
        <w:t>- Un billet d'avi</w:t>
      </w:r>
      <w:r w:rsidR="00BB1613">
        <w:rPr>
          <w:rFonts w:ascii="Tahoma" w:hAnsi="Tahoma" w:cs="Tahoma"/>
          <w:sz w:val="24"/>
          <w:szCs w:val="24"/>
        </w:rPr>
        <w:t xml:space="preserve">on retour du Japon vers São Tomé </w:t>
      </w:r>
      <w:r w:rsidRPr="000A580C">
        <w:rPr>
          <w:rFonts w:ascii="Tahoma" w:hAnsi="Tahoma" w:cs="Tahoma"/>
          <w:sz w:val="24"/>
          <w:szCs w:val="24"/>
        </w:rPr>
        <w:t xml:space="preserve"> à la fin de la période de la bourse </w:t>
      </w:r>
    </w:p>
    <w:p w:rsidR="000A580C" w:rsidRPr="000A580C" w:rsidRDefault="000A580C" w:rsidP="000A580C">
      <w:pPr>
        <w:numPr>
          <w:ilvl w:val="0"/>
          <w:numId w:val="1"/>
        </w:numPr>
        <w:spacing w:line="240" w:lineRule="auto"/>
        <w:contextualSpacing/>
        <w:rPr>
          <w:rFonts w:ascii="Tahoma" w:hAnsi="Tahoma" w:cs="Tahoma"/>
          <w:sz w:val="24"/>
          <w:szCs w:val="24"/>
        </w:rPr>
      </w:pPr>
      <w:r w:rsidRPr="000A580C">
        <w:rPr>
          <w:rFonts w:ascii="Tahoma" w:hAnsi="Tahoma" w:cs="Tahoma"/>
          <w:sz w:val="24"/>
          <w:szCs w:val="24"/>
        </w:rPr>
        <w:t>(3) Les frais de scolarité : les frais d'examens d'entrée, d'inscription et de cours.</w:t>
      </w:r>
    </w:p>
    <w:p w:rsid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 xml:space="preserve">Pour de plus amples informations, consulter la brochure explicative </w:t>
      </w:r>
      <w:hyperlink r:id="rId6" w:anchor="booklet" w:history="1">
        <w:r w:rsidRPr="000A580C">
          <w:rPr>
            <w:rStyle w:val="Hiperligao"/>
            <w:rFonts w:ascii="Tahoma" w:hAnsi="Tahoma" w:cs="Tahoma"/>
            <w:sz w:val="24"/>
            <w:szCs w:val="24"/>
          </w:rPr>
          <w:t>"</w:t>
        </w:r>
        <w:proofErr w:type="spellStart"/>
        <w:r w:rsidRPr="000A580C">
          <w:rPr>
            <w:rStyle w:val="Hiperligao"/>
            <w:rFonts w:ascii="Tahoma" w:hAnsi="Tahoma" w:cs="Tahoma"/>
            <w:sz w:val="24"/>
            <w:szCs w:val="24"/>
          </w:rPr>
          <w:t>Japanese</w:t>
        </w:r>
        <w:proofErr w:type="spellEnd"/>
        <w:r w:rsidRPr="000A580C">
          <w:rPr>
            <w:rStyle w:val="Hiperligao"/>
            <w:rFonts w:ascii="Tahoma" w:hAnsi="Tahoma" w:cs="Tahoma"/>
            <w:sz w:val="24"/>
            <w:szCs w:val="24"/>
          </w:rPr>
          <w:t xml:space="preserve"> </w:t>
        </w:r>
        <w:proofErr w:type="spellStart"/>
        <w:r w:rsidRPr="000A580C">
          <w:rPr>
            <w:rStyle w:val="Hiperligao"/>
            <w:rFonts w:ascii="Tahoma" w:hAnsi="Tahoma" w:cs="Tahoma"/>
            <w:sz w:val="24"/>
            <w:szCs w:val="24"/>
          </w:rPr>
          <w:t>Government</w:t>
        </w:r>
        <w:proofErr w:type="spellEnd"/>
        <w:r w:rsidRPr="000A580C">
          <w:rPr>
            <w:rStyle w:val="Hiperligao"/>
            <w:rFonts w:ascii="Tahoma" w:hAnsi="Tahoma" w:cs="Tahoma"/>
            <w:sz w:val="24"/>
            <w:szCs w:val="24"/>
          </w:rPr>
          <w:t xml:space="preserve"> (</w:t>
        </w:r>
        <w:proofErr w:type="spellStart"/>
        <w:r w:rsidRPr="000A580C">
          <w:rPr>
            <w:rStyle w:val="Hiperligao"/>
            <w:rFonts w:ascii="Tahoma" w:hAnsi="Tahoma" w:cs="Tahoma"/>
            <w:sz w:val="24"/>
            <w:szCs w:val="24"/>
          </w:rPr>
          <w:t>Monbukagakusho:MEXT</w:t>
        </w:r>
        <w:proofErr w:type="spellEnd"/>
        <w:r w:rsidRPr="000A580C">
          <w:rPr>
            <w:rStyle w:val="Hiperligao"/>
            <w:rFonts w:ascii="Tahoma" w:hAnsi="Tahoma" w:cs="Tahoma"/>
            <w:sz w:val="24"/>
            <w:szCs w:val="24"/>
          </w:rPr>
          <w:t xml:space="preserve">) </w:t>
        </w:r>
        <w:proofErr w:type="spellStart"/>
        <w:r w:rsidRPr="000A580C">
          <w:rPr>
            <w:rStyle w:val="Hiperligao"/>
            <w:rFonts w:ascii="Tahoma" w:hAnsi="Tahoma" w:cs="Tahoma"/>
            <w:sz w:val="24"/>
            <w:szCs w:val="24"/>
          </w:rPr>
          <w:t>Scholarship</w:t>
        </w:r>
        <w:proofErr w:type="spellEnd"/>
        <w:r w:rsidRPr="000A580C">
          <w:rPr>
            <w:rStyle w:val="Hiperligao"/>
            <w:rFonts w:ascii="Tahoma" w:hAnsi="Tahoma" w:cs="Tahoma"/>
            <w:sz w:val="24"/>
            <w:szCs w:val="24"/>
          </w:rPr>
          <w:t xml:space="preserve"> For 2014 (</w:t>
        </w:r>
        <w:proofErr w:type="spellStart"/>
        <w:r w:rsidRPr="000A580C">
          <w:rPr>
            <w:rStyle w:val="Hiperligao"/>
            <w:rFonts w:ascii="Tahoma" w:hAnsi="Tahoma" w:cs="Tahoma"/>
            <w:sz w:val="24"/>
            <w:szCs w:val="24"/>
          </w:rPr>
          <w:t>Teacher</w:t>
        </w:r>
        <w:proofErr w:type="spellEnd"/>
        <w:r w:rsidRPr="000A580C">
          <w:rPr>
            <w:rStyle w:val="Hiperligao"/>
            <w:rFonts w:ascii="Tahoma" w:hAnsi="Tahoma" w:cs="Tahoma"/>
            <w:sz w:val="24"/>
            <w:szCs w:val="24"/>
          </w:rPr>
          <w:t xml:space="preserve"> Training </w:t>
        </w:r>
        <w:proofErr w:type="spellStart"/>
        <w:r w:rsidRPr="000A580C">
          <w:rPr>
            <w:rStyle w:val="Hiperligao"/>
            <w:rFonts w:ascii="Tahoma" w:hAnsi="Tahoma" w:cs="Tahoma"/>
            <w:sz w:val="24"/>
            <w:szCs w:val="24"/>
          </w:rPr>
          <w:t>Students</w:t>
        </w:r>
        <w:proofErr w:type="spellEnd"/>
        <w:r w:rsidRPr="000A580C">
          <w:rPr>
            <w:rStyle w:val="Hiperligao"/>
            <w:rFonts w:ascii="Tahoma" w:hAnsi="Tahoma" w:cs="Tahoma"/>
            <w:sz w:val="24"/>
            <w:szCs w:val="24"/>
          </w:rPr>
          <w:t>)"</w:t>
        </w:r>
      </w:hyperlink>
      <w:r w:rsidRPr="000A580C">
        <w:rPr>
          <w:rFonts w:ascii="Tahoma" w:hAnsi="Tahoma" w:cs="Tahoma"/>
          <w:sz w:val="24"/>
          <w:szCs w:val="24"/>
        </w:rPr>
        <w:t xml:space="preserve"> téléchargeable au paragraphe 8 ci-dessous.</w:t>
      </w:r>
    </w:p>
    <w:p w:rsidR="007F62BB" w:rsidRPr="000A580C" w:rsidRDefault="007F62BB" w:rsidP="000A580C">
      <w:pPr>
        <w:spacing w:line="240" w:lineRule="auto"/>
        <w:contextualSpacing/>
        <w:rPr>
          <w:rFonts w:ascii="Tahoma" w:hAnsi="Tahoma" w:cs="Tahoma"/>
          <w:sz w:val="24"/>
          <w:szCs w:val="24"/>
        </w:rPr>
      </w:pPr>
    </w:p>
    <w:p w:rsidR="000A580C" w:rsidRPr="007F62BB" w:rsidRDefault="000A580C" w:rsidP="007F62BB">
      <w:pPr>
        <w:pStyle w:val="PargrafodaLista"/>
        <w:numPr>
          <w:ilvl w:val="1"/>
          <w:numId w:val="1"/>
        </w:numPr>
        <w:spacing w:line="240" w:lineRule="auto"/>
        <w:ind w:left="851" w:hanging="425"/>
        <w:rPr>
          <w:rFonts w:ascii="Tahoma" w:hAnsi="Tahoma" w:cs="Tahoma"/>
          <w:b/>
          <w:bCs/>
          <w:sz w:val="24"/>
          <w:szCs w:val="24"/>
        </w:rPr>
      </w:pPr>
      <w:r w:rsidRPr="007F62BB">
        <w:rPr>
          <w:rFonts w:ascii="Tahoma" w:hAnsi="Tahoma" w:cs="Tahoma"/>
          <w:b/>
          <w:bCs/>
          <w:sz w:val="24"/>
          <w:szCs w:val="24"/>
        </w:rPr>
        <w:t>Procédures de sélection des candidats</w:t>
      </w:r>
    </w:p>
    <w:p w:rsidR="007F62BB" w:rsidRPr="007F62BB" w:rsidRDefault="007F62BB" w:rsidP="007F62BB">
      <w:pPr>
        <w:pStyle w:val="PargrafodaLista"/>
        <w:spacing w:line="240" w:lineRule="auto"/>
        <w:rPr>
          <w:rFonts w:ascii="Tahoma" w:hAnsi="Tahoma" w:cs="Tahoma"/>
          <w:b/>
          <w:bCs/>
          <w:sz w:val="24"/>
          <w:szCs w:val="24"/>
        </w:rPr>
      </w:pPr>
    </w:p>
    <w:p w:rsidR="007F62BB" w:rsidRPr="007F62BB" w:rsidRDefault="007F62BB" w:rsidP="007F62BB">
      <w:pPr>
        <w:pStyle w:val="PargrafodaLista"/>
        <w:spacing w:line="240" w:lineRule="auto"/>
        <w:rPr>
          <w:rFonts w:ascii="Tahoma" w:hAnsi="Tahoma" w:cs="Tahoma"/>
          <w:b/>
          <w:bCs/>
          <w:sz w:val="24"/>
          <w:szCs w:val="24"/>
        </w:rPr>
      </w:pPr>
    </w:p>
    <w:p w:rsidR="000A580C" w:rsidRP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La présélection des candidats qui seront proposés au MEXT s'organise en trois étapes ci-dessous au niveau de l'Ambassade :</w:t>
      </w:r>
    </w:p>
    <w:p w:rsidR="000A580C" w:rsidRPr="000A580C" w:rsidRDefault="000A580C" w:rsidP="000A580C">
      <w:pPr>
        <w:numPr>
          <w:ilvl w:val="0"/>
          <w:numId w:val="2"/>
        </w:numPr>
        <w:spacing w:line="240" w:lineRule="auto"/>
        <w:contextualSpacing/>
        <w:rPr>
          <w:rFonts w:ascii="Tahoma" w:hAnsi="Tahoma" w:cs="Tahoma"/>
          <w:sz w:val="24"/>
          <w:szCs w:val="24"/>
        </w:rPr>
      </w:pPr>
      <w:r w:rsidRPr="000A580C">
        <w:rPr>
          <w:rFonts w:ascii="Tahoma" w:hAnsi="Tahoma" w:cs="Tahoma"/>
          <w:sz w:val="24"/>
          <w:szCs w:val="24"/>
        </w:rPr>
        <w:t>(1) examen sur dossier (pour inscription au concours)</w:t>
      </w:r>
    </w:p>
    <w:p w:rsidR="000A580C" w:rsidRPr="000A580C" w:rsidRDefault="000A580C" w:rsidP="000A580C">
      <w:pPr>
        <w:numPr>
          <w:ilvl w:val="0"/>
          <w:numId w:val="2"/>
        </w:numPr>
        <w:spacing w:line="240" w:lineRule="auto"/>
        <w:contextualSpacing/>
        <w:rPr>
          <w:rFonts w:ascii="Tahoma" w:hAnsi="Tahoma" w:cs="Tahoma"/>
          <w:sz w:val="24"/>
          <w:szCs w:val="24"/>
        </w:rPr>
      </w:pPr>
      <w:r w:rsidRPr="000A580C">
        <w:rPr>
          <w:rFonts w:ascii="Tahoma" w:hAnsi="Tahoma" w:cs="Tahoma"/>
          <w:sz w:val="24"/>
          <w:szCs w:val="24"/>
        </w:rPr>
        <w:t xml:space="preserve">(2) examen écrit pour ceux dont le dossier a été accepté </w:t>
      </w:r>
      <w:r w:rsidRPr="000A580C">
        <w:rPr>
          <w:rFonts w:ascii="Tahoma" w:hAnsi="Tahoma" w:cs="Tahoma"/>
          <w:sz w:val="24"/>
          <w:szCs w:val="24"/>
        </w:rPr>
        <w:br/>
        <w:t>(la date de l'examen sera communiquée aux intéressés ultérieurement)</w:t>
      </w:r>
    </w:p>
    <w:p w:rsidR="000A580C" w:rsidRPr="000A580C" w:rsidRDefault="000A580C" w:rsidP="000A580C">
      <w:pPr>
        <w:numPr>
          <w:ilvl w:val="0"/>
          <w:numId w:val="2"/>
        </w:numPr>
        <w:spacing w:line="240" w:lineRule="auto"/>
        <w:contextualSpacing/>
        <w:rPr>
          <w:rFonts w:ascii="Tahoma" w:hAnsi="Tahoma" w:cs="Tahoma"/>
          <w:sz w:val="24"/>
          <w:szCs w:val="24"/>
        </w:rPr>
      </w:pPr>
      <w:r w:rsidRPr="000A580C">
        <w:rPr>
          <w:rFonts w:ascii="Tahoma" w:hAnsi="Tahoma" w:cs="Tahoma"/>
          <w:sz w:val="24"/>
          <w:szCs w:val="24"/>
        </w:rPr>
        <w:t>(3) entretien pour ceux qui ont réussi l'écrit</w:t>
      </w:r>
    </w:p>
    <w:p w:rsid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 xml:space="preserve">Les dossiers des candidats ainsi présélectionnés au niveau de l'Ambassade seront envoyés au MEXT pour une sélection finale. </w:t>
      </w:r>
    </w:p>
    <w:p w:rsidR="007F62BB" w:rsidRPr="000A580C" w:rsidRDefault="007F62BB" w:rsidP="000A580C">
      <w:pPr>
        <w:spacing w:line="240" w:lineRule="auto"/>
        <w:contextualSpacing/>
        <w:rPr>
          <w:rFonts w:ascii="Tahoma" w:hAnsi="Tahoma" w:cs="Tahoma"/>
          <w:sz w:val="24"/>
          <w:szCs w:val="24"/>
        </w:rPr>
      </w:pPr>
    </w:p>
    <w:p w:rsidR="000A580C" w:rsidRDefault="000A580C" w:rsidP="000A580C">
      <w:pPr>
        <w:spacing w:line="240" w:lineRule="auto"/>
        <w:contextualSpacing/>
        <w:rPr>
          <w:rFonts w:ascii="Tahoma" w:hAnsi="Tahoma" w:cs="Tahoma"/>
          <w:b/>
          <w:bCs/>
          <w:sz w:val="24"/>
          <w:szCs w:val="24"/>
        </w:rPr>
      </w:pPr>
      <w:r w:rsidRPr="000A580C">
        <w:rPr>
          <w:rFonts w:ascii="Tahoma" w:hAnsi="Tahoma" w:cs="Tahoma"/>
          <w:b/>
          <w:bCs/>
          <w:sz w:val="24"/>
          <w:szCs w:val="24"/>
        </w:rPr>
        <w:t>5. Conditions de soumission de dossier</w:t>
      </w:r>
    </w:p>
    <w:p w:rsidR="007F62BB" w:rsidRPr="000A580C" w:rsidRDefault="007F62BB" w:rsidP="000A580C">
      <w:pPr>
        <w:spacing w:line="240" w:lineRule="auto"/>
        <w:contextualSpacing/>
        <w:rPr>
          <w:rFonts w:ascii="Tahoma" w:hAnsi="Tahoma" w:cs="Tahoma"/>
          <w:b/>
          <w:bCs/>
          <w:sz w:val="24"/>
          <w:szCs w:val="24"/>
        </w:rPr>
      </w:pPr>
    </w:p>
    <w:p w:rsidR="000A580C" w:rsidRPr="000A580C" w:rsidRDefault="00BB1613" w:rsidP="000A580C">
      <w:pPr>
        <w:numPr>
          <w:ilvl w:val="0"/>
          <w:numId w:val="3"/>
        </w:numPr>
        <w:spacing w:line="240" w:lineRule="auto"/>
        <w:contextualSpacing/>
        <w:rPr>
          <w:rFonts w:ascii="Tahoma" w:hAnsi="Tahoma" w:cs="Tahoma"/>
          <w:sz w:val="24"/>
          <w:szCs w:val="24"/>
        </w:rPr>
      </w:pPr>
      <w:r>
        <w:rPr>
          <w:rFonts w:ascii="Tahoma" w:hAnsi="Tahoma" w:cs="Tahoma"/>
          <w:sz w:val="24"/>
          <w:szCs w:val="24"/>
        </w:rPr>
        <w:t xml:space="preserve">- être de nationalité </w:t>
      </w:r>
      <w:proofErr w:type="spellStart"/>
      <w:r>
        <w:rPr>
          <w:rFonts w:ascii="Tahoma" w:hAnsi="Tahoma" w:cs="Tahoma"/>
          <w:sz w:val="24"/>
          <w:szCs w:val="24"/>
        </w:rPr>
        <w:t>santoméenne</w:t>
      </w:r>
      <w:proofErr w:type="spellEnd"/>
      <w:r w:rsidR="000A580C" w:rsidRPr="000A580C">
        <w:rPr>
          <w:rFonts w:ascii="Tahoma" w:hAnsi="Tahoma" w:cs="Tahoma"/>
          <w:sz w:val="24"/>
          <w:szCs w:val="24"/>
        </w:rPr>
        <w:t xml:space="preserve"> ;</w:t>
      </w:r>
    </w:p>
    <w:p w:rsidR="000A580C" w:rsidRPr="000A580C" w:rsidRDefault="000A580C" w:rsidP="000A580C">
      <w:pPr>
        <w:numPr>
          <w:ilvl w:val="0"/>
          <w:numId w:val="3"/>
        </w:numPr>
        <w:spacing w:line="240" w:lineRule="auto"/>
        <w:contextualSpacing/>
        <w:rPr>
          <w:rFonts w:ascii="Tahoma" w:hAnsi="Tahoma" w:cs="Tahoma"/>
          <w:sz w:val="24"/>
          <w:szCs w:val="24"/>
        </w:rPr>
      </w:pPr>
      <w:r w:rsidRPr="000A580C">
        <w:rPr>
          <w:rFonts w:ascii="Tahoma" w:hAnsi="Tahoma" w:cs="Tahoma"/>
          <w:sz w:val="24"/>
          <w:szCs w:val="24"/>
        </w:rPr>
        <w:t>- être né(e) après le 2 avril 1979 (y compris le 2 avril) ;</w:t>
      </w:r>
    </w:p>
    <w:p w:rsidR="000A580C" w:rsidRPr="000A580C" w:rsidRDefault="000A580C" w:rsidP="000A580C">
      <w:pPr>
        <w:numPr>
          <w:ilvl w:val="0"/>
          <w:numId w:val="3"/>
        </w:numPr>
        <w:spacing w:line="240" w:lineRule="auto"/>
        <w:contextualSpacing/>
        <w:rPr>
          <w:rFonts w:ascii="Tahoma" w:hAnsi="Tahoma" w:cs="Tahoma"/>
          <w:sz w:val="24"/>
          <w:szCs w:val="24"/>
        </w:rPr>
      </w:pPr>
      <w:r w:rsidRPr="000A580C">
        <w:rPr>
          <w:rFonts w:ascii="Tahoma" w:hAnsi="Tahoma" w:cs="Tahoma"/>
          <w:sz w:val="24"/>
          <w:szCs w:val="24"/>
        </w:rPr>
        <w:t>- être titulaire d'une licence universitaire ou d'un diplôme équivalent ou être diplômé(e) d'une école de formation d'enseignants ;</w:t>
      </w:r>
    </w:p>
    <w:p w:rsidR="000A580C" w:rsidRPr="000A580C" w:rsidRDefault="000A580C" w:rsidP="000A580C">
      <w:pPr>
        <w:numPr>
          <w:ilvl w:val="0"/>
          <w:numId w:val="3"/>
        </w:numPr>
        <w:spacing w:line="240" w:lineRule="auto"/>
        <w:contextualSpacing/>
        <w:rPr>
          <w:rFonts w:ascii="Tahoma" w:hAnsi="Tahoma" w:cs="Tahoma"/>
          <w:sz w:val="24"/>
          <w:szCs w:val="24"/>
        </w:rPr>
      </w:pPr>
      <w:r w:rsidRPr="000A580C">
        <w:rPr>
          <w:rFonts w:ascii="Tahoma" w:hAnsi="Tahoma" w:cs="Tahoma"/>
          <w:sz w:val="24"/>
          <w:szCs w:val="24"/>
        </w:rPr>
        <w:t>- être act</w:t>
      </w:r>
      <w:r w:rsidR="00BB1613">
        <w:rPr>
          <w:rFonts w:ascii="Tahoma" w:hAnsi="Tahoma" w:cs="Tahoma"/>
          <w:sz w:val="24"/>
          <w:szCs w:val="24"/>
        </w:rPr>
        <w:t>uellement enseignant(e) à São Tomé et Principe</w:t>
      </w:r>
      <w:r w:rsidRPr="000A580C">
        <w:rPr>
          <w:rFonts w:ascii="Tahoma" w:hAnsi="Tahoma" w:cs="Tahoma"/>
          <w:sz w:val="24"/>
          <w:szCs w:val="24"/>
        </w:rPr>
        <w:t xml:space="preserve"> dans une école de l'enseignement primaire ou secondaire, ou dans une école de formation d'enseignants ;</w:t>
      </w:r>
    </w:p>
    <w:p w:rsidR="000A580C" w:rsidRPr="000A580C" w:rsidRDefault="000A580C" w:rsidP="000A580C">
      <w:pPr>
        <w:numPr>
          <w:ilvl w:val="0"/>
          <w:numId w:val="3"/>
        </w:numPr>
        <w:spacing w:line="240" w:lineRule="auto"/>
        <w:contextualSpacing/>
        <w:rPr>
          <w:rFonts w:ascii="Tahoma" w:hAnsi="Tahoma" w:cs="Tahoma"/>
          <w:sz w:val="24"/>
          <w:szCs w:val="24"/>
        </w:rPr>
      </w:pPr>
      <w:r w:rsidRPr="000A580C">
        <w:rPr>
          <w:rFonts w:ascii="Tahoma" w:hAnsi="Tahoma" w:cs="Tahoma"/>
          <w:sz w:val="24"/>
          <w:szCs w:val="24"/>
        </w:rPr>
        <w:t>- avoir une expérience professionnelle de 5 ans ou plus au total en tant qu'enseignant(e) à la date du 1er avril 2014 (les personnes qui sont actuellement enseignant(e)s d'université ne peuvent pas soumettre leur candidature) ;</w:t>
      </w:r>
    </w:p>
    <w:p w:rsidR="000A580C" w:rsidRPr="000A580C" w:rsidRDefault="000A580C" w:rsidP="000A580C">
      <w:pPr>
        <w:numPr>
          <w:ilvl w:val="0"/>
          <w:numId w:val="3"/>
        </w:numPr>
        <w:spacing w:line="240" w:lineRule="auto"/>
        <w:contextualSpacing/>
        <w:rPr>
          <w:rFonts w:ascii="Tahoma" w:hAnsi="Tahoma" w:cs="Tahoma"/>
          <w:sz w:val="24"/>
          <w:szCs w:val="24"/>
        </w:rPr>
      </w:pPr>
      <w:r w:rsidRPr="000A580C">
        <w:rPr>
          <w:rFonts w:ascii="Tahoma" w:hAnsi="Tahoma" w:cs="Tahoma"/>
          <w:sz w:val="24"/>
          <w:szCs w:val="24"/>
        </w:rPr>
        <w:t>- avoir la volonté d'apprendre la langue japonaise et de recevoir des conseils de recherche en japonais, avoir la capacité de mener des recherches en japonais et de s'adapter à la vie au Japon ;</w:t>
      </w:r>
    </w:p>
    <w:p w:rsidR="000A580C" w:rsidRPr="000A580C" w:rsidRDefault="000A580C" w:rsidP="000A580C">
      <w:pPr>
        <w:numPr>
          <w:ilvl w:val="0"/>
          <w:numId w:val="3"/>
        </w:numPr>
        <w:spacing w:line="240" w:lineRule="auto"/>
        <w:contextualSpacing/>
        <w:rPr>
          <w:rFonts w:ascii="Tahoma" w:hAnsi="Tahoma" w:cs="Tahoma"/>
          <w:sz w:val="24"/>
          <w:szCs w:val="24"/>
        </w:rPr>
      </w:pPr>
      <w:r w:rsidRPr="000A580C">
        <w:rPr>
          <w:rFonts w:ascii="Tahoma" w:hAnsi="Tahoma" w:cs="Tahoma"/>
          <w:sz w:val="24"/>
          <w:szCs w:val="24"/>
        </w:rPr>
        <w:t xml:space="preserve">- être en bonne santé physique et morale pour suivre les cours dans une université ; </w:t>
      </w:r>
    </w:p>
    <w:p w:rsidR="000A580C" w:rsidRPr="000A580C" w:rsidRDefault="000A580C" w:rsidP="000A580C">
      <w:pPr>
        <w:numPr>
          <w:ilvl w:val="0"/>
          <w:numId w:val="3"/>
        </w:numPr>
        <w:spacing w:line="240" w:lineRule="auto"/>
        <w:contextualSpacing/>
        <w:rPr>
          <w:rFonts w:ascii="Tahoma" w:hAnsi="Tahoma" w:cs="Tahoma"/>
          <w:sz w:val="24"/>
          <w:szCs w:val="24"/>
        </w:rPr>
      </w:pPr>
      <w:r w:rsidRPr="000A580C">
        <w:rPr>
          <w:rFonts w:ascii="Tahoma" w:hAnsi="Tahoma" w:cs="Tahoma"/>
          <w:sz w:val="24"/>
          <w:szCs w:val="24"/>
        </w:rPr>
        <w:t xml:space="preserve">- envoyer les pièces demandées au paragraphe 7 ci-dessous. </w:t>
      </w:r>
    </w:p>
    <w:p w:rsid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br/>
        <w:t xml:space="preserve">Pour de plus amples informations, consulter et bien lire la brochure explicative </w:t>
      </w:r>
      <w:hyperlink r:id="rId7" w:history="1">
        <w:r w:rsidRPr="000A580C">
          <w:rPr>
            <w:rStyle w:val="Hiperligao"/>
            <w:rFonts w:ascii="Tahoma" w:hAnsi="Tahoma" w:cs="Tahoma"/>
            <w:sz w:val="24"/>
            <w:szCs w:val="24"/>
          </w:rPr>
          <w:t>"</w:t>
        </w:r>
        <w:proofErr w:type="spellStart"/>
        <w:r w:rsidRPr="000A580C">
          <w:rPr>
            <w:rStyle w:val="Hiperligao"/>
            <w:rFonts w:ascii="Tahoma" w:hAnsi="Tahoma" w:cs="Tahoma"/>
            <w:sz w:val="24"/>
            <w:szCs w:val="24"/>
          </w:rPr>
          <w:t>Japanese</w:t>
        </w:r>
        <w:proofErr w:type="spellEnd"/>
        <w:r w:rsidRPr="000A580C">
          <w:rPr>
            <w:rStyle w:val="Hiperligao"/>
            <w:rFonts w:ascii="Tahoma" w:hAnsi="Tahoma" w:cs="Tahoma"/>
            <w:sz w:val="24"/>
            <w:szCs w:val="24"/>
          </w:rPr>
          <w:t xml:space="preserve"> </w:t>
        </w:r>
        <w:proofErr w:type="spellStart"/>
        <w:r w:rsidRPr="000A580C">
          <w:rPr>
            <w:rStyle w:val="Hiperligao"/>
            <w:rFonts w:ascii="Tahoma" w:hAnsi="Tahoma" w:cs="Tahoma"/>
            <w:sz w:val="24"/>
            <w:szCs w:val="24"/>
          </w:rPr>
          <w:t>Government</w:t>
        </w:r>
        <w:proofErr w:type="spellEnd"/>
        <w:r w:rsidRPr="000A580C">
          <w:rPr>
            <w:rStyle w:val="Hiperligao"/>
            <w:rFonts w:ascii="Tahoma" w:hAnsi="Tahoma" w:cs="Tahoma"/>
            <w:sz w:val="24"/>
            <w:szCs w:val="24"/>
          </w:rPr>
          <w:t xml:space="preserve"> (</w:t>
        </w:r>
        <w:proofErr w:type="spellStart"/>
        <w:r w:rsidRPr="000A580C">
          <w:rPr>
            <w:rStyle w:val="Hiperligao"/>
            <w:rFonts w:ascii="Tahoma" w:hAnsi="Tahoma" w:cs="Tahoma"/>
            <w:sz w:val="24"/>
            <w:szCs w:val="24"/>
          </w:rPr>
          <w:t>Monbukagakusho:MEXT</w:t>
        </w:r>
        <w:proofErr w:type="spellEnd"/>
        <w:r w:rsidRPr="000A580C">
          <w:rPr>
            <w:rStyle w:val="Hiperligao"/>
            <w:rFonts w:ascii="Tahoma" w:hAnsi="Tahoma" w:cs="Tahoma"/>
            <w:sz w:val="24"/>
            <w:szCs w:val="24"/>
          </w:rPr>
          <w:t xml:space="preserve">) </w:t>
        </w:r>
        <w:proofErr w:type="spellStart"/>
        <w:r w:rsidRPr="000A580C">
          <w:rPr>
            <w:rStyle w:val="Hiperligao"/>
            <w:rFonts w:ascii="Tahoma" w:hAnsi="Tahoma" w:cs="Tahoma"/>
            <w:sz w:val="24"/>
            <w:szCs w:val="24"/>
          </w:rPr>
          <w:t>Scholarship</w:t>
        </w:r>
        <w:proofErr w:type="spellEnd"/>
        <w:r w:rsidRPr="000A580C">
          <w:rPr>
            <w:rStyle w:val="Hiperligao"/>
            <w:rFonts w:ascii="Tahoma" w:hAnsi="Tahoma" w:cs="Tahoma"/>
            <w:sz w:val="24"/>
            <w:szCs w:val="24"/>
          </w:rPr>
          <w:t xml:space="preserve"> For 2014 (</w:t>
        </w:r>
        <w:proofErr w:type="spellStart"/>
        <w:r w:rsidRPr="000A580C">
          <w:rPr>
            <w:rStyle w:val="Hiperligao"/>
            <w:rFonts w:ascii="Tahoma" w:hAnsi="Tahoma" w:cs="Tahoma"/>
            <w:sz w:val="24"/>
            <w:szCs w:val="24"/>
          </w:rPr>
          <w:t>Teacher</w:t>
        </w:r>
        <w:proofErr w:type="spellEnd"/>
        <w:r w:rsidRPr="000A580C">
          <w:rPr>
            <w:rStyle w:val="Hiperligao"/>
            <w:rFonts w:ascii="Tahoma" w:hAnsi="Tahoma" w:cs="Tahoma"/>
            <w:sz w:val="24"/>
            <w:szCs w:val="24"/>
          </w:rPr>
          <w:t xml:space="preserve"> Training </w:t>
        </w:r>
        <w:proofErr w:type="spellStart"/>
        <w:r w:rsidRPr="000A580C">
          <w:rPr>
            <w:rStyle w:val="Hiperligao"/>
            <w:rFonts w:ascii="Tahoma" w:hAnsi="Tahoma" w:cs="Tahoma"/>
            <w:sz w:val="24"/>
            <w:szCs w:val="24"/>
          </w:rPr>
          <w:t>Students</w:t>
        </w:r>
        <w:proofErr w:type="spellEnd"/>
        <w:r w:rsidRPr="000A580C">
          <w:rPr>
            <w:rStyle w:val="Hiperligao"/>
            <w:rFonts w:ascii="Tahoma" w:hAnsi="Tahoma" w:cs="Tahoma"/>
            <w:sz w:val="24"/>
            <w:szCs w:val="24"/>
          </w:rPr>
          <w:t>)"</w:t>
        </w:r>
      </w:hyperlink>
      <w:r w:rsidRPr="000A580C">
        <w:rPr>
          <w:rFonts w:ascii="Tahoma" w:hAnsi="Tahoma" w:cs="Tahoma"/>
          <w:sz w:val="24"/>
          <w:szCs w:val="24"/>
        </w:rPr>
        <w:t xml:space="preserve"> téléchargeable au paragraphe 8 ci-dessous. </w:t>
      </w:r>
    </w:p>
    <w:p w:rsidR="007F62BB" w:rsidRPr="000A580C" w:rsidRDefault="007F62BB" w:rsidP="000A580C">
      <w:pPr>
        <w:spacing w:line="240" w:lineRule="auto"/>
        <w:contextualSpacing/>
        <w:rPr>
          <w:rFonts w:ascii="Tahoma" w:hAnsi="Tahoma" w:cs="Tahoma"/>
          <w:sz w:val="24"/>
          <w:szCs w:val="24"/>
        </w:rPr>
      </w:pPr>
    </w:p>
    <w:p w:rsidR="000A580C" w:rsidRDefault="000A580C" w:rsidP="000A580C">
      <w:pPr>
        <w:spacing w:line="240" w:lineRule="auto"/>
        <w:contextualSpacing/>
        <w:rPr>
          <w:rFonts w:ascii="Tahoma" w:hAnsi="Tahoma" w:cs="Tahoma"/>
          <w:b/>
          <w:bCs/>
          <w:sz w:val="24"/>
          <w:szCs w:val="24"/>
        </w:rPr>
      </w:pPr>
      <w:r w:rsidRPr="000A580C">
        <w:rPr>
          <w:rFonts w:ascii="Tahoma" w:hAnsi="Tahoma" w:cs="Tahoma"/>
          <w:b/>
          <w:bCs/>
          <w:sz w:val="24"/>
          <w:szCs w:val="24"/>
        </w:rPr>
        <w:t>6. Matières d'examen à l'écrit</w:t>
      </w:r>
    </w:p>
    <w:p w:rsidR="007F62BB" w:rsidRPr="000A580C" w:rsidRDefault="007F62BB" w:rsidP="000A580C">
      <w:pPr>
        <w:spacing w:line="240" w:lineRule="auto"/>
        <w:contextualSpacing/>
        <w:rPr>
          <w:rFonts w:ascii="Tahoma" w:hAnsi="Tahoma" w:cs="Tahoma"/>
          <w:b/>
          <w:bCs/>
          <w:sz w:val="24"/>
          <w:szCs w:val="24"/>
        </w:rPr>
      </w:pPr>
    </w:p>
    <w:p w:rsidR="000A580C" w:rsidRP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2 matières : anglais et japonais</w:t>
      </w:r>
    </w:p>
    <w:p w:rsidR="000A580C" w:rsidRPr="000A580C" w:rsidRDefault="000A580C" w:rsidP="000A580C">
      <w:pPr>
        <w:numPr>
          <w:ilvl w:val="0"/>
          <w:numId w:val="4"/>
        </w:numPr>
        <w:spacing w:line="240" w:lineRule="auto"/>
        <w:contextualSpacing/>
        <w:rPr>
          <w:rFonts w:ascii="Tahoma" w:hAnsi="Tahoma" w:cs="Tahoma"/>
          <w:sz w:val="24"/>
          <w:szCs w:val="24"/>
        </w:rPr>
      </w:pPr>
      <w:r w:rsidRPr="000A580C">
        <w:rPr>
          <w:rFonts w:ascii="Tahoma" w:hAnsi="Tahoma" w:cs="Tahoma"/>
          <w:sz w:val="24"/>
          <w:szCs w:val="24"/>
        </w:rPr>
        <w:t xml:space="preserve">- </w:t>
      </w:r>
      <w:proofErr w:type="gramStart"/>
      <w:r w:rsidRPr="000A580C">
        <w:rPr>
          <w:rFonts w:ascii="Tahoma" w:hAnsi="Tahoma" w:cs="Tahoma"/>
          <w:sz w:val="24"/>
          <w:szCs w:val="24"/>
        </w:rPr>
        <w:t>L'épreuves</w:t>
      </w:r>
      <w:proofErr w:type="gramEnd"/>
      <w:r w:rsidRPr="000A580C">
        <w:rPr>
          <w:rFonts w:ascii="Tahoma" w:hAnsi="Tahoma" w:cs="Tahoma"/>
          <w:sz w:val="24"/>
          <w:szCs w:val="24"/>
        </w:rPr>
        <w:t xml:space="preserve"> de la langue anglaise dure 60 minutes, l'épreuve de la langue japonaise dure 2 heures.</w:t>
      </w:r>
    </w:p>
    <w:p w:rsidR="000A580C" w:rsidRPr="000A580C" w:rsidRDefault="000A580C" w:rsidP="000A580C">
      <w:pPr>
        <w:numPr>
          <w:ilvl w:val="0"/>
          <w:numId w:val="4"/>
        </w:numPr>
        <w:spacing w:line="240" w:lineRule="auto"/>
        <w:contextualSpacing/>
        <w:rPr>
          <w:rFonts w:ascii="Tahoma" w:hAnsi="Tahoma" w:cs="Tahoma"/>
          <w:sz w:val="24"/>
          <w:szCs w:val="24"/>
        </w:rPr>
      </w:pPr>
      <w:r w:rsidRPr="000A580C">
        <w:rPr>
          <w:rFonts w:ascii="Tahoma" w:hAnsi="Tahoma" w:cs="Tahoma"/>
          <w:sz w:val="24"/>
          <w:szCs w:val="24"/>
        </w:rPr>
        <w:t xml:space="preserve">- L'épreuve de la langue japonaise est obligatoire pour tous les candidats même pour ceux qui n'ont jamais étudié cette langue. Les résultats de cette épreuve serviront notamment de référence pour les cours de l'apprentissage de la langue japonaise que les candidats définitivement sélectionnés commenceront une fois arrivés au Japon. </w:t>
      </w:r>
      <w:r w:rsidRPr="000A580C">
        <w:rPr>
          <w:rFonts w:ascii="Tahoma" w:hAnsi="Tahoma" w:cs="Tahoma"/>
          <w:sz w:val="24"/>
          <w:szCs w:val="24"/>
        </w:rPr>
        <w:br/>
        <w:t xml:space="preserve">La durée de cette épreuve a été portée à 2 heures pour une évaluation plus </w:t>
      </w:r>
      <w:r w:rsidRPr="000A580C">
        <w:rPr>
          <w:rFonts w:ascii="Tahoma" w:hAnsi="Tahoma" w:cs="Tahoma"/>
          <w:sz w:val="24"/>
          <w:szCs w:val="24"/>
        </w:rPr>
        <w:lastRenderedPageBreak/>
        <w:t xml:space="preserve">précise et plus détaillée afin de s'assurer d'une meilleure orientation de cours de japonais qui seront suivis au Japon par les boursiers. </w:t>
      </w:r>
    </w:p>
    <w:p w:rsidR="000A580C" w:rsidRDefault="000A580C" w:rsidP="000A580C">
      <w:pPr>
        <w:numPr>
          <w:ilvl w:val="0"/>
          <w:numId w:val="4"/>
        </w:numPr>
        <w:spacing w:line="240" w:lineRule="auto"/>
        <w:contextualSpacing/>
        <w:rPr>
          <w:rFonts w:ascii="Tahoma" w:hAnsi="Tahoma" w:cs="Tahoma"/>
          <w:sz w:val="24"/>
          <w:szCs w:val="24"/>
        </w:rPr>
      </w:pPr>
      <w:r w:rsidRPr="000A580C">
        <w:rPr>
          <w:rFonts w:ascii="Tahoma" w:hAnsi="Tahoma" w:cs="Tahoma"/>
          <w:sz w:val="24"/>
          <w:szCs w:val="24"/>
        </w:rPr>
        <w:t>- Les candidats doivent avoir un niveau suffisant d'anglais pour pouvoir passer l'épreuve écrite et l'entretien avec les responsables.</w:t>
      </w:r>
    </w:p>
    <w:p w:rsidR="007F62BB" w:rsidRPr="000A580C" w:rsidRDefault="007F62BB" w:rsidP="007F62BB">
      <w:pPr>
        <w:spacing w:line="240" w:lineRule="auto"/>
        <w:ind w:left="720"/>
        <w:contextualSpacing/>
        <w:rPr>
          <w:rFonts w:ascii="Tahoma" w:hAnsi="Tahoma" w:cs="Tahoma"/>
          <w:sz w:val="24"/>
          <w:szCs w:val="24"/>
        </w:rPr>
      </w:pPr>
    </w:p>
    <w:p w:rsidR="000A580C" w:rsidRDefault="000A580C" w:rsidP="000A580C">
      <w:pPr>
        <w:spacing w:line="240" w:lineRule="auto"/>
        <w:contextualSpacing/>
        <w:rPr>
          <w:rFonts w:ascii="Tahoma" w:hAnsi="Tahoma" w:cs="Tahoma"/>
          <w:b/>
          <w:bCs/>
          <w:sz w:val="24"/>
          <w:szCs w:val="24"/>
        </w:rPr>
      </w:pPr>
      <w:bookmarkStart w:id="1" w:name="research_dossier"/>
      <w:bookmarkEnd w:id="1"/>
      <w:r w:rsidRPr="000A580C">
        <w:rPr>
          <w:rFonts w:ascii="Tahoma" w:hAnsi="Tahoma" w:cs="Tahoma"/>
          <w:b/>
          <w:bCs/>
          <w:sz w:val="24"/>
          <w:szCs w:val="24"/>
        </w:rPr>
        <w:t>7. Pièces demandées pour le dossier de candidature</w:t>
      </w:r>
    </w:p>
    <w:p w:rsidR="007F62BB" w:rsidRPr="000A580C" w:rsidRDefault="007F62BB" w:rsidP="000A580C">
      <w:pPr>
        <w:spacing w:line="240" w:lineRule="auto"/>
        <w:contextualSpacing/>
        <w:rPr>
          <w:rFonts w:ascii="Tahoma" w:hAnsi="Tahoma" w:cs="Tahoma"/>
          <w:b/>
          <w:bCs/>
          <w:sz w:val="24"/>
          <w:szCs w:val="24"/>
        </w:rPr>
      </w:pPr>
    </w:p>
    <w:p w:rsidR="000A580C" w:rsidRP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Le dossier de candidature doit comprendre les documents suivants :</w:t>
      </w:r>
    </w:p>
    <w:p w:rsidR="000A580C" w:rsidRPr="000A580C" w:rsidRDefault="000A580C" w:rsidP="000A580C">
      <w:pPr>
        <w:numPr>
          <w:ilvl w:val="1"/>
          <w:numId w:val="6"/>
        </w:numPr>
        <w:spacing w:line="240" w:lineRule="auto"/>
        <w:contextualSpacing/>
        <w:rPr>
          <w:rFonts w:ascii="Tahoma" w:hAnsi="Tahoma" w:cs="Tahoma"/>
          <w:sz w:val="24"/>
          <w:szCs w:val="24"/>
        </w:rPr>
      </w:pPr>
      <w:r w:rsidRPr="000A580C">
        <w:rPr>
          <w:rFonts w:ascii="Tahoma" w:hAnsi="Tahoma" w:cs="Tahoma"/>
          <w:sz w:val="24"/>
          <w:szCs w:val="24"/>
        </w:rPr>
        <w:t>- nombre d'années d'expérience professionnelle dans l'enseignement</w:t>
      </w:r>
    </w:p>
    <w:p w:rsidR="000A580C" w:rsidRPr="000A580C" w:rsidRDefault="000A580C" w:rsidP="000A580C">
      <w:pPr>
        <w:numPr>
          <w:ilvl w:val="0"/>
          <w:numId w:val="6"/>
        </w:numPr>
        <w:spacing w:line="240" w:lineRule="auto"/>
        <w:contextualSpacing/>
        <w:rPr>
          <w:rFonts w:ascii="Tahoma" w:hAnsi="Tahoma" w:cs="Tahoma"/>
          <w:sz w:val="24"/>
          <w:szCs w:val="24"/>
        </w:rPr>
      </w:pPr>
      <w:r w:rsidRPr="000A580C">
        <w:rPr>
          <w:rFonts w:ascii="Tahoma" w:hAnsi="Tahoma" w:cs="Tahoma"/>
          <w:sz w:val="24"/>
          <w:szCs w:val="24"/>
        </w:rPr>
        <w:t xml:space="preserve">(2) Formulaire "Application For </w:t>
      </w:r>
      <w:proofErr w:type="spellStart"/>
      <w:r w:rsidRPr="000A580C">
        <w:rPr>
          <w:rFonts w:ascii="Tahoma" w:hAnsi="Tahoma" w:cs="Tahoma"/>
          <w:sz w:val="24"/>
          <w:szCs w:val="24"/>
        </w:rPr>
        <w:t>Japanese</w:t>
      </w:r>
      <w:proofErr w:type="spellEnd"/>
      <w:r w:rsidRPr="000A580C">
        <w:rPr>
          <w:rFonts w:ascii="Tahoma" w:hAnsi="Tahoma" w:cs="Tahoma"/>
          <w:sz w:val="24"/>
          <w:szCs w:val="24"/>
        </w:rPr>
        <w:t xml:space="preserve"> </w:t>
      </w:r>
      <w:proofErr w:type="spellStart"/>
      <w:r w:rsidRPr="000A580C">
        <w:rPr>
          <w:rFonts w:ascii="Tahoma" w:hAnsi="Tahoma" w:cs="Tahoma"/>
          <w:sz w:val="24"/>
          <w:szCs w:val="24"/>
        </w:rPr>
        <w:t>Government</w:t>
      </w:r>
      <w:proofErr w:type="spellEnd"/>
      <w:r w:rsidRPr="000A580C">
        <w:rPr>
          <w:rFonts w:ascii="Tahoma" w:hAnsi="Tahoma" w:cs="Tahoma"/>
          <w:sz w:val="24"/>
          <w:szCs w:val="24"/>
        </w:rPr>
        <w:t xml:space="preserve"> (</w:t>
      </w:r>
      <w:proofErr w:type="spellStart"/>
      <w:r w:rsidRPr="000A580C">
        <w:rPr>
          <w:rFonts w:ascii="Tahoma" w:hAnsi="Tahoma" w:cs="Tahoma"/>
          <w:sz w:val="24"/>
          <w:szCs w:val="24"/>
        </w:rPr>
        <w:t>Monbukagakusho:MEXT</w:t>
      </w:r>
      <w:proofErr w:type="spellEnd"/>
      <w:r w:rsidRPr="000A580C">
        <w:rPr>
          <w:rFonts w:ascii="Tahoma" w:hAnsi="Tahoma" w:cs="Tahoma"/>
          <w:sz w:val="24"/>
          <w:szCs w:val="24"/>
        </w:rPr>
        <w:t xml:space="preserve">) </w:t>
      </w:r>
      <w:proofErr w:type="spellStart"/>
      <w:r w:rsidRPr="000A580C">
        <w:rPr>
          <w:rFonts w:ascii="Tahoma" w:hAnsi="Tahoma" w:cs="Tahoma"/>
          <w:sz w:val="24"/>
          <w:szCs w:val="24"/>
        </w:rPr>
        <w:t>Scholarship</w:t>
      </w:r>
      <w:proofErr w:type="spellEnd"/>
      <w:r w:rsidRPr="000A580C">
        <w:rPr>
          <w:rFonts w:ascii="Tahoma" w:hAnsi="Tahoma" w:cs="Tahoma"/>
          <w:sz w:val="24"/>
          <w:szCs w:val="24"/>
        </w:rPr>
        <w:t xml:space="preserve"> - </w:t>
      </w:r>
      <w:proofErr w:type="spellStart"/>
      <w:r w:rsidRPr="000A580C">
        <w:rPr>
          <w:rFonts w:ascii="Tahoma" w:hAnsi="Tahoma" w:cs="Tahoma"/>
          <w:sz w:val="24"/>
          <w:szCs w:val="24"/>
        </w:rPr>
        <w:t>Teacher</w:t>
      </w:r>
      <w:proofErr w:type="spellEnd"/>
      <w:r w:rsidRPr="000A580C">
        <w:rPr>
          <w:rFonts w:ascii="Tahoma" w:hAnsi="Tahoma" w:cs="Tahoma"/>
          <w:sz w:val="24"/>
          <w:szCs w:val="24"/>
        </w:rPr>
        <w:t xml:space="preserve"> Training </w:t>
      </w:r>
      <w:proofErr w:type="spellStart"/>
      <w:r w:rsidRPr="000A580C">
        <w:rPr>
          <w:rFonts w:ascii="Tahoma" w:hAnsi="Tahoma" w:cs="Tahoma"/>
          <w:sz w:val="24"/>
          <w:szCs w:val="24"/>
        </w:rPr>
        <w:t>Students</w:t>
      </w:r>
      <w:proofErr w:type="spellEnd"/>
      <w:r w:rsidRPr="000A580C">
        <w:rPr>
          <w:rFonts w:ascii="Tahoma" w:hAnsi="Tahoma" w:cs="Tahoma"/>
          <w:sz w:val="24"/>
          <w:szCs w:val="24"/>
        </w:rPr>
        <w:t xml:space="preserve"> for 2014" et "Placement </w:t>
      </w:r>
      <w:proofErr w:type="spellStart"/>
      <w:r w:rsidRPr="000A580C">
        <w:rPr>
          <w:rFonts w:ascii="Tahoma" w:hAnsi="Tahoma" w:cs="Tahoma"/>
          <w:sz w:val="24"/>
          <w:szCs w:val="24"/>
        </w:rPr>
        <w:t>Preference</w:t>
      </w:r>
      <w:proofErr w:type="spellEnd"/>
      <w:r w:rsidRPr="000A580C">
        <w:rPr>
          <w:rFonts w:ascii="Tahoma" w:hAnsi="Tahoma" w:cs="Tahoma"/>
          <w:sz w:val="24"/>
          <w:szCs w:val="24"/>
        </w:rPr>
        <w:t xml:space="preserve"> Application </w:t>
      </w:r>
      <w:proofErr w:type="spellStart"/>
      <w:r w:rsidRPr="000A580C">
        <w:rPr>
          <w:rFonts w:ascii="Tahoma" w:hAnsi="Tahoma" w:cs="Tahoma"/>
          <w:sz w:val="24"/>
          <w:szCs w:val="24"/>
        </w:rPr>
        <w:t>Form</w:t>
      </w:r>
      <w:proofErr w:type="spellEnd"/>
      <w:r w:rsidRPr="000A580C">
        <w:rPr>
          <w:rFonts w:ascii="Tahoma" w:hAnsi="Tahoma" w:cs="Tahoma"/>
          <w:sz w:val="24"/>
          <w:szCs w:val="24"/>
        </w:rPr>
        <w:t>"</w:t>
      </w:r>
      <w:r w:rsidRPr="000A580C">
        <w:rPr>
          <w:rFonts w:ascii="Tahoma" w:hAnsi="Tahoma" w:cs="Tahoma"/>
          <w:sz w:val="24"/>
          <w:szCs w:val="24"/>
        </w:rPr>
        <w:br/>
        <w:t>en 1 exemplaire dûment remplis en japonais ou en anglais et en caractères d'imprimerie</w:t>
      </w:r>
      <w:r w:rsidRPr="000A580C">
        <w:rPr>
          <w:rFonts w:ascii="Tahoma" w:hAnsi="Tahoma" w:cs="Tahoma"/>
          <w:sz w:val="24"/>
          <w:szCs w:val="24"/>
        </w:rPr>
        <w:br/>
      </w:r>
      <w:hyperlink r:id="rId8" w:anchor="download" w:history="1">
        <w:r w:rsidR="007F62BB">
          <w:rPr>
            <w:rStyle w:val="Hiperligao"/>
            <w:rFonts w:ascii="Tahoma" w:hAnsi="Tahoma" w:cs="Tahoma"/>
            <w:sz w:val="24"/>
            <w:szCs w:val="24"/>
          </w:rPr>
          <w:t xml:space="preserve">Aller au (2) </w:t>
        </w:r>
        <w:proofErr w:type="spellStart"/>
        <w:r w:rsidR="007F62BB">
          <w:rPr>
            <w:rStyle w:val="Hiperligao"/>
            <w:rFonts w:ascii="Tahoma" w:hAnsi="Tahoma" w:cs="Tahoma"/>
            <w:sz w:val="24"/>
            <w:szCs w:val="24"/>
          </w:rPr>
          <w:t>Teacher</w:t>
        </w:r>
        <w:proofErr w:type="spellEnd"/>
        <w:r w:rsidR="007F62BB">
          <w:rPr>
            <w:rStyle w:val="Hiperligao"/>
            <w:rFonts w:ascii="Tahoma" w:hAnsi="Tahoma" w:cs="Tahoma"/>
            <w:sz w:val="24"/>
            <w:szCs w:val="24"/>
          </w:rPr>
          <w:t xml:space="preserve"> Training </w:t>
        </w:r>
        <w:proofErr w:type="spellStart"/>
        <w:r w:rsidR="007F62BB">
          <w:rPr>
            <w:rStyle w:val="Hiperligao"/>
            <w:rFonts w:ascii="Tahoma" w:hAnsi="Tahoma" w:cs="Tahoma"/>
            <w:sz w:val="24"/>
            <w:szCs w:val="24"/>
          </w:rPr>
          <w:t>Students</w:t>
        </w:r>
        <w:proofErr w:type="spellEnd"/>
        <w:r w:rsidR="007F62BB">
          <w:rPr>
            <w:rStyle w:val="Hiperligao"/>
            <w:rFonts w:ascii="Tahoma" w:hAnsi="Tahoma" w:cs="Tahoma"/>
            <w:sz w:val="24"/>
            <w:szCs w:val="24"/>
          </w:rPr>
          <w:t xml:space="preserve"> </w:t>
        </w:r>
        <w:r w:rsidRPr="000A580C">
          <w:rPr>
            <w:rStyle w:val="Hiperligao"/>
            <w:rFonts w:ascii="Tahoma" w:hAnsi="Tahoma" w:cs="Tahoma"/>
            <w:sz w:val="24"/>
            <w:szCs w:val="24"/>
          </w:rPr>
          <w:t xml:space="preserve"> télécharger le formulaire et la brochure explicative</w:t>
        </w:r>
      </w:hyperlink>
    </w:p>
    <w:p w:rsidR="000A580C" w:rsidRPr="000A580C" w:rsidRDefault="000A580C" w:rsidP="000A580C">
      <w:pPr>
        <w:numPr>
          <w:ilvl w:val="0"/>
          <w:numId w:val="6"/>
        </w:numPr>
        <w:spacing w:line="240" w:lineRule="auto"/>
        <w:contextualSpacing/>
        <w:rPr>
          <w:rFonts w:ascii="Tahoma" w:hAnsi="Tahoma" w:cs="Tahoma"/>
          <w:sz w:val="24"/>
          <w:szCs w:val="24"/>
        </w:rPr>
      </w:pPr>
      <w:r w:rsidRPr="000A580C">
        <w:rPr>
          <w:rFonts w:ascii="Tahoma" w:hAnsi="Tahoma" w:cs="Tahoma"/>
          <w:sz w:val="24"/>
          <w:szCs w:val="24"/>
        </w:rPr>
        <w:t xml:space="preserve">(3) Photos d'identité au format 4,5cm x 3,5cm (tête non couverte) prises dans les 6 derniers mois, avec nom et nationalité au dos, à coller à l'endroit indiqué sur chacun des formulaires, 1 pour "Application For </w:t>
      </w:r>
      <w:proofErr w:type="spellStart"/>
      <w:r w:rsidRPr="000A580C">
        <w:rPr>
          <w:rFonts w:ascii="Tahoma" w:hAnsi="Tahoma" w:cs="Tahoma"/>
          <w:sz w:val="24"/>
          <w:szCs w:val="24"/>
        </w:rPr>
        <w:t>Japanese</w:t>
      </w:r>
      <w:proofErr w:type="spellEnd"/>
      <w:r w:rsidRPr="000A580C">
        <w:rPr>
          <w:rFonts w:ascii="Tahoma" w:hAnsi="Tahoma" w:cs="Tahoma"/>
          <w:sz w:val="24"/>
          <w:szCs w:val="24"/>
        </w:rPr>
        <w:t xml:space="preserve"> </w:t>
      </w:r>
      <w:proofErr w:type="spellStart"/>
      <w:r w:rsidRPr="000A580C">
        <w:rPr>
          <w:rFonts w:ascii="Tahoma" w:hAnsi="Tahoma" w:cs="Tahoma"/>
          <w:sz w:val="24"/>
          <w:szCs w:val="24"/>
        </w:rPr>
        <w:t>Government</w:t>
      </w:r>
      <w:proofErr w:type="spellEnd"/>
      <w:r w:rsidRPr="000A580C">
        <w:rPr>
          <w:rFonts w:ascii="Tahoma" w:hAnsi="Tahoma" w:cs="Tahoma"/>
          <w:sz w:val="24"/>
          <w:szCs w:val="24"/>
        </w:rPr>
        <w:t xml:space="preserve"> (</w:t>
      </w:r>
      <w:proofErr w:type="spellStart"/>
      <w:r w:rsidRPr="000A580C">
        <w:rPr>
          <w:rFonts w:ascii="Tahoma" w:hAnsi="Tahoma" w:cs="Tahoma"/>
          <w:sz w:val="24"/>
          <w:szCs w:val="24"/>
        </w:rPr>
        <w:t>Monbukagakusho:MEXT</w:t>
      </w:r>
      <w:proofErr w:type="spellEnd"/>
      <w:r w:rsidRPr="000A580C">
        <w:rPr>
          <w:rFonts w:ascii="Tahoma" w:hAnsi="Tahoma" w:cs="Tahoma"/>
          <w:sz w:val="24"/>
          <w:szCs w:val="24"/>
        </w:rPr>
        <w:t xml:space="preserve">) </w:t>
      </w:r>
      <w:proofErr w:type="spellStart"/>
      <w:r w:rsidRPr="000A580C">
        <w:rPr>
          <w:rFonts w:ascii="Tahoma" w:hAnsi="Tahoma" w:cs="Tahoma"/>
          <w:sz w:val="24"/>
          <w:szCs w:val="24"/>
        </w:rPr>
        <w:t>Scholarship</w:t>
      </w:r>
      <w:proofErr w:type="spellEnd"/>
      <w:r w:rsidRPr="000A580C">
        <w:rPr>
          <w:rFonts w:ascii="Tahoma" w:hAnsi="Tahoma" w:cs="Tahoma"/>
          <w:sz w:val="24"/>
          <w:szCs w:val="24"/>
        </w:rPr>
        <w:t xml:space="preserve"> - </w:t>
      </w:r>
      <w:proofErr w:type="spellStart"/>
      <w:r w:rsidRPr="000A580C">
        <w:rPr>
          <w:rFonts w:ascii="Tahoma" w:hAnsi="Tahoma" w:cs="Tahoma"/>
          <w:sz w:val="24"/>
          <w:szCs w:val="24"/>
        </w:rPr>
        <w:t>Teacher</w:t>
      </w:r>
      <w:proofErr w:type="spellEnd"/>
      <w:r w:rsidRPr="000A580C">
        <w:rPr>
          <w:rFonts w:ascii="Tahoma" w:hAnsi="Tahoma" w:cs="Tahoma"/>
          <w:sz w:val="24"/>
          <w:szCs w:val="24"/>
        </w:rPr>
        <w:t xml:space="preserve"> Training </w:t>
      </w:r>
      <w:proofErr w:type="spellStart"/>
      <w:r w:rsidRPr="000A580C">
        <w:rPr>
          <w:rFonts w:ascii="Tahoma" w:hAnsi="Tahoma" w:cs="Tahoma"/>
          <w:sz w:val="24"/>
          <w:szCs w:val="24"/>
        </w:rPr>
        <w:t>Students</w:t>
      </w:r>
      <w:proofErr w:type="spellEnd"/>
      <w:r w:rsidRPr="000A580C">
        <w:rPr>
          <w:rFonts w:ascii="Tahoma" w:hAnsi="Tahoma" w:cs="Tahoma"/>
          <w:sz w:val="24"/>
          <w:szCs w:val="24"/>
        </w:rPr>
        <w:t xml:space="preserve"> for 2014" et 1 pour "Placement </w:t>
      </w:r>
      <w:proofErr w:type="spellStart"/>
      <w:r w:rsidRPr="000A580C">
        <w:rPr>
          <w:rFonts w:ascii="Tahoma" w:hAnsi="Tahoma" w:cs="Tahoma"/>
          <w:sz w:val="24"/>
          <w:szCs w:val="24"/>
        </w:rPr>
        <w:t>Preference</w:t>
      </w:r>
      <w:proofErr w:type="spellEnd"/>
      <w:r w:rsidRPr="000A580C">
        <w:rPr>
          <w:rFonts w:ascii="Tahoma" w:hAnsi="Tahoma" w:cs="Tahoma"/>
          <w:sz w:val="24"/>
          <w:szCs w:val="24"/>
        </w:rPr>
        <w:t xml:space="preserve"> Application </w:t>
      </w:r>
      <w:proofErr w:type="spellStart"/>
      <w:r w:rsidRPr="000A580C">
        <w:rPr>
          <w:rFonts w:ascii="Tahoma" w:hAnsi="Tahoma" w:cs="Tahoma"/>
          <w:sz w:val="24"/>
          <w:szCs w:val="24"/>
        </w:rPr>
        <w:t>Form</w:t>
      </w:r>
      <w:proofErr w:type="spellEnd"/>
      <w:r w:rsidRPr="000A580C">
        <w:rPr>
          <w:rFonts w:ascii="Tahoma" w:hAnsi="Tahoma" w:cs="Tahoma"/>
          <w:sz w:val="24"/>
          <w:szCs w:val="24"/>
        </w:rPr>
        <w:t>" (2)</w:t>
      </w:r>
    </w:p>
    <w:p w:rsidR="000A580C" w:rsidRPr="000A580C" w:rsidRDefault="000A580C" w:rsidP="000A580C">
      <w:pPr>
        <w:numPr>
          <w:ilvl w:val="0"/>
          <w:numId w:val="6"/>
        </w:numPr>
        <w:spacing w:line="240" w:lineRule="auto"/>
        <w:contextualSpacing/>
        <w:rPr>
          <w:rFonts w:ascii="Tahoma" w:hAnsi="Tahoma" w:cs="Tahoma"/>
          <w:sz w:val="24"/>
          <w:szCs w:val="24"/>
        </w:rPr>
      </w:pPr>
      <w:r w:rsidRPr="000A580C">
        <w:rPr>
          <w:rFonts w:ascii="Tahoma" w:hAnsi="Tahoma" w:cs="Tahoma"/>
          <w:sz w:val="24"/>
          <w:szCs w:val="24"/>
        </w:rPr>
        <w:t>(4) Relevés de notes pour chaque année universitaire obtenus dans le dernier établissement universitaire ou scolaire fréquenté, originaux ou photocopies légalisées</w:t>
      </w:r>
    </w:p>
    <w:p w:rsidR="000A580C" w:rsidRPr="000A580C" w:rsidRDefault="000A580C" w:rsidP="000A580C">
      <w:pPr>
        <w:numPr>
          <w:ilvl w:val="0"/>
          <w:numId w:val="6"/>
        </w:numPr>
        <w:spacing w:line="240" w:lineRule="auto"/>
        <w:contextualSpacing/>
        <w:rPr>
          <w:rFonts w:ascii="Tahoma" w:hAnsi="Tahoma" w:cs="Tahoma"/>
          <w:sz w:val="24"/>
          <w:szCs w:val="24"/>
        </w:rPr>
      </w:pPr>
      <w:r w:rsidRPr="000A580C">
        <w:rPr>
          <w:rFonts w:ascii="Tahoma" w:hAnsi="Tahoma" w:cs="Tahoma"/>
          <w:sz w:val="24"/>
          <w:szCs w:val="24"/>
        </w:rPr>
        <w:t>(5) Certificat du diplôme de fin d'études du dernier établissement universitaire ou scolaire fréquenté (Certificat du diplôme universitaire pour ceux qui ont étudié dans une université, ou certificat du diplôme de fin d'études pour ceux qui ont étudié dans une école de formation d'enseignants)</w:t>
      </w:r>
    </w:p>
    <w:p w:rsidR="000A580C" w:rsidRPr="000A580C" w:rsidRDefault="000A580C" w:rsidP="000A580C">
      <w:pPr>
        <w:numPr>
          <w:ilvl w:val="0"/>
          <w:numId w:val="6"/>
        </w:numPr>
        <w:spacing w:line="240" w:lineRule="auto"/>
        <w:contextualSpacing/>
        <w:rPr>
          <w:rFonts w:ascii="Tahoma" w:hAnsi="Tahoma" w:cs="Tahoma"/>
          <w:sz w:val="24"/>
          <w:szCs w:val="24"/>
        </w:rPr>
      </w:pPr>
      <w:r w:rsidRPr="000A580C">
        <w:rPr>
          <w:rFonts w:ascii="Tahoma" w:hAnsi="Tahoma" w:cs="Tahoma"/>
          <w:sz w:val="24"/>
          <w:szCs w:val="24"/>
        </w:rPr>
        <w:t xml:space="preserve">(6) Une lettre de recommandation rédigée par le chef de l'établissement où le candidat est enseignant, de préférence en anglais ou, à défaut en français, tapée ou écrite en caractères d'imprimerie (format libre). </w:t>
      </w:r>
    </w:p>
    <w:p w:rsidR="000A580C" w:rsidRPr="000A580C" w:rsidRDefault="000A580C" w:rsidP="000A580C">
      <w:pPr>
        <w:numPr>
          <w:ilvl w:val="0"/>
          <w:numId w:val="6"/>
        </w:numPr>
        <w:spacing w:line="240" w:lineRule="auto"/>
        <w:contextualSpacing/>
        <w:rPr>
          <w:rFonts w:ascii="Tahoma" w:hAnsi="Tahoma" w:cs="Tahoma"/>
          <w:sz w:val="24"/>
          <w:szCs w:val="24"/>
        </w:rPr>
      </w:pPr>
      <w:r w:rsidRPr="000A580C">
        <w:rPr>
          <w:rFonts w:ascii="Tahoma" w:hAnsi="Tahoma" w:cs="Tahoma"/>
          <w:sz w:val="24"/>
          <w:szCs w:val="24"/>
        </w:rPr>
        <w:t>(7) Certificat de travail émis par l'établissement où le candidat enseigne</w:t>
      </w:r>
    </w:p>
    <w:p w:rsidR="000A580C" w:rsidRDefault="000A580C" w:rsidP="000A580C">
      <w:pPr>
        <w:spacing w:line="240" w:lineRule="auto"/>
        <w:contextualSpacing/>
        <w:rPr>
          <w:rFonts w:ascii="Tahoma" w:hAnsi="Tahoma" w:cs="Tahoma"/>
          <w:sz w:val="24"/>
          <w:szCs w:val="24"/>
        </w:rPr>
      </w:pPr>
      <w:r w:rsidRPr="000A580C">
        <w:rPr>
          <w:rFonts w:ascii="Tahoma" w:hAnsi="Tahoma" w:cs="Tahoma"/>
          <w:sz w:val="24"/>
          <w:szCs w:val="24"/>
        </w:rPr>
        <w:t>(</w:t>
      </w:r>
      <w:proofErr w:type="gramStart"/>
      <w:r w:rsidRPr="000A580C">
        <w:rPr>
          <w:rFonts w:ascii="Tahoma" w:hAnsi="Tahoma" w:cs="Tahoma"/>
          <w:sz w:val="24"/>
          <w:szCs w:val="24"/>
        </w:rPr>
        <w:t>le</w:t>
      </w:r>
      <w:proofErr w:type="gramEnd"/>
      <w:r w:rsidRPr="000A580C">
        <w:rPr>
          <w:rFonts w:ascii="Tahoma" w:hAnsi="Tahoma" w:cs="Tahoma"/>
          <w:sz w:val="24"/>
          <w:szCs w:val="24"/>
        </w:rPr>
        <w:t xml:space="preserve"> certificat médical sera demandé ultérieurement, après l'examen écrit et l'entretien.)</w:t>
      </w:r>
    </w:p>
    <w:p w:rsidR="004D36B3" w:rsidRPr="000A580C" w:rsidRDefault="004D36B3" w:rsidP="000A580C">
      <w:pPr>
        <w:spacing w:line="240" w:lineRule="auto"/>
        <w:contextualSpacing/>
        <w:rPr>
          <w:rFonts w:ascii="Tahoma" w:hAnsi="Tahoma" w:cs="Tahoma"/>
          <w:sz w:val="24"/>
          <w:szCs w:val="24"/>
        </w:rPr>
      </w:pPr>
    </w:p>
    <w:p w:rsidR="000A580C" w:rsidRPr="000A580C" w:rsidRDefault="004D36B3" w:rsidP="000A580C">
      <w:pPr>
        <w:spacing w:line="240" w:lineRule="auto"/>
        <w:contextualSpacing/>
        <w:rPr>
          <w:rFonts w:ascii="Tahoma" w:hAnsi="Tahoma" w:cs="Tahoma"/>
          <w:sz w:val="24"/>
          <w:szCs w:val="24"/>
        </w:rPr>
      </w:pPr>
      <w:r>
        <w:rPr>
          <w:rFonts w:ascii="Tahoma" w:hAnsi="Tahoma" w:cs="Tahoma"/>
          <w:sz w:val="24"/>
          <w:szCs w:val="24"/>
        </w:rPr>
        <w:t>L</w:t>
      </w:r>
      <w:r w:rsidR="000A580C" w:rsidRPr="000A580C">
        <w:rPr>
          <w:rFonts w:ascii="Tahoma" w:hAnsi="Tahoma" w:cs="Tahoma"/>
          <w:sz w:val="24"/>
          <w:szCs w:val="24"/>
        </w:rPr>
        <w:t>es dossiers d'inscription au concours doivent être envoyés à l'Ambassa</w:t>
      </w:r>
      <w:r>
        <w:rPr>
          <w:rFonts w:ascii="Tahoma" w:hAnsi="Tahoma" w:cs="Tahoma"/>
          <w:sz w:val="24"/>
          <w:szCs w:val="24"/>
        </w:rPr>
        <w:t>de du Japon avant le mardi 11</w:t>
      </w:r>
      <w:r w:rsidR="000A580C" w:rsidRPr="000A580C">
        <w:rPr>
          <w:rFonts w:ascii="Tahoma" w:hAnsi="Tahoma" w:cs="Tahoma"/>
          <w:sz w:val="24"/>
          <w:szCs w:val="24"/>
        </w:rPr>
        <w:t xml:space="preserve"> mars 2014, le cachet de la poste faisant foi, à l'adresse ci-dessous. Les dossiers peuvent aussi être directement déposés à l'Ambassade avant la même date. L'envoi par e-mail ne sera pas accepté.</w:t>
      </w:r>
    </w:p>
    <w:p w:rsidR="004D36B3" w:rsidRDefault="000A580C" w:rsidP="000A580C">
      <w:pPr>
        <w:spacing w:line="240" w:lineRule="auto"/>
        <w:contextualSpacing/>
        <w:rPr>
          <w:rFonts w:ascii="Tahoma" w:hAnsi="Tahoma" w:cs="Tahoma"/>
          <w:sz w:val="24"/>
          <w:szCs w:val="24"/>
        </w:rPr>
      </w:pPr>
      <w:r w:rsidRPr="000A580C">
        <w:rPr>
          <w:rFonts w:ascii="Tahoma" w:hAnsi="Tahoma" w:cs="Tahoma"/>
          <w:sz w:val="24"/>
          <w:szCs w:val="24"/>
        </w:rPr>
        <w:t>Pour de plus amples informations, veuillez consulter la brochure explicative</w:t>
      </w:r>
      <w:r w:rsidR="004D36B3">
        <w:rPr>
          <w:rFonts w:ascii="Tahoma" w:hAnsi="Tahoma" w:cs="Tahoma"/>
          <w:sz w:val="24"/>
          <w:szCs w:val="24"/>
        </w:rPr>
        <w:t>.</w:t>
      </w:r>
    </w:p>
    <w:p w:rsidR="004D36B3" w:rsidRDefault="004D36B3" w:rsidP="000A580C">
      <w:pPr>
        <w:spacing w:line="240" w:lineRule="auto"/>
        <w:contextualSpacing/>
        <w:rPr>
          <w:rFonts w:ascii="Tahoma" w:hAnsi="Tahoma" w:cs="Tahoma"/>
          <w:sz w:val="24"/>
          <w:szCs w:val="24"/>
        </w:rPr>
      </w:pPr>
    </w:p>
    <w:p w:rsidR="000A580C" w:rsidRPr="000A580C" w:rsidRDefault="000A580C" w:rsidP="00BB1613">
      <w:pPr>
        <w:spacing w:line="240" w:lineRule="auto"/>
        <w:contextualSpacing/>
        <w:rPr>
          <w:rFonts w:ascii="Tahoma" w:hAnsi="Tahoma" w:cs="Tahoma"/>
          <w:b/>
          <w:bCs/>
          <w:sz w:val="24"/>
          <w:szCs w:val="24"/>
        </w:rPr>
      </w:pPr>
      <w:r w:rsidRPr="0073764A">
        <w:rPr>
          <w:rFonts w:ascii="Tahoma" w:hAnsi="Tahoma" w:cs="Tahoma"/>
          <w:sz w:val="24"/>
          <w:szCs w:val="24"/>
        </w:rPr>
        <w:t xml:space="preserve"> </w:t>
      </w:r>
      <w:bookmarkStart w:id="2" w:name="_GoBack"/>
      <w:bookmarkEnd w:id="2"/>
    </w:p>
    <w:p w:rsidR="00F24EA8" w:rsidRPr="000A580C" w:rsidRDefault="00F24EA8" w:rsidP="000A580C">
      <w:pPr>
        <w:spacing w:line="240" w:lineRule="auto"/>
        <w:contextualSpacing/>
        <w:rPr>
          <w:rFonts w:ascii="Tahoma" w:hAnsi="Tahoma" w:cs="Tahoma"/>
          <w:sz w:val="24"/>
          <w:szCs w:val="24"/>
        </w:rPr>
      </w:pPr>
    </w:p>
    <w:sectPr w:rsidR="00F24EA8" w:rsidRPr="000A580C" w:rsidSect="00155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A13"/>
    <w:multiLevelType w:val="multilevel"/>
    <w:tmpl w:val="EE3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610FD"/>
    <w:multiLevelType w:val="multilevel"/>
    <w:tmpl w:val="0FB27EE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17AEC"/>
    <w:multiLevelType w:val="multilevel"/>
    <w:tmpl w:val="218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172A0"/>
    <w:multiLevelType w:val="hybridMultilevel"/>
    <w:tmpl w:val="2FB80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B14A6F"/>
    <w:multiLevelType w:val="multilevel"/>
    <w:tmpl w:val="B4025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14564"/>
    <w:multiLevelType w:val="multilevel"/>
    <w:tmpl w:val="9E14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A143E"/>
    <w:multiLevelType w:val="multilevel"/>
    <w:tmpl w:val="61E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4"/>
  </w:num>
  <w:num w:numId="6">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A580C"/>
    <w:rsid w:val="000A580C"/>
    <w:rsid w:val="00155FE6"/>
    <w:rsid w:val="001E38CE"/>
    <w:rsid w:val="004B69B0"/>
    <w:rsid w:val="004D36B3"/>
    <w:rsid w:val="0073764A"/>
    <w:rsid w:val="007F62BB"/>
    <w:rsid w:val="00BB1613"/>
    <w:rsid w:val="00BC6C51"/>
    <w:rsid w:val="00C41BDF"/>
    <w:rsid w:val="00F24EA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E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A580C"/>
    <w:rPr>
      <w:color w:val="0000FF" w:themeColor="hyperlink"/>
      <w:u w:val="single"/>
    </w:rPr>
  </w:style>
  <w:style w:type="paragraph" w:styleId="Textodebalo">
    <w:name w:val="Balloon Text"/>
    <w:basedOn w:val="Normal"/>
    <w:link w:val="TextodebaloCarcter"/>
    <w:uiPriority w:val="99"/>
    <w:semiHidden/>
    <w:unhideWhenUsed/>
    <w:rsid w:val="000A580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A580C"/>
    <w:rPr>
      <w:rFonts w:ascii="Tahoma" w:hAnsi="Tahoma" w:cs="Tahoma"/>
      <w:sz w:val="16"/>
      <w:szCs w:val="16"/>
    </w:rPr>
  </w:style>
  <w:style w:type="paragraph" w:styleId="PargrafodaLista">
    <w:name w:val="List Paragraph"/>
    <w:basedOn w:val="Normal"/>
    <w:uiPriority w:val="34"/>
    <w:qFormat/>
    <w:rsid w:val="001E3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580C"/>
    <w:rPr>
      <w:color w:val="0000FF" w:themeColor="hyperlink"/>
      <w:u w:val="single"/>
    </w:rPr>
  </w:style>
  <w:style w:type="paragraph" w:styleId="Textedebulles">
    <w:name w:val="Balloon Text"/>
    <w:basedOn w:val="Normal"/>
    <w:link w:val="TextedebullesCar"/>
    <w:uiPriority w:val="99"/>
    <w:semiHidden/>
    <w:unhideWhenUsed/>
    <w:rsid w:val="000A58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580C"/>
    <w:rPr>
      <w:rFonts w:ascii="Tahoma" w:hAnsi="Tahoma" w:cs="Tahoma"/>
      <w:sz w:val="16"/>
      <w:szCs w:val="16"/>
    </w:rPr>
  </w:style>
  <w:style w:type="paragraph" w:styleId="Paragraphedeliste">
    <w:name w:val="List Paragraph"/>
    <w:basedOn w:val="Normal"/>
    <w:uiPriority w:val="34"/>
    <w:qFormat/>
    <w:rsid w:val="001E38CE"/>
    <w:pPr>
      <w:ind w:left="720"/>
      <w:contextualSpacing/>
    </w:pPr>
  </w:style>
</w:styles>
</file>

<file path=word/webSettings.xml><?xml version="1.0" encoding="utf-8"?>
<w:webSettings xmlns:r="http://schemas.openxmlformats.org/officeDocument/2006/relationships" xmlns:w="http://schemas.openxmlformats.org/wordprocessingml/2006/main">
  <w:divs>
    <w:div w:id="1089890327">
      <w:bodyDiv w:val="1"/>
      <w:marLeft w:val="0"/>
      <w:marRight w:val="0"/>
      <w:marTop w:val="0"/>
      <w:marBottom w:val="0"/>
      <w:divBdr>
        <w:top w:val="none" w:sz="0" w:space="0" w:color="auto"/>
        <w:left w:val="none" w:sz="0" w:space="0" w:color="auto"/>
        <w:bottom w:val="none" w:sz="0" w:space="0" w:color="auto"/>
        <w:right w:val="none" w:sz="0" w:space="0" w:color="auto"/>
      </w:divBdr>
      <w:divsChild>
        <w:div w:id="89475789">
          <w:marLeft w:val="0"/>
          <w:marRight w:val="0"/>
          <w:marTop w:val="0"/>
          <w:marBottom w:val="0"/>
          <w:divBdr>
            <w:top w:val="none" w:sz="0" w:space="0" w:color="auto"/>
            <w:left w:val="none" w:sz="0" w:space="0" w:color="auto"/>
            <w:bottom w:val="none" w:sz="0" w:space="0" w:color="auto"/>
            <w:right w:val="none" w:sz="0" w:space="0" w:color="auto"/>
          </w:divBdr>
          <w:divsChild>
            <w:div w:id="70272802">
              <w:marLeft w:val="300"/>
              <w:marRight w:val="300"/>
              <w:marTop w:val="0"/>
              <w:marBottom w:val="0"/>
              <w:divBdr>
                <w:top w:val="none" w:sz="0" w:space="0" w:color="auto"/>
                <w:left w:val="none" w:sz="0" w:space="0" w:color="auto"/>
                <w:bottom w:val="none" w:sz="0" w:space="0" w:color="auto"/>
                <w:right w:val="none" w:sz="0" w:space="0" w:color="auto"/>
              </w:divBdr>
              <w:divsChild>
                <w:div w:id="15836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mb-japan.go.jp/francais/bourse/teacher_training.htm" TargetMode="External"/><Relationship Id="rId3" Type="http://schemas.openxmlformats.org/officeDocument/2006/relationships/settings" Target="settings.xml"/><Relationship Id="rId7" Type="http://schemas.openxmlformats.org/officeDocument/2006/relationships/hyperlink" Target="http://www.ma.emb-japan.go.jp/francais/bourse/formulaire/teacher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emb-japan.go.jp/francais/bourse/teacher_training.htm" TargetMode="External"/><Relationship Id="rId11" Type="http://schemas.microsoft.com/office/2007/relationships/stylesWithEffects" Target="stylesWithEffects.xml"/><Relationship Id="rId5" Type="http://schemas.openxmlformats.org/officeDocument/2006/relationships/hyperlink" Target="http://www.mext.go.jp/a_menu/koutou/ryugaku/boshu/1329197.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1145</Words>
  <Characters>6184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OVONO.OSSIMA JEAN</dc:creator>
  <cp:lastModifiedBy>ABEL</cp:lastModifiedBy>
  <cp:revision>2</cp:revision>
  <dcterms:created xsi:type="dcterms:W3CDTF">2014-02-26T08:43:00Z</dcterms:created>
  <dcterms:modified xsi:type="dcterms:W3CDTF">2014-02-26T08:43:00Z</dcterms:modified>
</cp:coreProperties>
</file>