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E" w:rsidRDefault="00FA752E" w:rsidP="00FA752E">
      <w:pPr>
        <w:pStyle w:val="Ttulo1"/>
        <w:spacing w:after="210" w:line="280" w:lineRule="atLeast"/>
        <w:rPr>
          <w:rFonts w:ascii="Verdana" w:hAnsi="Verdana"/>
          <w:color w:val="003377"/>
          <w:sz w:val="33"/>
          <w:szCs w:val="33"/>
        </w:rPr>
      </w:pPr>
      <w:r>
        <w:rPr>
          <w:rFonts w:ascii="Verdana" w:hAnsi="Verdana"/>
          <w:color w:val="003377"/>
          <w:sz w:val="33"/>
          <w:szCs w:val="33"/>
        </w:rPr>
        <w:t>Informativo sobre o apoio dos EUA para a manutenção da paz na África</w:t>
      </w:r>
    </w:p>
    <w:p w:rsidR="00FA752E" w:rsidRPr="00FA752E" w:rsidRDefault="00FA752E" w:rsidP="00FA752E">
      <w:pPr>
        <w:pStyle w:val="Ttulo6"/>
        <w:spacing w:before="0" w:line="280" w:lineRule="atLeast"/>
        <w:rPr>
          <w:rFonts w:ascii="Verdana" w:hAnsi="Verdana"/>
          <w:color w:val="000000"/>
          <w:sz w:val="15"/>
          <w:szCs w:val="15"/>
          <w:lang w:val="pt-PT"/>
        </w:rPr>
      </w:pPr>
      <w:r w:rsidRPr="00FA752E">
        <w:rPr>
          <w:rStyle w:val="dateblock"/>
          <w:rFonts w:ascii="Verdana" w:hAnsi="Verdana"/>
          <w:color w:val="000000"/>
          <w:bdr w:val="none" w:sz="0" w:space="0" w:color="auto" w:frame="1"/>
          <w:lang w:val="pt-PT"/>
        </w:rPr>
        <w:t>11 de agosto de 2014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CASA BRANCA</w:t>
      </w:r>
      <w:r>
        <w:rPr>
          <w:rFonts w:ascii="Verdana" w:hAnsi="Verdana"/>
          <w:color w:val="000000"/>
          <w:sz w:val="18"/>
          <w:szCs w:val="18"/>
        </w:rPr>
        <w:br/>
        <w:t>Escritório do Secretário de Imprensa</w:t>
      </w:r>
      <w:r>
        <w:rPr>
          <w:rFonts w:ascii="Verdana" w:hAnsi="Verdana"/>
          <w:color w:val="000000"/>
          <w:sz w:val="18"/>
          <w:szCs w:val="18"/>
        </w:rPr>
        <w:br/>
        <w:t>Washington, DC</w:t>
      </w:r>
      <w:r>
        <w:rPr>
          <w:rFonts w:ascii="Verdana" w:hAnsi="Verdana"/>
          <w:color w:val="000000"/>
          <w:sz w:val="18"/>
          <w:szCs w:val="18"/>
        </w:rPr>
        <w:br/>
        <w:t>6 de agosto de 2014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INFORMATIVO: apoio dos EUA às forças de manutenção da paz na África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 Estados Unidos apoiam fortemente o trabalho de mais de 67 mil forças de manutenção da paz atuando com a União Africana (UA) e as Nações Unidas (ONU) na África. Esses homens e mulheres estão trabalhando para proteger civis, prevenir a violência e promover a segurança e a estabilidade em muitos dos mais complexos conflitos da África.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Desde 2009, os Estados Unidos se comprometeram a fornecer cerca de US$ 892 milhões para desenvolver a capacidade de forças de manutenção da paz e fortalecer as instituições africanas. Os Estados Unidos capacitaram e equiparam mais de 250 mil soldados e militares nas operações de manutenção da paz da ONU e da UA.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u w:val="single"/>
          <w:bdr w:val="none" w:sz="0" w:space="0" w:color="auto" w:frame="1"/>
        </w:rPr>
        <w:t>Salvando vidas através de resposta rápida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 países africanos têm deixado claro que a resposta rápida a crises se encontra no topo de sua agenda de paz e segurança. A fim de apoiar essa prioridade, os Estados Unidos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anunciaram durante a Cúpula de Líderes EUA-África a Parceria Africana de Resposta Rápida de Manutenção da Paz (APRRP ou “A-</w:t>
      </w:r>
      <w:proofErr w:type="spellStart"/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Prep</w:t>
      </w:r>
      <w:proofErr w:type="spellEnd"/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”, na sigla em inglês), um novo investimento de US$ 110 milhões ao ano por 3-5 anos para fornecer capacitação de militares africanos para enviar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forças de manutenção da paz em resposta a conflitos emergentes, um conceito que tem o potencial poderoso de salvar vidas.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Os Estados Unidos farão parceria com um grupo inicial de seis países – Senegal, Gana, Etiópia, Ruanda, Tanzânia e Uganda – para desenvolver um programa de capacidade de resposta rápida, com a construção de uma melhor capacidade em áreas como treinamento militar, manutenção e reparo de equipamentos, apoio institucional e interoperabilidade com outras forças de manutenção da paz com sede na África.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Mediante esse programa, as nações parceiras africanas se comprometerão a manter as forças e os equipamentos prontos para serem enviados rapidamente e declararão sua intenção de envio como parte das missões da ONU ou UA de resposta a crises emergentes.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Os Estados Unidos não são o único membro da comunidade internacional que tem interesse nesse empreendimento; portanto, buscaremos parcerias internacionais para discutir como podemos desenvolver uma coalizão para aumentar a coordenação em nosso objetivo de preencher as lacunas na resposta das forças de manutenção da paz.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• Também estamos preparados para fornecer apoio, incluindo capacitação para pessoal das sedes e principais funções de </w:t>
      </w:r>
      <w:proofErr w:type="spellStart"/>
      <w:r>
        <w:rPr>
          <w:rFonts w:ascii="Verdana" w:hAnsi="Verdana"/>
          <w:color w:val="000000"/>
          <w:sz w:val="18"/>
          <w:szCs w:val="18"/>
        </w:rPr>
        <w:t>capacitadores</w:t>
      </w:r>
      <w:proofErr w:type="spellEnd"/>
      <w:r>
        <w:rPr>
          <w:rFonts w:ascii="Verdana" w:hAnsi="Verdana"/>
          <w:color w:val="000000"/>
          <w:sz w:val="18"/>
          <w:szCs w:val="18"/>
        </w:rPr>
        <w:t>, como engenheiros, a fim de catalisar os esforços da UA para estabelecer sua Capacidade Africana para Resposta Imediata a Crises (</w:t>
      </w:r>
      <w:proofErr w:type="spellStart"/>
      <w:r>
        <w:rPr>
          <w:rFonts w:ascii="Verdana" w:hAnsi="Verdana"/>
          <w:color w:val="000000"/>
          <w:sz w:val="18"/>
          <w:szCs w:val="18"/>
        </w:rPr>
        <w:t>Acirc</w:t>
      </w:r>
      <w:proofErr w:type="spellEnd"/>
      <w:r>
        <w:rPr>
          <w:rFonts w:ascii="Verdana" w:hAnsi="Verdana"/>
          <w:color w:val="000000"/>
          <w:sz w:val="18"/>
          <w:szCs w:val="18"/>
        </w:rPr>
        <w:t>, na sigla em inglês).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u w:val="single"/>
          <w:bdr w:val="none" w:sz="0" w:space="0" w:color="auto" w:frame="1"/>
        </w:rPr>
        <w:t>Desenvolvendo competência de manutenção da paz na África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Nossa nova iniciativa dá continuidade ao compromisso de longa data dos Estados Unidos de desenvolver a capacidade dos parceiros a fim de apoiar os países africanos e organizações regionais para responder aos desafios que enfrentam.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Nosso programa Iniciativa Operações de Paz Global (GPOI) tem ajudado a desenvolver a competência de parceiros africanos para realizar capacitação em manutenção da paz por si mesmos.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Desde 2005, através da Capacitação e Assistência de Operações de Contingência da África (</w:t>
      </w:r>
      <w:proofErr w:type="spellStart"/>
      <w:r>
        <w:rPr>
          <w:rFonts w:ascii="Verdana" w:hAnsi="Verdana"/>
          <w:color w:val="000000"/>
          <w:sz w:val="18"/>
          <w:szCs w:val="18"/>
        </w:rPr>
        <w:t>Acota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na sigla em inglês), que é financiada principalmente pela GPOI, os Estados Unidos têm capacitado mais de 248 mil forças de manutenção da paz de 25 países parceiros em todo o continente, antes de seu destacamento para operações de manutenção da paz da ONU e da UA. Somente desde 2009, os Estados Unidos gastaram mais de US$ 241 milhões em atividades relativas à </w:t>
      </w:r>
      <w:proofErr w:type="spellStart"/>
      <w:r>
        <w:rPr>
          <w:rFonts w:ascii="Verdana" w:hAnsi="Verdana"/>
          <w:color w:val="000000"/>
          <w:sz w:val="18"/>
          <w:szCs w:val="18"/>
        </w:rPr>
        <w:t>Acota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Além disso, através de financiamento da GPOI, o Comando EUA-África conduziu capacitação especializada em manutenção da paz para a União Africana e 22 países parceiros africanos desde 2005, visando desenvolver um grupo de forças de manutenção da paz profissional.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Os Estados Unidos também forneceram capacitação e equipamentos para mais de 1.100 militares africanos antes de seu destacamento para operações de manutenção da paz da ONU em </w:t>
      </w:r>
      <w:proofErr w:type="spellStart"/>
      <w:r>
        <w:rPr>
          <w:rFonts w:ascii="Verdana" w:hAnsi="Verdana"/>
          <w:color w:val="000000"/>
          <w:sz w:val="18"/>
          <w:szCs w:val="18"/>
        </w:rPr>
        <w:t>Darfur</w:t>
      </w:r>
      <w:proofErr w:type="spellEnd"/>
      <w:r>
        <w:rPr>
          <w:rFonts w:ascii="Verdana" w:hAnsi="Verdana"/>
          <w:color w:val="000000"/>
          <w:sz w:val="18"/>
          <w:szCs w:val="18"/>
        </w:rPr>
        <w:t>, no Sudão do Sul, e no Mali, através do programa Apoio a Operações de Manutenção da Paz da Polícia Internacional (IPPOS, na sigla em inglês), ressaltando o papel crucial de civis em operações de manutenção da paz.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u w:val="single"/>
          <w:bdr w:val="none" w:sz="0" w:space="0" w:color="auto" w:frame="1"/>
        </w:rPr>
        <w:t>Apoiando esforços liderados pela UA para responder a conflitos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 Estados Unidos valorizam o aumento da liderança e da vontade política da UA para encontrar respostas a conflitos africanos, e estão empenhados a fortalecer a capacidade institucional da UA de lançar e apoiar operações de manutenção da paz, bem como aumentar a interoperabilidade entre Estados da UA durante destacamentos de manutenção da paz.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Desde 2005, os Estados Unidos enviaram um conselheiro de paz e segurança para a sede da UA, forneceram assistência à Divisão de Operações de Apoio à Paz da UA, e proporcionaram capacitação em gestão de recursos de defesa e comando e controle.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O Departamento de Defesa apoia inúmeros exercícios de treinamento que buscam aumentar a interoperabilidade dos parceiros em operações complexas e fortalecer a capacidade da Força de Reserva Africana de planejar, enviar, empregar, sustentar e reenviar tropas para regiões em conflito.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No decorrer do próximo ano, os Estados Unidos estão empenhados em entregar aproximadamente US$ 70 milhões em equipamentos de destacamento às forças de </w:t>
      </w:r>
      <w:r>
        <w:rPr>
          <w:rFonts w:ascii="Verdana" w:hAnsi="Verdana"/>
          <w:color w:val="000000"/>
          <w:sz w:val="18"/>
          <w:szCs w:val="18"/>
        </w:rPr>
        <w:lastRenderedPageBreak/>
        <w:t>manutenção da paz africanas, inclusive para as forças da UA na Somália e na República Centro-Africana, que darão às forças de manutenção da paz que têm disposição as ferramentas reforçadas para levar a cabo suas missões.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u w:val="single"/>
          <w:bdr w:val="none" w:sz="0" w:space="0" w:color="auto" w:frame="1"/>
        </w:rPr>
        <w:t>Apoiando as operações de manutenção da paz da ONU e da UA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 Estados Unidos continuam a promover iniciativas para fortalecer as capacidades de manutenção da paz da ONU e da UA, inclusive buscando ampliar o número, a capacidade e a eficácia das tropas e daqueles que contribuem com a polícia, e que estão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fase"/>
          <w:rFonts w:ascii="Verdana" w:eastAsiaTheme="majorEastAsia" w:hAnsi="Verdana"/>
          <w:color w:val="000000"/>
          <w:sz w:val="18"/>
          <w:szCs w:val="18"/>
          <w:bdr w:val="none" w:sz="0" w:space="0" w:color="auto" w:frame="1"/>
        </w:rPr>
        <w:t>in loco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promovendo a paz e a segurança na África.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 Estados Unidos são, de longe, o maior contribuinte financeiro do mundo para operações de manutenção da paz da ONU. No ano fiscal de 2013, os Estados Unidos forneceram mais de US$ 1,7 bilhão em contribuições estimadas para a manutenção da paz da ONU na África, elevando o total estimado de nossas contribuições para quase US$ 9 bilhões desde 2009.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República Centro-Africana (RCA):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 Missão de Apoio Internacional para a RCA (Misca, na sigla em inglês) liderada pela UA e as forças francesas que operam ao seu lado estão trabalhando para prevenir mais violência étnica na RCA, e para restaurar a estabilidade e proteger os civis. Os Estados Unidos se comprometeram a fornecer até US$ 100 milhões em apoio a essas forças, e o presidente solicitou até US$ 428 milhões no ano fiscal de 2015 para contribuições avaliadas e previstas durante o ano fiscal de 2014 e o ano fiscal de 2015 para a nova Missão de Estabilização Integrada Multidimensional da ONU na RCA (</w:t>
      </w:r>
      <w:proofErr w:type="spellStart"/>
      <w:r>
        <w:rPr>
          <w:rFonts w:ascii="Verdana" w:hAnsi="Verdana"/>
          <w:color w:val="000000"/>
          <w:sz w:val="18"/>
          <w:szCs w:val="18"/>
        </w:rPr>
        <w:t>Minusca</w:t>
      </w:r>
      <w:proofErr w:type="spellEnd"/>
      <w:r>
        <w:rPr>
          <w:rFonts w:ascii="Verdana" w:hAnsi="Verdana"/>
          <w:color w:val="000000"/>
          <w:sz w:val="18"/>
          <w:szCs w:val="18"/>
        </w:rPr>
        <w:t>, na sigla em inglês). Esses esforços ressaltam a preocupação dos EUA pela população da RCA e visam apoiar a restauração da segurança e fornecer ajuda humanitária, ao mesmo tempo em que promovem a prestação de contas, a reconciliação e a governança democrática.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Costa do Marfim: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8"/>
          <w:szCs w:val="18"/>
        </w:rPr>
        <w:t>as contribuições avaliadas dos EUA para a Operação da ONU na Costa do Marfim (</w:t>
      </w:r>
      <w:proofErr w:type="spellStart"/>
      <w:r>
        <w:rPr>
          <w:rFonts w:ascii="Verdana" w:hAnsi="Verdana"/>
          <w:color w:val="000000"/>
          <w:sz w:val="18"/>
          <w:szCs w:val="18"/>
        </w:rPr>
        <w:t>Unoci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na sigla em inglês) desde 2009 excederam US$ 885 milhões, e estão ajudando a </w:t>
      </w:r>
      <w:proofErr w:type="spellStart"/>
      <w:r>
        <w:rPr>
          <w:rFonts w:ascii="Verdana" w:hAnsi="Verdana"/>
          <w:color w:val="000000"/>
          <w:sz w:val="18"/>
          <w:szCs w:val="18"/>
        </w:rPr>
        <w:t>Unoci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proteger civis, apoiar os esforços de desarmamento, e monitorar e promover os direitos humanos. Os Estados Unidos também estão fornecendo apoio crucial à recuperação pós-conflito da Costa do Marfim, incluindo o reforço da segurança de fronteira, a proteção a civis e a estabilidade na esteira da crise eleitoral de 2011.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República Democrática do Congo (RDC):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desde 2009, os Estados Unidos têm fornecido mais de US$ 2,1 bilhões em contribuições estimadas para a Missão de Estabilização da ONU na República Democrática do Congo (</w:t>
      </w:r>
      <w:proofErr w:type="spellStart"/>
      <w:r>
        <w:rPr>
          <w:rFonts w:ascii="Verdana" w:hAnsi="Verdana"/>
          <w:color w:val="000000"/>
          <w:sz w:val="18"/>
          <w:szCs w:val="18"/>
        </w:rPr>
        <w:t>Monusco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na sigla em inglês), para proteger civis e apoiar o governo da RDC na consolidação da paz. Os Estados Unidos financiam um assessor para auxiliar os funcionários da justiça militar congolesa designados para as Células de Apoio à Acusação apoiadas pela </w:t>
      </w:r>
      <w:proofErr w:type="spellStart"/>
      <w:r>
        <w:rPr>
          <w:rFonts w:ascii="Verdana" w:hAnsi="Verdana"/>
          <w:color w:val="000000"/>
          <w:sz w:val="18"/>
          <w:szCs w:val="18"/>
        </w:rPr>
        <w:t>Monusco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fim de investigar e processar crimes sérios na justiça. Três funcionários militares dos EUA também servem atualmente na </w:t>
      </w:r>
      <w:proofErr w:type="spellStart"/>
      <w:r>
        <w:rPr>
          <w:rFonts w:ascii="Verdana" w:hAnsi="Verdana"/>
          <w:color w:val="000000"/>
          <w:sz w:val="18"/>
          <w:szCs w:val="18"/>
        </w:rPr>
        <w:t>Monusco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Os Estados Unidos apoiaram fortemente a revisão do mandato da </w:t>
      </w:r>
      <w:proofErr w:type="spellStart"/>
      <w:r>
        <w:rPr>
          <w:rFonts w:ascii="Verdana" w:hAnsi="Verdana"/>
          <w:color w:val="000000"/>
          <w:sz w:val="18"/>
          <w:szCs w:val="18"/>
        </w:rPr>
        <w:t>Monusco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em 2013 para capacitá-la a tomar uma medida militar apropriada contra milícias abusivas e desestabilizadoras com a introdução de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uma brigada de intervenção (BI), e proporcionou capacitação para membros </w:t>
      </w:r>
      <w:proofErr w:type="gramStart"/>
      <w:r>
        <w:rPr>
          <w:rFonts w:ascii="Verdana" w:hAnsi="Verdana"/>
          <w:color w:val="000000"/>
          <w:sz w:val="18"/>
          <w:szCs w:val="18"/>
        </w:rPr>
        <w:t>da BI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antes de seu destacamento.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Libéria: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os Estados Unidos forneceram mais de US$ 879 milhões em contribuições estimadas desde 2009 para a Missão da ONU na Libéria (UNMIL, na sigla em inglês), permitindo que a UNMIL fornecesse segurança crucial durante a transição pós-conflito, incluindo uma eleição bem-sucedida em 2011 e a reconstrução das Forças Armadas da Libéria. Cinco funcionários militares dos EUA atualmente servem na UNMIL, e um oficial general recentemente completou uma turnê como o chefe de Gabinete da UNMIL.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Mali: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 fim de lidar com a instabilidade no Mali, os Estados Unidos forneceram mais de US$ 115 milhões em contribuições estimadas para a Missão de Estabilização Integrada Multidimensional da ONU (</w:t>
      </w:r>
      <w:proofErr w:type="spellStart"/>
      <w:r>
        <w:rPr>
          <w:rFonts w:ascii="Verdana" w:hAnsi="Verdana"/>
          <w:color w:val="000000"/>
          <w:sz w:val="18"/>
          <w:szCs w:val="18"/>
        </w:rPr>
        <w:t>Minusma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na sigla em inglês). Os Estados Unidos também forneceram apoio de transporte aéreo e se comprometeram a fornecer até US$ 173 milhões em apoio logístico, capacitação e equipamentos cruciais, como veículos e comunicações, a forças da manutenção da paz africanas destacadas para a </w:t>
      </w:r>
      <w:proofErr w:type="spellStart"/>
      <w:r>
        <w:rPr>
          <w:rFonts w:ascii="Verdana" w:hAnsi="Verdana"/>
          <w:color w:val="000000"/>
          <w:sz w:val="18"/>
          <w:szCs w:val="18"/>
        </w:rPr>
        <w:t>Minusma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 para a sua antecessora, a Missão de Apoio Internacional liderada por africanos no Mali (</w:t>
      </w:r>
      <w:proofErr w:type="spellStart"/>
      <w:r>
        <w:rPr>
          <w:rFonts w:ascii="Verdana" w:hAnsi="Verdana"/>
          <w:color w:val="000000"/>
          <w:sz w:val="18"/>
          <w:szCs w:val="18"/>
        </w:rPr>
        <w:t>Afisma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na sigla em inglês). Nove funcionários militares dos EUA atualmente servem na </w:t>
      </w:r>
      <w:proofErr w:type="spellStart"/>
      <w:r>
        <w:rPr>
          <w:rFonts w:ascii="Verdana" w:hAnsi="Verdana"/>
          <w:color w:val="000000"/>
          <w:sz w:val="18"/>
          <w:szCs w:val="18"/>
        </w:rPr>
        <w:t>Minusma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O apoio dos EUA possibilitou à </w:t>
      </w:r>
      <w:proofErr w:type="spellStart"/>
      <w:r>
        <w:rPr>
          <w:rFonts w:ascii="Verdana" w:hAnsi="Verdana"/>
          <w:color w:val="000000"/>
          <w:sz w:val="18"/>
          <w:szCs w:val="18"/>
        </w:rPr>
        <w:t>Minusma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fornecer estabilização e segurança cruciais e a criar as condições para o envio de ajuda humanitária e a busca do Mali por reconciliação nacional.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Somália</w:t>
      </w:r>
      <w:r>
        <w:rPr>
          <w:rFonts w:ascii="Verdana" w:hAnsi="Verdana"/>
          <w:color w:val="000000"/>
          <w:sz w:val="18"/>
          <w:szCs w:val="18"/>
        </w:rPr>
        <w:t>: para ajudar a combater o terrorismo na Somália e a apoiar os esforços do governo federal somali de desenvolver a segurança e a estabilidade, os Estados Unidos se comprometeram a fornecer mais de US$ 512 milhões para apoiar a Missão da UA na Somália (</w:t>
      </w:r>
      <w:proofErr w:type="spellStart"/>
      <w:r>
        <w:rPr>
          <w:rFonts w:ascii="Verdana" w:hAnsi="Verdana"/>
          <w:color w:val="000000"/>
          <w:sz w:val="18"/>
          <w:szCs w:val="18"/>
        </w:rPr>
        <w:t>Amisom</w:t>
      </w:r>
      <w:proofErr w:type="spellEnd"/>
      <w:r>
        <w:rPr>
          <w:rFonts w:ascii="Verdana" w:hAnsi="Verdana"/>
          <w:color w:val="000000"/>
          <w:sz w:val="18"/>
          <w:szCs w:val="18"/>
        </w:rPr>
        <w:t>, na sigla em inglês), a fim de desenvolver capacidade para combater a al-</w:t>
      </w:r>
      <w:proofErr w:type="spellStart"/>
      <w:r>
        <w:rPr>
          <w:rFonts w:ascii="Verdana" w:hAnsi="Verdana"/>
          <w:color w:val="000000"/>
          <w:sz w:val="18"/>
          <w:szCs w:val="18"/>
        </w:rPr>
        <w:t>Shabaab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na Somália e para fornecer espaço para o progresso político. Isso inclui a capacitação pré-destacamento, a provisão de equipamentos militares e assessores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fase"/>
          <w:rFonts w:ascii="Verdana" w:eastAsiaTheme="majorEastAsia" w:hAnsi="Verdana"/>
          <w:color w:val="000000"/>
          <w:sz w:val="18"/>
          <w:szCs w:val="18"/>
          <w:bdr w:val="none" w:sz="0" w:space="0" w:color="auto" w:frame="1"/>
        </w:rPr>
        <w:t>in loco</w:t>
      </w:r>
      <w:r>
        <w:rPr>
          <w:rFonts w:ascii="Verdana" w:hAnsi="Verdana"/>
          <w:color w:val="000000"/>
          <w:sz w:val="18"/>
          <w:szCs w:val="18"/>
        </w:rPr>
        <w:t xml:space="preserve">. Além disso, os Estados Unidos forneceram mais de US$ 455 milhões em contribuições americanas para o Escritório de Apoio da ONU para a </w:t>
      </w:r>
      <w:proofErr w:type="spellStart"/>
      <w:r>
        <w:rPr>
          <w:rFonts w:ascii="Verdana" w:hAnsi="Verdana"/>
          <w:color w:val="000000"/>
          <w:sz w:val="18"/>
          <w:szCs w:val="18"/>
        </w:rPr>
        <w:t>Amisom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(UNSOA, na sigla em inglês), reforçando assim o apoio às forças da União Africana.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Sudão do Sul: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8"/>
          <w:szCs w:val="18"/>
        </w:rPr>
        <w:t>as contribuições estimadas dos EUA para a Missão da ONU no Sudão do Sul (UNMISS, na sigla em inglês) desde que foi criada em 2011 representaram US$ 635 milhões, apoiando os esforços da UNMISS para proteger civis e facilitar o envio de assistência humanitária. Cinco funcionários militares dos EUA servem atualmente na UNMISS. A liderança foi essencial na racionalização do mandato da missão a fim de enfatizar a proteção de civis.</w:t>
      </w:r>
    </w:p>
    <w:p w:rsidR="00FA752E" w:rsidRDefault="00FA752E" w:rsidP="00FA752E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Sudão-</w:t>
      </w:r>
      <w:proofErr w:type="spellStart"/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Darfur</w:t>
      </w:r>
      <w:proofErr w:type="spellEnd"/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/</w:t>
      </w:r>
      <w:proofErr w:type="spellStart"/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Abyei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desde 2009, os Estados Unidos forneceram cerca de US$ 2,4 bilhões em contribuições estimadas para a Operação Híbrida União Africana-ONU (UNAMID, na sigla em inglês), e mais de US$ 182 milhões em contribuições estimadas para a Força de Segurança Interina da ONU para </w:t>
      </w:r>
      <w:proofErr w:type="spellStart"/>
      <w:r>
        <w:rPr>
          <w:rFonts w:ascii="Verdana" w:hAnsi="Verdana"/>
          <w:color w:val="000000"/>
          <w:sz w:val="18"/>
          <w:szCs w:val="18"/>
        </w:rPr>
        <w:t>Abyei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(UNISFA, na sigla em inglês). </w:t>
      </w:r>
      <w:r>
        <w:rPr>
          <w:rFonts w:ascii="Verdana" w:hAnsi="Verdana"/>
          <w:color w:val="000000"/>
          <w:sz w:val="18"/>
          <w:szCs w:val="18"/>
        </w:rPr>
        <w:lastRenderedPageBreak/>
        <w:t>O apoio dos EUA por essas operações fortaleceu a proteção de civis, facilitou a assistência humanitária, e promoveu direitos humanos e o Estado de Direito.</w:t>
      </w:r>
    </w:p>
    <w:p w:rsidR="00B07BC1" w:rsidRPr="00FA752E" w:rsidRDefault="00FA752E" w:rsidP="00FA752E">
      <w:r w:rsidRPr="00FA752E">
        <w:rPr>
          <w:rFonts w:ascii="Verdana" w:hAnsi="Verdana"/>
          <w:color w:val="000000"/>
          <w:sz w:val="18"/>
          <w:szCs w:val="18"/>
          <w:bdr w:val="none" w:sz="0" w:space="0" w:color="auto" w:frame="1"/>
          <w:lang w:val="pt-PT"/>
        </w:rPr>
        <w:br/>
      </w:r>
      <w:r w:rsidRPr="00FA752E">
        <w:rPr>
          <w:rFonts w:ascii="Verdana" w:hAnsi="Verdana"/>
          <w:color w:val="000000"/>
          <w:sz w:val="18"/>
          <w:szCs w:val="18"/>
          <w:bdr w:val="none" w:sz="0" w:space="0" w:color="auto" w:frame="1"/>
          <w:lang w:val="pt-PT"/>
        </w:rPr>
        <w:br/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Read more:</w:t>
      </w:r>
      <w:r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  <w:hyperlink r:id="rId7" w:anchor="ixzz3AGI4KYJT" w:history="1">
        <w:r>
          <w:rPr>
            <w:rStyle w:val="Hiperligao"/>
            <w:rFonts w:ascii="Verdana" w:hAnsi="Verdana"/>
            <w:color w:val="003399"/>
            <w:sz w:val="18"/>
            <w:szCs w:val="18"/>
            <w:bdr w:val="none" w:sz="0" w:space="0" w:color="auto" w:frame="1"/>
          </w:rPr>
          <w:t>http://iipdigital.usembassy.gov/st/portuguese/texttrans/2014/08/20140811305419.html#ixzz3AGI4KYJT</w:t>
        </w:r>
      </w:hyperlink>
    </w:p>
    <w:sectPr w:rsidR="00B07BC1" w:rsidRPr="00FA752E" w:rsidSect="00991731">
      <w:footerReference w:type="default" r:id="rId8"/>
      <w:pgSz w:w="12240" w:h="15840"/>
      <w:pgMar w:top="2160" w:right="2160" w:bottom="216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34" w:rsidRDefault="002F2F34" w:rsidP="005C0D4C">
      <w:r>
        <w:separator/>
      </w:r>
    </w:p>
  </w:endnote>
  <w:endnote w:type="continuationSeparator" w:id="0">
    <w:p w:rsidR="002F2F34" w:rsidRDefault="002F2F34" w:rsidP="005C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C" w:rsidRDefault="00135FA4">
    <w:pPr>
      <w:pStyle w:val="Rodap"/>
      <w:jc w:val="center"/>
    </w:pPr>
    <w:r>
      <w:fldChar w:fldCharType="begin"/>
    </w:r>
    <w:r w:rsidR="000119CB">
      <w:instrText xml:space="preserve"> PAGE   \* MERGEFORMAT </w:instrText>
    </w:r>
    <w:r>
      <w:fldChar w:fldCharType="separate"/>
    </w:r>
    <w:r w:rsidR="00FA752E">
      <w:rPr>
        <w:noProof/>
      </w:rPr>
      <w:t>1</w:t>
    </w:r>
    <w:r>
      <w:rPr>
        <w:noProof/>
      </w:rPr>
      <w:fldChar w:fldCharType="end"/>
    </w:r>
  </w:p>
  <w:p w:rsidR="005C0D4C" w:rsidRDefault="005C0D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34" w:rsidRDefault="002F2F34" w:rsidP="005C0D4C">
      <w:r>
        <w:separator/>
      </w:r>
    </w:p>
  </w:footnote>
  <w:footnote w:type="continuationSeparator" w:id="0">
    <w:p w:rsidR="002F2F34" w:rsidRDefault="002F2F34" w:rsidP="005C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B9"/>
    <w:multiLevelType w:val="hybridMultilevel"/>
    <w:tmpl w:val="1FDA5388"/>
    <w:lvl w:ilvl="0" w:tplc="E042F832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BAA439D"/>
    <w:multiLevelType w:val="hybridMultilevel"/>
    <w:tmpl w:val="85DCEFAE"/>
    <w:lvl w:ilvl="0" w:tplc="AA58940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4143141"/>
    <w:multiLevelType w:val="hybridMultilevel"/>
    <w:tmpl w:val="F5D6A968"/>
    <w:lvl w:ilvl="0" w:tplc="6C0A5316">
      <w:start w:val="200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F24FEB"/>
    <w:multiLevelType w:val="hybridMultilevel"/>
    <w:tmpl w:val="F3300216"/>
    <w:lvl w:ilvl="0" w:tplc="FB30E5F8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3F779E"/>
    <w:multiLevelType w:val="hybridMultilevel"/>
    <w:tmpl w:val="046CE180"/>
    <w:lvl w:ilvl="0" w:tplc="F676B302">
      <w:start w:val="200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F3B4541"/>
    <w:multiLevelType w:val="hybridMultilevel"/>
    <w:tmpl w:val="F154DC9E"/>
    <w:lvl w:ilvl="0" w:tplc="A9F4827A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565546E4"/>
    <w:multiLevelType w:val="hybridMultilevel"/>
    <w:tmpl w:val="F6467082"/>
    <w:lvl w:ilvl="0" w:tplc="5B427E2C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814D14"/>
    <w:multiLevelType w:val="hybridMultilevel"/>
    <w:tmpl w:val="D6D094DE"/>
    <w:lvl w:ilvl="0" w:tplc="5A8E7486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4100FB6"/>
    <w:multiLevelType w:val="hybridMultilevel"/>
    <w:tmpl w:val="287C78C4"/>
    <w:lvl w:ilvl="0" w:tplc="ADECB9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F33098C"/>
    <w:multiLevelType w:val="hybridMultilevel"/>
    <w:tmpl w:val="51AA6D04"/>
    <w:lvl w:ilvl="0" w:tplc="E5404D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34"/>
    <w:rsid w:val="00005120"/>
    <w:rsid w:val="000119CB"/>
    <w:rsid w:val="00017031"/>
    <w:rsid w:val="00022A1B"/>
    <w:rsid w:val="0002445A"/>
    <w:rsid w:val="000357BF"/>
    <w:rsid w:val="00055328"/>
    <w:rsid w:val="00094903"/>
    <w:rsid w:val="000B071B"/>
    <w:rsid w:val="000C65D1"/>
    <w:rsid w:val="000D23B9"/>
    <w:rsid w:val="00106E7D"/>
    <w:rsid w:val="001343B9"/>
    <w:rsid w:val="00135FA4"/>
    <w:rsid w:val="00171C0B"/>
    <w:rsid w:val="00172449"/>
    <w:rsid w:val="0018077B"/>
    <w:rsid w:val="00181F6D"/>
    <w:rsid w:val="001A6E54"/>
    <w:rsid w:val="001D7305"/>
    <w:rsid w:val="00212D52"/>
    <w:rsid w:val="002265D6"/>
    <w:rsid w:val="00233D72"/>
    <w:rsid w:val="00245E8B"/>
    <w:rsid w:val="00253442"/>
    <w:rsid w:val="00277B7E"/>
    <w:rsid w:val="00291C1C"/>
    <w:rsid w:val="0029380A"/>
    <w:rsid w:val="00293CEE"/>
    <w:rsid w:val="00296B88"/>
    <w:rsid w:val="002A0D0F"/>
    <w:rsid w:val="002A6E7E"/>
    <w:rsid w:val="002C5B2E"/>
    <w:rsid w:val="002F2AF4"/>
    <w:rsid w:val="002F2F34"/>
    <w:rsid w:val="002F784F"/>
    <w:rsid w:val="00304F56"/>
    <w:rsid w:val="00312AD1"/>
    <w:rsid w:val="003516C2"/>
    <w:rsid w:val="00387D3C"/>
    <w:rsid w:val="003946CA"/>
    <w:rsid w:val="003F2921"/>
    <w:rsid w:val="00406C57"/>
    <w:rsid w:val="00406F34"/>
    <w:rsid w:val="00407EFA"/>
    <w:rsid w:val="004526DE"/>
    <w:rsid w:val="004975BA"/>
    <w:rsid w:val="004A2837"/>
    <w:rsid w:val="004A54E0"/>
    <w:rsid w:val="004D4727"/>
    <w:rsid w:val="004E3D75"/>
    <w:rsid w:val="004E569D"/>
    <w:rsid w:val="004F1D31"/>
    <w:rsid w:val="004F2DC5"/>
    <w:rsid w:val="004F4886"/>
    <w:rsid w:val="005144D0"/>
    <w:rsid w:val="005159A0"/>
    <w:rsid w:val="005210B9"/>
    <w:rsid w:val="005253A1"/>
    <w:rsid w:val="00565185"/>
    <w:rsid w:val="005725AF"/>
    <w:rsid w:val="00575997"/>
    <w:rsid w:val="005808E9"/>
    <w:rsid w:val="005854FD"/>
    <w:rsid w:val="00586B07"/>
    <w:rsid w:val="005C0D4C"/>
    <w:rsid w:val="006078CE"/>
    <w:rsid w:val="00633535"/>
    <w:rsid w:val="006776DA"/>
    <w:rsid w:val="006822A7"/>
    <w:rsid w:val="00683CE3"/>
    <w:rsid w:val="00697595"/>
    <w:rsid w:val="006A7869"/>
    <w:rsid w:val="006D6FDF"/>
    <w:rsid w:val="00737EE1"/>
    <w:rsid w:val="007424AE"/>
    <w:rsid w:val="00743A75"/>
    <w:rsid w:val="00793F5E"/>
    <w:rsid w:val="00794F11"/>
    <w:rsid w:val="00796AE5"/>
    <w:rsid w:val="007A3FA7"/>
    <w:rsid w:val="007B74D7"/>
    <w:rsid w:val="007F3AE1"/>
    <w:rsid w:val="00807E2B"/>
    <w:rsid w:val="00817337"/>
    <w:rsid w:val="00833B6E"/>
    <w:rsid w:val="008519C8"/>
    <w:rsid w:val="008A409A"/>
    <w:rsid w:val="008B26E2"/>
    <w:rsid w:val="008C7044"/>
    <w:rsid w:val="009337BE"/>
    <w:rsid w:val="00945DB9"/>
    <w:rsid w:val="009464B8"/>
    <w:rsid w:val="00955A6F"/>
    <w:rsid w:val="00956DC6"/>
    <w:rsid w:val="0097540E"/>
    <w:rsid w:val="009803F4"/>
    <w:rsid w:val="0098249D"/>
    <w:rsid w:val="009837F5"/>
    <w:rsid w:val="00991731"/>
    <w:rsid w:val="009B3F2A"/>
    <w:rsid w:val="009C4336"/>
    <w:rsid w:val="009E49A1"/>
    <w:rsid w:val="009E57A8"/>
    <w:rsid w:val="00A13AD2"/>
    <w:rsid w:val="00A20C61"/>
    <w:rsid w:val="00A2535E"/>
    <w:rsid w:val="00A3223F"/>
    <w:rsid w:val="00A33BA6"/>
    <w:rsid w:val="00A36D33"/>
    <w:rsid w:val="00A564A1"/>
    <w:rsid w:val="00A82093"/>
    <w:rsid w:val="00AA7A0F"/>
    <w:rsid w:val="00AC6483"/>
    <w:rsid w:val="00AD408E"/>
    <w:rsid w:val="00B04F66"/>
    <w:rsid w:val="00B07BC1"/>
    <w:rsid w:val="00B22EEA"/>
    <w:rsid w:val="00B244E5"/>
    <w:rsid w:val="00B27E5D"/>
    <w:rsid w:val="00B37027"/>
    <w:rsid w:val="00B66093"/>
    <w:rsid w:val="00B817E8"/>
    <w:rsid w:val="00B9776E"/>
    <w:rsid w:val="00BC6210"/>
    <w:rsid w:val="00BD0BF9"/>
    <w:rsid w:val="00BE07F5"/>
    <w:rsid w:val="00BF65D4"/>
    <w:rsid w:val="00C65889"/>
    <w:rsid w:val="00C74C89"/>
    <w:rsid w:val="00C750B2"/>
    <w:rsid w:val="00C85856"/>
    <w:rsid w:val="00C8756C"/>
    <w:rsid w:val="00C92063"/>
    <w:rsid w:val="00C97D1D"/>
    <w:rsid w:val="00CB53D3"/>
    <w:rsid w:val="00CE2CAB"/>
    <w:rsid w:val="00CE5B2C"/>
    <w:rsid w:val="00D26D15"/>
    <w:rsid w:val="00D7520E"/>
    <w:rsid w:val="00DA1338"/>
    <w:rsid w:val="00DA2ACE"/>
    <w:rsid w:val="00DC4F94"/>
    <w:rsid w:val="00DD4B76"/>
    <w:rsid w:val="00DF5215"/>
    <w:rsid w:val="00DF6942"/>
    <w:rsid w:val="00E05877"/>
    <w:rsid w:val="00E23B99"/>
    <w:rsid w:val="00E346FD"/>
    <w:rsid w:val="00E840C2"/>
    <w:rsid w:val="00E86116"/>
    <w:rsid w:val="00E95E08"/>
    <w:rsid w:val="00EC1A61"/>
    <w:rsid w:val="00ED645D"/>
    <w:rsid w:val="00F04399"/>
    <w:rsid w:val="00F20FB2"/>
    <w:rsid w:val="00F62042"/>
    <w:rsid w:val="00F809B1"/>
    <w:rsid w:val="00F82F62"/>
    <w:rsid w:val="00F8723D"/>
    <w:rsid w:val="00FA752E"/>
    <w:rsid w:val="00FC092F"/>
    <w:rsid w:val="00F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1B"/>
    <w:rPr>
      <w:lang w:val="en-US"/>
    </w:rPr>
  </w:style>
  <w:style w:type="paragraph" w:styleId="Ttulo1">
    <w:name w:val="heading 1"/>
    <w:basedOn w:val="Normal"/>
    <w:next w:val="Normal"/>
    <w:qFormat/>
    <w:rsid w:val="00022A1B"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rsid w:val="00022A1B"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rsid w:val="00022A1B"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rsid w:val="00022A1B"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4E3D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D4C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4975BA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94F11"/>
  </w:style>
  <w:style w:type="character" w:styleId="Forte">
    <w:name w:val="Strong"/>
    <w:basedOn w:val="Tipodeletrapredefinidodopargrafo"/>
    <w:uiPriority w:val="22"/>
    <w:qFormat/>
    <w:rsid w:val="00794F11"/>
    <w:rPr>
      <w:b/>
      <w:bCs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4E3D7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dateblock">
    <w:name w:val="dateblock"/>
    <w:basedOn w:val="Tipodeletrapredefinidodopargrafo"/>
    <w:rsid w:val="004E3D75"/>
  </w:style>
  <w:style w:type="paragraph" w:styleId="NormalWeb">
    <w:name w:val="Normal (Web)"/>
    <w:basedOn w:val="Normal"/>
    <w:uiPriority w:val="99"/>
    <w:semiHidden/>
    <w:unhideWhenUsed/>
    <w:rsid w:val="004E3D75"/>
    <w:pPr>
      <w:spacing w:before="100" w:beforeAutospacing="1" w:after="100" w:afterAutospacing="1"/>
    </w:pPr>
    <w:rPr>
      <w:sz w:val="24"/>
      <w:szCs w:val="24"/>
      <w:lang w:val="pt-PT"/>
    </w:rPr>
  </w:style>
  <w:style w:type="character" w:styleId="nfase">
    <w:name w:val="Emphasis"/>
    <w:basedOn w:val="Tipodeletrapredefinidodopargrafo"/>
    <w:uiPriority w:val="20"/>
    <w:qFormat/>
    <w:rsid w:val="00FA75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D4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ipdigital.usembassy.gov/st/portuguese/texttrans/2014/08/201408113054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ABEL\foto%20frederique%20samba\currilcemport%20frederique%20samb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currilcemport frederique samba</Template>
  <TotalTime>1</TotalTime>
  <Pages>5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ABEL</dc:creator>
  <cp:lastModifiedBy>ABEL</cp:lastModifiedBy>
  <cp:revision>2</cp:revision>
  <cp:lastPrinted>2013-03-28T12:28:00Z</cp:lastPrinted>
  <dcterms:created xsi:type="dcterms:W3CDTF">2014-08-13T09:13:00Z</dcterms:created>
  <dcterms:modified xsi:type="dcterms:W3CDTF">2014-08-13T09:13:00Z</dcterms:modified>
</cp:coreProperties>
</file>