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F6" w:rsidRDefault="004856F6" w:rsidP="00C0461F">
      <w:pPr>
        <w:pStyle w:val="Corpodetexto"/>
        <w:tabs>
          <w:tab w:val="left" w:pos="-851"/>
        </w:tabs>
        <w:jc w:val="center"/>
      </w:pPr>
      <w:bookmarkStart w:id="0" w:name="_GoBack"/>
      <w:bookmarkEnd w:id="0"/>
      <w:r>
        <w:t xml:space="preserve">Diário da República número 21 de 29 de Janeiro de 2013 </w:t>
      </w:r>
    </w:p>
    <w:p w:rsidR="004856F6" w:rsidRDefault="004856F6" w:rsidP="00C0461F">
      <w:pPr>
        <w:pStyle w:val="Corpodetexto"/>
        <w:tabs>
          <w:tab w:val="left" w:pos="-851"/>
        </w:tabs>
        <w:jc w:val="center"/>
      </w:pPr>
    </w:p>
    <w:p w:rsidR="004856F6" w:rsidRDefault="004856F6" w:rsidP="004856F6">
      <w:pPr>
        <w:pStyle w:val="Avanodecorpodetexto"/>
        <w:jc w:val="center"/>
        <w:rPr>
          <w:b/>
          <w:bCs/>
        </w:rPr>
      </w:pPr>
      <w:r>
        <w:t xml:space="preserve">Publicou - </w:t>
      </w:r>
      <w:r>
        <w:rPr>
          <w:b/>
          <w:bCs/>
        </w:rPr>
        <w:t>Lei n.º 1/03</w:t>
      </w:r>
    </w:p>
    <w:p w:rsidR="004856F6" w:rsidRDefault="004856F6" w:rsidP="004856F6">
      <w:pPr>
        <w:pStyle w:val="Avanodecorpodetexto"/>
      </w:pPr>
    </w:p>
    <w:p w:rsidR="004856F6" w:rsidRDefault="004856F6" w:rsidP="004856F6">
      <w:pPr>
        <w:pStyle w:val="Avanodecorpodetexto"/>
        <w:jc w:val="center"/>
        <w:rPr>
          <w:b/>
          <w:bCs/>
        </w:rPr>
      </w:pPr>
      <w:r>
        <w:rPr>
          <w:b/>
          <w:bCs/>
        </w:rPr>
        <w:t>Lei de Revisão Constitucional</w:t>
      </w:r>
    </w:p>
    <w:p w:rsidR="004856F6" w:rsidRDefault="004856F6" w:rsidP="004856F6">
      <w:pPr>
        <w:pStyle w:val="Avanodecorpodetexto"/>
        <w:jc w:val="center"/>
        <w:rPr>
          <w:b/>
          <w:bCs/>
        </w:rPr>
      </w:pPr>
    </w:p>
    <w:p w:rsidR="004856F6" w:rsidRPr="004856F6" w:rsidRDefault="004856F6" w:rsidP="00C0461F">
      <w:pPr>
        <w:pStyle w:val="Corpodetexto"/>
        <w:tabs>
          <w:tab w:val="left" w:pos="-851"/>
        </w:tabs>
        <w:jc w:val="center"/>
        <w:rPr>
          <w:lang w:val="pt-PT"/>
        </w:rPr>
      </w:pPr>
    </w:p>
    <w:p w:rsidR="004856F6" w:rsidRDefault="004856F6" w:rsidP="00C0461F">
      <w:pPr>
        <w:pStyle w:val="Corpodetexto"/>
        <w:tabs>
          <w:tab w:val="left" w:pos="-851"/>
        </w:tabs>
        <w:jc w:val="center"/>
      </w:pPr>
    </w:p>
    <w:p w:rsidR="00C0461F" w:rsidRDefault="00C0461F" w:rsidP="00C0461F">
      <w:pPr>
        <w:pStyle w:val="Corpodetexto"/>
        <w:tabs>
          <w:tab w:val="left" w:pos="-851"/>
        </w:tabs>
        <w:jc w:val="center"/>
      </w:pPr>
      <w:r>
        <w:t>Artigo 98.º</w:t>
      </w:r>
    </w:p>
    <w:p w:rsidR="00C0461F" w:rsidRDefault="00C0461F" w:rsidP="00C0461F">
      <w:pPr>
        <w:pStyle w:val="Corpodetexto"/>
        <w:tabs>
          <w:tab w:val="left" w:pos="-851"/>
        </w:tabs>
        <w:jc w:val="center"/>
        <w:rPr>
          <w:b/>
        </w:rPr>
      </w:pPr>
      <w:r>
        <w:rPr>
          <w:b/>
        </w:rPr>
        <w:t>Reserva de competência legislativa</w:t>
      </w:r>
    </w:p>
    <w:p w:rsidR="00C0461F" w:rsidRDefault="00C0461F" w:rsidP="00C0461F">
      <w:pPr>
        <w:pStyle w:val="Corpodetexto"/>
        <w:tabs>
          <w:tab w:val="left" w:pos="-851"/>
        </w:tabs>
        <w:jc w:val="center"/>
        <w:rPr>
          <w:b/>
        </w:rPr>
      </w:pPr>
    </w:p>
    <w:p w:rsidR="00C0461F" w:rsidRDefault="00C0461F" w:rsidP="00C0461F">
      <w:pPr>
        <w:pStyle w:val="Corpodetexto"/>
        <w:tabs>
          <w:tab w:val="left" w:pos="-851"/>
        </w:tabs>
      </w:pPr>
      <w:r>
        <w:t>Compete exclusivamente à Assembleia Nacional legislar sobre as seguintes matérias:</w:t>
      </w:r>
    </w:p>
    <w:p w:rsidR="00C0461F" w:rsidRDefault="00C0461F" w:rsidP="00C0461F">
      <w:pPr>
        <w:pStyle w:val="Corpodetexto"/>
        <w:tabs>
          <w:tab w:val="left" w:pos="-851"/>
        </w:tabs>
      </w:pPr>
      <w:r>
        <w:tab/>
        <w:t>a) Cidadania;</w:t>
      </w:r>
    </w:p>
    <w:p w:rsidR="00C0461F" w:rsidRDefault="00C0461F" w:rsidP="00C0461F">
      <w:pPr>
        <w:pStyle w:val="Corpodetexto"/>
        <w:tabs>
          <w:tab w:val="left" w:pos="-851"/>
        </w:tabs>
      </w:pPr>
      <w:r>
        <w:tab/>
        <w:t>b) Direitos pessoais e políticos dos cidadãos;</w:t>
      </w:r>
    </w:p>
    <w:p w:rsidR="00C0461F" w:rsidRDefault="00C0461F" w:rsidP="00C0461F">
      <w:pPr>
        <w:pStyle w:val="Corpodetexto"/>
        <w:tabs>
          <w:tab w:val="left" w:pos="-851"/>
        </w:tabs>
      </w:pPr>
      <w:r>
        <w:tab/>
        <w:t>c) Eleições e demais formas de participação política;</w:t>
      </w:r>
    </w:p>
    <w:p w:rsidR="00C0461F" w:rsidRDefault="00C0461F" w:rsidP="00C0461F">
      <w:pPr>
        <w:pStyle w:val="Corpodetexto"/>
        <w:tabs>
          <w:tab w:val="left" w:pos="-851"/>
        </w:tabs>
      </w:pPr>
      <w:r>
        <w:tab/>
        <w:t>d) Organização Judiciária e estatutos dos magistrados;</w:t>
      </w:r>
    </w:p>
    <w:p w:rsidR="00C0461F" w:rsidRDefault="00C0461F" w:rsidP="00C0461F">
      <w:pPr>
        <w:pStyle w:val="Corpodetexto"/>
        <w:tabs>
          <w:tab w:val="left" w:pos="-851"/>
        </w:tabs>
      </w:pPr>
      <w:r>
        <w:tab/>
        <w:t>e) Estado de sítio e estado de emergência;</w:t>
      </w:r>
    </w:p>
    <w:p w:rsidR="00C0461F" w:rsidRDefault="00C0461F" w:rsidP="00C0461F">
      <w:pPr>
        <w:pStyle w:val="Corpodetexto"/>
        <w:tabs>
          <w:tab w:val="left" w:pos="-851"/>
        </w:tabs>
      </w:pPr>
      <w:r>
        <w:tab/>
        <w:t>f) Organização da defesa nacional;</w:t>
      </w:r>
    </w:p>
    <w:p w:rsidR="00C0461F" w:rsidRDefault="00C0461F" w:rsidP="00C0461F">
      <w:pPr>
        <w:pStyle w:val="Corpodetexto"/>
        <w:tabs>
          <w:tab w:val="left" w:pos="-851"/>
        </w:tabs>
      </w:pPr>
      <w:r>
        <w:tab/>
        <w:t>g) Sectores de propriedade de meios de produção;</w:t>
      </w:r>
    </w:p>
    <w:p w:rsidR="00C0461F" w:rsidRDefault="00C0461F" w:rsidP="00C0461F">
      <w:pPr>
        <w:pStyle w:val="Corpodetexto"/>
        <w:tabs>
          <w:tab w:val="left" w:pos="-851"/>
        </w:tabs>
      </w:pPr>
      <w:r>
        <w:tab/>
        <w:t>h) Impostos e sistemas fiscais;</w:t>
      </w:r>
    </w:p>
    <w:p w:rsidR="00C0461F" w:rsidRDefault="00C0461F" w:rsidP="00C0461F">
      <w:pPr>
        <w:pStyle w:val="Corpodetexto"/>
        <w:tabs>
          <w:tab w:val="left" w:pos="-851"/>
        </w:tabs>
      </w:pPr>
      <w:r>
        <w:tab/>
        <w:t>i) Expropriação e requisição por utilidade pública;</w:t>
      </w:r>
    </w:p>
    <w:p w:rsidR="00C0461F" w:rsidRDefault="00C0461F" w:rsidP="00C0461F">
      <w:pPr>
        <w:pStyle w:val="Corpodetexto"/>
        <w:tabs>
          <w:tab w:val="left" w:pos="-851"/>
        </w:tabs>
      </w:pPr>
      <w:r>
        <w:tab/>
        <w:t>j) Sistema monetário;</w:t>
      </w:r>
    </w:p>
    <w:p w:rsidR="00C0461F" w:rsidRDefault="00C0461F" w:rsidP="00C0461F">
      <w:pPr>
        <w:pStyle w:val="Corpodetexto"/>
        <w:tabs>
          <w:tab w:val="left" w:pos="-851"/>
        </w:tabs>
      </w:pPr>
      <w:r>
        <w:tab/>
        <w:t>k) Definição dos crimes, penas e medidas de segurança e processo criminal;</w:t>
      </w:r>
    </w:p>
    <w:p w:rsidR="00410086" w:rsidRPr="00C0461F" w:rsidRDefault="00410086" w:rsidP="00C0461F">
      <w:pPr>
        <w:rPr>
          <w:lang w:val="pt-BR"/>
        </w:rPr>
      </w:pPr>
    </w:p>
    <w:sectPr w:rsidR="00410086" w:rsidRPr="00C0461F" w:rsidSect="00470D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F6C55"/>
    <w:rsid w:val="00073F99"/>
    <w:rsid w:val="000F3D85"/>
    <w:rsid w:val="002120D9"/>
    <w:rsid w:val="00262963"/>
    <w:rsid w:val="00294B4E"/>
    <w:rsid w:val="002F6C55"/>
    <w:rsid w:val="00310B24"/>
    <w:rsid w:val="00410086"/>
    <w:rsid w:val="00415035"/>
    <w:rsid w:val="0043180D"/>
    <w:rsid w:val="00431F2A"/>
    <w:rsid w:val="00470DC4"/>
    <w:rsid w:val="00484DCD"/>
    <w:rsid w:val="004856F6"/>
    <w:rsid w:val="0049414F"/>
    <w:rsid w:val="006500F6"/>
    <w:rsid w:val="006E7341"/>
    <w:rsid w:val="007C4A24"/>
    <w:rsid w:val="007F55F4"/>
    <w:rsid w:val="00855047"/>
    <w:rsid w:val="00857CB2"/>
    <w:rsid w:val="00866E73"/>
    <w:rsid w:val="00AA0584"/>
    <w:rsid w:val="00C0461F"/>
    <w:rsid w:val="00C65E39"/>
    <w:rsid w:val="00C66AEC"/>
    <w:rsid w:val="00CB0005"/>
    <w:rsid w:val="00D1727A"/>
    <w:rsid w:val="00DE665C"/>
    <w:rsid w:val="00F531A2"/>
    <w:rsid w:val="00FF6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2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500F6"/>
    <w:rPr>
      <w:color w:val="0000FF" w:themeColor="hyperlink"/>
      <w:u w:val="single"/>
    </w:rPr>
  </w:style>
  <w:style w:type="paragraph" w:styleId="Corpodetexto">
    <w:name w:val="Body Text"/>
    <w:basedOn w:val="Normal"/>
    <w:link w:val="CorpodetextoCarcter"/>
    <w:rsid w:val="00C0461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rsid w:val="00C0461F"/>
    <w:rPr>
      <w:rFonts w:ascii="Times New Roman" w:eastAsia="Times New Roman" w:hAnsi="Times New Roman" w:cs="Times New Roman"/>
      <w:snapToGrid w:val="0"/>
      <w:sz w:val="20"/>
      <w:szCs w:val="20"/>
      <w:lang w:val="pt-BR"/>
    </w:r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4856F6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485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500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</dc:creator>
  <cp:lastModifiedBy>Abel</cp:lastModifiedBy>
  <cp:revision>2</cp:revision>
  <dcterms:created xsi:type="dcterms:W3CDTF">2016-04-15T12:12:00Z</dcterms:created>
  <dcterms:modified xsi:type="dcterms:W3CDTF">2016-04-15T12:12:00Z</dcterms:modified>
</cp:coreProperties>
</file>