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85" w:rsidRDefault="004A3485">
      <w:pPr>
        <w:pStyle w:val="Ttulo1"/>
        <w:jc w:val="center"/>
        <w:rPr>
          <w:b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4A3485" w:rsidRPr="005E7DDF" w:rsidTr="00F62417">
        <w:trPr>
          <w:trHeight w:val="11008"/>
        </w:trPr>
        <w:tc>
          <w:tcPr>
            <w:tcW w:w="9639" w:type="dxa"/>
          </w:tcPr>
          <w:p w:rsidR="008E62B8" w:rsidRDefault="008E62B8" w:rsidP="008E62B8">
            <w:pPr>
              <w:pStyle w:val="Ttulo3"/>
              <w:ind w:right="424"/>
              <w:jc w:val="left"/>
              <w:rPr>
                <w:rFonts w:ascii="Calibri" w:hAnsi="Calibri" w:cs="Arial"/>
                <w:sz w:val="36"/>
                <w:szCs w:val="24"/>
              </w:rPr>
            </w:pPr>
          </w:p>
          <w:p w:rsidR="004A3485" w:rsidRPr="008E62B8" w:rsidRDefault="004A3485">
            <w:pPr>
              <w:rPr>
                <w:rFonts w:ascii="Calibri" w:hAnsi="Calibri" w:cs="Arial"/>
                <w:sz w:val="36"/>
                <w:szCs w:val="24"/>
                <w:highlight w:val="yellow"/>
                <w:lang w:val="en-US"/>
              </w:rPr>
            </w:pPr>
          </w:p>
          <w:p w:rsidR="00251943" w:rsidRPr="00672869" w:rsidRDefault="00251943" w:rsidP="00672869">
            <w:pPr>
              <w:pStyle w:val="Ttulo6"/>
              <w:rPr>
                <w:rFonts w:ascii="Calibri" w:hAnsi="Calibri" w:cs="Arial"/>
                <w:szCs w:val="24"/>
                <w:lang w:val="en-US"/>
              </w:rPr>
            </w:pPr>
          </w:p>
          <w:p w:rsidR="00251943" w:rsidRPr="00672869" w:rsidRDefault="00251943">
            <w:pPr>
              <w:pStyle w:val="Ttulo6"/>
              <w:jc w:val="center"/>
              <w:rPr>
                <w:rFonts w:ascii="Calibri" w:hAnsi="Calibri" w:cs="Arial"/>
                <w:szCs w:val="24"/>
                <w:lang w:val="en-US"/>
              </w:rPr>
            </w:pPr>
          </w:p>
          <w:p w:rsidR="0006763F" w:rsidRDefault="00F62417" w:rsidP="0006763F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="Calibri" w:hAnsi="Calibri" w:cs="Arial"/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2353945</wp:posOffset>
                  </wp:positionH>
                  <wp:positionV relativeFrom="paragraph">
                    <wp:posOffset>-929640</wp:posOffset>
                  </wp:positionV>
                  <wp:extent cx="1066800" cy="908685"/>
                  <wp:effectExtent l="0" t="0" r="0" b="5715"/>
                  <wp:wrapTight wrapText="bothSides">
                    <wp:wrapPolygon edited="0">
                      <wp:start x="0" y="0"/>
                      <wp:lineTo x="0" y="21283"/>
                      <wp:lineTo x="21214" y="21283"/>
                      <wp:lineTo x="21214" y="0"/>
                      <wp:lineTo x="0" y="0"/>
                    </wp:wrapPolygon>
                  </wp:wrapTight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feri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0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D45DF" w:rsidRPr="007D45DF">
              <w:rPr>
                <w:rFonts w:asciiTheme="minorHAnsi" w:hAnsiTheme="minorHAnsi" w:cs="Arial"/>
                <w:b/>
                <w:sz w:val="24"/>
              </w:rPr>
              <w:t>RÉPUBLICA DEMOCRÁTICA DE SÃO TOMÉ E</w:t>
            </w:r>
            <w:r w:rsidR="0006763F" w:rsidRPr="007D45DF">
              <w:rPr>
                <w:rFonts w:asciiTheme="minorHAnsi" w:hAnsiTheme="minorHAnsi" w:cs="Arial"/>
                <w:b/>
                <w:sz w:val="24"/>
              </w:rPr>
              <w:t xml:space="preserve"> PRINCIPE  </w:t>
            </w:r>
          </w:p>
          <w:p w:rsidR="005E7DDF" w:rsidRPr="0000431B" w:rsidRDefault="007D45DF" w:rsidP="0000431B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MINISTÉRIO DAS INFRAESTRUTURAS, RECURSOS NATURAIS E MEIO AMBIENTE (MIRNA)</w:t>
            </w:r>
            <w:r w:rsidR="0006763F" w:rsidRPr="007D45DF">
              <w:rPr>
                <w:rFonts w:asciiTheme="minorHAnsi" w:hAnsiTheme="minorHAnsi" w:cs="Arial"/>
                <w:b/>
                <w:sz w:val="24"/>
              </w:rPr>
              <w:t xml:space="preserve"> </w:t>
            </w:r>
          </w:p>
          <w:p w:rsidR="004A3485" w:rsidRPr="007D45DF" w:rsidRDefault="00901A08" w:rsidP="00F62417">
            <w:pPr>
              <w:jc w:val="center"/>
              <w:rPr>
                <w:rFonts w:asciiTheme="minorHAnsi" w:hAnsiTheme="minorHAnsi" w:cs="Arial"/>
                <w:b/>
                <w:sz w:val="40"/>
              </w:rPr>
            </w:pPr>
            <w:r>
              <w:rPr>
                <w:rFonts w:asciiTheme="minorHAnsi" w:hAnsiTheme="minorHAnsi" w:cs="Arial"/>
                <w:b/>
                <w:sz w:val="40"/>
              </w:rPr>
              <w:t xml:space="preserve">Convite para </w:t>
            </w:r>
            <w:r w:rsidR="007D45DF" w:rsidRPr="007D45DF">
              <w:rPr>
                <w:rFonts w:asciiTheme="minorHAnsi" w:hAnsiTheme="minorHAnsi" w:cs="Arial"/>
                <w:b/>
                <w:sz w:val="40"/>
              </w:rPr>
              <w:t>Manifestação de Interesse</w:t>
            </w:r>
          </w:p>
          <w:p w:rsidR="007D45DF" w:rsidRPr="007D45DF" w:rsidRDefault="007D45DF" w:rsidP="00F62417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7D45DF">
              <w:rPr>
                <w:rFonts w:asciiTheme="minorHAnsi" w:hAnsiTheme="minorHAnsi" w:cs="Arial"/>
                <w:b/>
                <w:sz w:val="24"/>
              </w:rPr>
              <w:t>An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álise de Vulnerabilidade, </w:t>
            </w:r>
            <w:r w:rsidR="001D1335">
              <w:rPr>
                <w:rFonts w:asciiTheme="minorHAnsi" w:hAnsiTheme="minorHAnsi" w:cs="Arial"/>
                <w:b/>
                <w:sz w:val="24"/>
              </w:rPr>
              <w:t>Estudo de Viabilidade e AISA</w:t>
            </w:r>
            <w:r w:rsidRPr="007D45DF">
              <w:rPr>
                <w:rFonts w:asciiTheme="minorHAnsi" w:hAnsiTheme="minorHAnsi" w:cs="Arial"/>
                <w:b/>
                <w:sz w:val="24"/>
              </w:rPr>
              <w:t xml:space="preserve"> Preliminar</w:t>
            </w:r>
          </w:p>
          <w:p w:rsidR="0006763F" w:rsidRPr="001D1335" w:rsidRDefault="0006763F" w:rsidP="00F6241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D45DF" w:rsidRDefault="007D45DF" w:rsidP="008C17C3">
            <w:pPr>
              <w:pStyle w:val="PargrafodaLista"/>
              <w:numPr>
                <w:ilvl w:val="0"/>
                <w:numId w:val="8"/>
              </w:numPr>
              <w:spacing w:after="120"/>
              <w:ind w:left="357" w:hanging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7D45DF">
              <w:rPr>
                <w:rFonts w:asciiTheme="minorHAnsi" w:hAnsiTheme="minorHAnsi" w:cs="Arial"/>
                <w:sz w:val="22"/>
                <w:szCs w:val="22"/>
              </w:rPr>
              <w:t xml:space="preserve">O Governo de São Tomé e </w:t>
            </w:r>
            <w:r w:rsidR="008C17C3" w:rsidRPr="007D45DF">
              <w:rPr>
                <w:rFonts w:asciiTheme="minorHAnsi" w:hAnsiTheme="minorHAnsi" w:cs="Arial"/>
                <w:sz w:val="22"/>
                <w:szCs w:val="22"/>
              </w:rPr>
              <w:t>Príncipe</w:t>
            </w:r>
            <w:r w:rsidRPr="007D45DF">
              <w:rPr>
                <w:rFonts w:asciiTheme="minorHAnsi" w:hAnsiTheme="minorHAnsi" w:cs="Arial"/>
                <w:sz w:val="22"/>
                <w:szCs w:val="22"/>
              </w:rPr>
              <w:t xml:space="preserve"> recebeu uma doaç</w:t>
            </w:r>
            <w:r>
              <w:rPr>
                <w:rFonts w:asciiTheme="minorHAnsi" w:hAnsiTheme="minorHAnsi" w:cs="Arial"/>
                <w:sz w:val="22"/>
                <w:szCs w:val="22"/>
              </w:rPr>
              <w:t>ão (</w:t>
            </w:r>
            <w:r w:rsidRPr="007D45DF">
              <w:rPr>
                <w:rFonts w:asciiTheme="minorHAnsi" w:hAnsiTheme="minorHAnsi" w:cs="Arial"/>
                <w:sz w:val="22"/>
                <w:szCs w:val="22"/>
              </w:rPr>
              <w:t>D2B16ST01)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do Governo Holandês para o </w:t>
            </w:r>
            <w:r w:rsidRPr="007D45DF">
              <w:rPr>
                <w:rFonts w:asciiTheme="minorHAnsi" w:hAnsiTheme="minorHAnsi" w:cs="Arial"/>
                <w:b/>
                <w:sz w:val="22"/>
                <w:szCs w:val="22"/>
              </w:rPr>
              <w:t>Proje</w:t>
            </w:r>
            <w:r w:rsidR="001D1335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  <w:r w:rsidRPr="007D45DF">
              <w:rPr>
                <w:rFonts w:asciiTheme="minorHAnsi" w:hAnsiTheme="minorHAnsi" w:cs="Arial"/>
                <w:b/>
                <w:sz w:val="22"/>
                <w:szCs w:val="22"/>
              </w:rPr>
              <w:t xml:space="preserve">to de </w:t>
            </w:r>
            <w:r w:rsidR="008C17C3" w:rsidRPr="007D45DF">
              <w:rPr>
                <w:rFonts w:asciiTheme="minorHAnsi" w:hAnsiTheme="minorHAnsi" w:cs="Arial"/>
                <w:b/>
                <w:sz w:val="22"/>
                <w:szCs w:val="22"/>
              </w:rPr>
              <w:t>Protecção</w:t>
            </w:r>
            <w:r w:rsidRPr="007D45DF">
              <w:rPr>
                <w:rFonts w:asciiTheme="minorHAnsi" w:hAnsiTheme="minorHAnsi" w:cs="Arial"/>
                <w:b/>
                <w:sz w:val="22"/>
                <w:szCs w:val="22"/>
              </w:rPr>
              <w:t xml:space="preserve"> Costeira de Agua Grande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 Governo de São Tomé 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Principe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pretende alocar uma parte dessa doação p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2"/>
                <w:szCs w:val="22"/>
              </w:rPr>
              <w:t>ara contratar uma empresa de consultoria (ou um consórcio) para levar a cabo os estudos preparatórios necessários ao desenvolvimento do projeto. O Ministério das Infraestruturas, Recursos Naturais e Meio Ambiente (MIRNA) é a agência executora do projeto.</w:t>
            </w:r>
          </w:p>
          <w:p w:rsidR="007D45DF" w:rsidRPr="007D45DF" w:rsidRDefault="007D45DF" w:rsidP="008C17C3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7D45D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O serviço inclui a 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</w:t>
            </w:r>
            <w:r w:rsidRPr="007D45DF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ealização dos estudos preparatórios para o projecto de protecção costeira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: análise de vulnerabilidade, estudo de viabilidade e Análise de Impacto Social e Ambiental preliminar (AISA). O principal objetivo do estudo é </w:t>
            </w:r>
            <w:r w:rsidR="008C17C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-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baseado numa análise de vulnerabilidade quantitativa; nomeadamente realizando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uma avaliação climá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tica e socioeconómica e sugerindo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soluções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– propor um projecto multi-sectorial para o Distrito de Água Grande em São Tomé c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ompreendendo intervenções priorizadas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, p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ar</w:t>
            </w:r>
            <w:r w:rsidR="00E5398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a analisar a sua viabilidade. Pretende-se com este estudo tornar este projeto financiável e 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fornecer a base para a avaliação da RVO (</w:t>
            </w:r>
            <w:proofErr w:type="spellStart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Rijksdienst</w:t>
            </w:r>
            <w:proofErr w:type="spellEnd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voor</w:t>
            </w:r>
            <w:proofErr w:type="spellEnd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Ondernemend</w:t>
            </w:r>
            <w:proofErr w:type="spellEnd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Nederland</w:t>
            </w:r>
            <w:proofErr w:type="spellEnd"/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- Agência Empresarial </w:t>
            </w:r>
            <w:r w:rsidR="008C17C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Holandesa</w:t>
            </w:r>
            <w:r w:rsidR="00E53984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- subsidio do </w:t>
            </w:r>
            <w:r w:rsidR="00E53984">
              <w:rPr>
                <w:rFonts w:asciiTheme="minorHAnsi" w:hAnsiTheme="minorHAnsi" w:cs="Arial"/>
                <w:sz w:val="22"/>
                <w:szCs w:val="22"/>
                <w:lang w:val="en-US"/>
              </w:rPr>
              <w:t>DRIVE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) e potenciais doadores e, consequentemente, a decisão sobre o financiamento e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 execução do projecto. O consultor seleccionado apoiará também o Governo de São Tomé e Príncipe</w:t>
            </w:r>
            <w:r w:rsidR="008C17C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na 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identifica</w:t>
            </w:r>
            <w:r w:rsidR="008C17C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ção de </w:t>
            </w:r>
            <w:r w:rsidR="001D1335" w:rsidRP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possíveis recursos de financiamento para os custo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 de investimento e</w:t>
            </w:r>
            <w:r w:rsidR="008C17C3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="001D133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</w:t>
            </w:r>
            <w:r w:rsidR="00B068F1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&amp;M da solução proposta, apesar de o serviço de </w:t>
            </w:r>
            <w:proofErr w:type="spellStart"/>
            <w:r w:rsidR="00B068F1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procurement</w:t>
            </w:r>
            <w:proofErr w:type="spellEnd"/>
            <w:r w:rsidR="00B068F1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da implementação do concurso não fazer parte do presente trabalho. </w:t>
            </w:r>
          </w:p>
          <w:p w:rsidR="001D1335" w:rsidRDefault="001D1335" w:rsidP="008C17C3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O </w:t>
            </w:r>
            <w:r w:rsidR="00B068F1">
              <w:rPr>
                <w:rFonts w:asciiTheme="minorHAnsi" w:hAnsiTheme="minorHAnsi" w:cs="Arial"/>
                <w:sz w:val="22"/>
                <w:szCs w:val="22"/>
              </w:rPr>
              <w:t xml:space="preserve">MIRNA 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convida os consultores elegíveis a </w:t>
            </w:r>
            <w:r>
              <w:rPr>
                <w:rFonts w:asciiTheme="minorHAnsi" w:hAnsiTheme="minorHAnsi" w:cs="Arial"/>
                <w:sz w:val="22"/>
                <w:szCs w:val="22"/>
              </w:rPr>
              <w:t>expressar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o 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>seu interesse em fornecer es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>es serviços. Os consultores interessados devem fornecer informações indicando que estão qualificados para executar os serviços: descrição de trabalhos semelhantes, experiência no país</w:t>
            </w:r>
            <w:r w:rsidR="009E4B6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 ou similar</w:t>
            </w:r>
            <w:r w:rsidR="009E4B6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 e implementação de projetos de acordo com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as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 salvaguardas ambientais e sociais, disponibilidade de </w:t>
            </w:r>
            <w:r w:rsidR="009E4B60">
              <w:rPr>
                <w:rFonts w:asciiTheme="minorHAnsi" w:hAnsiTheme="minorHAnsi" w:cs="Arial"/>
                <w:sz w:val="22"/>
                <w:szCs w:val="22"/>
              </w:rPr>
              <w:t>pessoal qualificado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outras informações relevantes q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>ue demonstre</w:t>
            </w: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 xml:space="preserve"> as qualificações das empresas de consultoria (ou consórcio de empresas de consultoria) para realizar os serviços </w:t>
            </w:r>
            <w:r w:rsidR="008C17C3">
              <w:rPr>
                <w:rFonts w:asciiTheme="minorHAnsi" w:hAnsiTheme="minorHAnsi" w:cs="Arial"/>
                <w:sz w:val="22"/>
                <w:szCs w:val="22"/>
              </w:rPr>
              <w:t>solicitados</w:t>
            </w:r>
            <w:r w:rsidRPr="001D133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B068F1" w:rsidRPr="00C725A3" w:rsidRDefault="00B068F1" w:rsidP="0000431B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25A3">
              <w:rPr>
                <w:rFonts w:asciiTheme="minorHAnsi" w:hAnsiTheme="minorHAnsi" w:cstheme="minorHAnsi"/>
                <w:sz w:val="22"/>
                <w:szCs w:val="22"/>
              </w:rPr>
              <w:t>O MIRNA procura consórcio</w:t>
            </w:r>
            <w:r w:rsidR="0000431B" w:rsidRPr="00C725A3">
              <w:rPr>
                <w:rFonts w:asciiTheme="minorHAnsi" w:hAnsiTheme="minorHAnsi" w:cstheme="minorHAnsi"/>
                <w:sz w:val="22"/>
                <w:szCs w:val="22"/>
              </w:rPr>
              <w:t>s/firmas com pessoal qualificado que possua</w:t>
            </w:r>
            <w:r w:rsidRPr="00C725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31B" w:rsidRPr="00C725A3">
              <w:rPr>
                <w:rFonts w:asciiTheme="minorHAnsi" w:hAnsiTheme="minorHAnsi" w:cstheme="minorHAnsi"/>
                <w:sz w:val="22"/>
                <w:szCs w:val="22"/>
              </w:rPr>
              <w:t>o mí</w:t>
            </w:r>
            <w:r w:rsidRPr="00C725A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0431B" w:rsidRPr="00C725A3">
              <w:rPr>
                <w:rFonts w:asciiTheme="minorHAnsi" w:hAnsiTheme="minorHAnsi" w:cstheme="minorHAnsi"/>
                <w:sz w:val="22"/>
                <w:szCs w:val="22"/>
              </w:rPr>
              <w:t xml:space="preserve">imo de oito anos de experiência na prestação de serviços de consultoria nos campos-chave dos serviços em questão, incluindo experiência em engenharia civil, </w:t>
            </w:r>
            <w:r w:rsidR="0000431B" w:rsidRPr="00C725A3">
              <w:rPr>
                <w:rFonts w:asciiTheme="minorHAnsi" w:hAnsiTheme="minorHAnsi" w:cstheme="minorHAnsi"/>
                <w:i/>
                <w:sz w:val="22"/>
                <w:szCs w:val="22"/>
              </w:rPr>
              <w:t>land survey</w:t>
            </w:r>
            <w:r w:rsidR="0000431B" w:rsidRPr="00C725A3">
              <w:rPr>
                <w:rFonts w:asciiTheme="minorHAnsi" w:hAnsiTheme="minorHAnsi" w:cstheme="minorHAnsi"/>
                <w:sz w:val="22"/>
                <w:szCs w:val="22"/>
              </w:rPr>
              <w:t xml:space="preserve">, proteção costeira, serviços ambientais e financiamento/acesso a financiamento. </w:t>
            </w:r>
          </w:p>
          <w:p w:rsidR="009E4B60" w:rsidRPr="009E4B60" w:rsidRDefault="009E4B60" w:rsidP="008C17C3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B60">
              <w:rPr>
                <w:rFonts w:asciiTheme="minorHAnsi" w:hAnsiTheme="minorHAnsi" w:cstheme="minorHAnsi"/>
                <w:sz w:val="22"/>
                <w:szCs w:val="22"/>
              </w:rPr>
              <w:t>O concurso internacional será implementado de acordo com as Boas Práticas de Aquisição da OCDE e em conformidade com a Lei de Contrat</w:t>
            </w:r>
            <w:r w:rsidR="008C17C3">
              <w:rPr>
                <w:rFonts w:asciiTheme="minorHAnsi" w:hAnsiTheme="minorHAnsi" w:cstheme="minorHAnsi"/>
                <w:sz w:val="22"/>
                <w:szCs w:val="22"/>
              </w:rPr>
              <w:t xml:space="preserve">ação Pública </w:t>
            </w:r>
            <w:r w:rsidRPr="009E4B60">
              <w:rPr>
                <w:rFonts w:asciiTheme="minorHAnsi" w:hAnsiTheme="minorHAnsi" w:cstheme="minorHAnsi"/>
                <w:sz w:val="22"/>
                <w:szCs w:val="22"/>
              </w:rPr>
              <w:t>8/2009 de São Tomé e Príncipe.</w:t>
            </w:r>
          </w:p>
          <w:p w:rsidR="009E4B60" w:rsidRPr="009E4B60" w:rsidRDefault="009E4B60" w:rsidP="008C17C3">
            <w:pPr>
              <w:pStyle w:val="PargrafodaLista"/>
              <w:numPr>
                <w:ilvl w:val="0"/>
                <w:numId w:val="8"/>
              </w:num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B60">
              <w:rPr>
                <w:rFonts w:asciiTheme="minorHAnsi" w:hAnsiTheme="minorHAnsi" w:cstheme="minorHAnsi"/>
                <w:sz w:val="22"/>
                <w:szCs w:val="22"/>
              </w:rPr>
              <w:t>As Manifestações de Interesse deverão ser enviadas para os dois e-mails em baixo</w:t>
            </w:r>
            <w:r w:rsidR="008C17C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9E4B60">
              <w:rPr>
                <w:rFonts w:asciiTheme="minorHAnsi" w:hAnsiTheme="minorHAnsi" w:cstheme="minorHAnsi"/>
                <w:sz w:val="22"/>
                <w:szCs w:val="22"/>
              </w:rPr>
              <w:t xml:space="preserve"> até ao dia </w:t>
            </w:r>
            <w:r w:rsidR="0000431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8C17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Março de 2017, pelas 14h</w:t>
            </w:r>
            <w:r w:rsidRPr="009E4B60">
              <w:rPr>
                <w:rFonts w:asciiTheme="minorHAnsi" w:hAnsiTheme="minorHAnsi" w:cstheme="minorHAnsi"/>
                <w:b/>
                <w:sz w:val="22"/>
                <w:szCs w:val="22"/>
              </w:rPr>
              <w:t>30 (horário de São Tomé e Príncipe</w:t>
            </w:r>
            <w:r w:rsidRPr="009E4B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Os consultores interessados podem obter mais informações nos e-mails em baixo até dois dias antes do prazo de entrega.</w:t>
            </w:r>
          </w:p>
          <w:p w:rsidR="00290446" w:rsidRPr="008C17C3" w:rsidRDefault="009E4B60" w:rsidP="008C17C3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C17C3">
              <w:rPr>
                <w:rFonts w:asciiTheme="minorHAnsi" w:hAnsiTheme="minorHAnsi" w:cs="Arial"/>
                <w:b/>
                <w:sz w:val="22"/>
                <w:szCs w:val="22"/>
              </w:rPr>
              <w:t>Contactos</w:t>
            </w:r>
          </w:p>
          <w:p w:rsidR="005672B2" w:rsidRPr="008C17C3" w:rsidRDefault="0062505C" w:rsidP="008C17C3">
            <w:pPr>
              <w:ind w:left="357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17C3">
              <w:rPr>
                <w:rFonts w:asciiTheme="minorHAnsi" w:hAnsiTheme="minorHAnsi" w:cs="Arial"/>
                <w:sz w:val="22"/>
                <w:szCs w:val="22"/>
              </w:rPr>
              <w:t>Mr</w:t>
            </w:r>
            <w:r w:rsidR="00F62417" w:rsidRPr="008C17C3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8C17C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672B2" w:rsidRPr="008C17C3">
              <w:rPr>
                <w:rFonts w:asciiTheme="minorHAnsi" w:hAnsiTheme="minorHAnsi" w:cs="Arial"/>
                <w:sz w:val="22"/>
                <w:szCs w:val="22"/>
              </w:rPr>
              <w:t>Arlindo de Carvalho</w:t>
            </w:r>
          </w:p>
          <w:p w:rsidR="005672B2" w:rsidRPr="008C17C3" w:rsidRDefault="009E4B60" w:rsidP="008C17C3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17C3">
              <w:rPr>
                <w:rFonts w:asciiTheme="minorHAnsi" w:hAnsiTheme="minorHAnsi" w:cs="Arial"/>
                <w:sz w:val="22"/>
                <w:szCs w:val="22"/>
              </w:rPr>
              <w:t>Unidade de Implementação do Projeto (UIP</w:t>
            </w:r>
            <w:r w:rsidR="005672B2" w:rsidRPr="008C17C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:rsidR="009E4B60" w:rsidRPr="008C17C3" w:rsidRDefault="009E4B60" w:rsidP="008C17C3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17C3">
              <w:rPr>
                <w:rFonts w:asciiTheme="minorHAnsi" w:hAnsiTheme="minorHAnsi" w:cs="Arial"/>
                <w:sz w:val="22"/>
                <w:szCs w:val="22"/>
              </w:rPr>
              <w:t>Ministério das Infraestruturas, Recursos Naturais e Meio Ambiente</w:t>
            </w:r>
          </w:p>
          <w:p w:rsidR="008C17C3" w:rsidRPr="008C17C3" w:rsidRDefault="008C17C3" w:rsidP="008C17C3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C17C3">
              <w:rPr>
                <w:rFonts w:asciiTheme="minorHAnsi" w:hAnsiTheme="minorHAnsi" w:cs="Arial"/>
                <w:sz w:val="22"/>
                <w:szCs w:val="22"/>
              </w:rPr>
              <w:t>São Tomé, São Tomé e Príncipe</w:t>
            </w:r>
          </w:p>
          <w:p w:rsidR="000D44AA" w:rsidRPr="00E118CD" w:rsidRDefault="00E118CD" w:rsidP="008C17C3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8C17C3">
              <w:rPr>
                <w:rFonts w:asciiTheme="minorHAnsi" w:hAnsiTheme="minorHAnsi" w:cs="Arial"/>
                <w:sz w:val="22"/>
                <w:szCs w:val="22"/>
              </w:rPr>
              <w:t>Tel</w:t>
            </w:r>
            <w:proofErr w:type="spellEnd"/>
            <w:r w:rsidR="0062505C" w:rsidRPr="008C17C3">
              <w:rPr>
                <w:rFonts w:asciiTheme="minorHAnsi" w:hAnsiTheme="minorHAnsi" w:cs="Arial"/>
                <w:sz w:val="22"/>
                <w:szCs w:val="22"/>
              </w:rPr>
              <w:t>: +239 223 375</w:t>
            </w:r>
            <w:r w:rsidR="00F62417" w:rsidRPr="008C17C3">
              <w:rPr>
                <w:rFonts w:asciiTheme="minorHAnsi" w:hAnsiTheme="minorHAnsi" w:cs="Arial"/>
                <w:sz w:val="22"/>
                <w:szCs w:val="22"/>
              </w:rPr>
              <w:t xml:space="preserve"> - </w:t>
            </w:r>
            <w:r w:rsidR="0062505C" w:rsidRPr="008C17C3">
              <w:rPr>
                <w:rFonts w:asciiTheme="minorHAnsi" w:hAnsiTheme="minorHAnsi" w:cs="Arial"/>
                <w:sz w:val="22"/>
                <w:szCs w:val="22"/>
              </w:rPr>
              <w:t>Email</w:t>
            </w:r>
            <w:r w:rsidR="008310F2" w:rsidRPr="008C17C3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62505C" w:rsidRPr="008C17C3"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hyperlink r:id="rId6" w:history="1">
              <w:r w:rsidR="00760D96" w:rsidRPr="008C17C3">
                <w:rPr>
                  <w:rStyle w:val="Hiperligao"/>
                  <w:rFonts w:asciiTheme="minorHAnsi" w:hAnsiTheme="minorHAnsi" w:cs="Arial"/>
                  <w:b/>
                  <w:sz w:val="22"/>
                  <w:szCs w:val="22"/>
                </w:rPr>
                <w:t>arlindode.carvalho54@gmail.com</w:t>
              </w:r>
            </w:hyperlink>
            <w:r w:rsidR="00760D96" w:rsidRPr="00E118C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E118CD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8310F2" w:rsidRPr="00E118C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7" w:history="1">
              <w:r w:rsidR="00760D96" w:rsidRPr="00E118CD">
                <w:rPr>
                  <w:rStyle w:val="Hiperligao"/>
                  <w:rFonts w:asciiTheme="minorHAnsi" w:hAnsiTheme="minorHAnsi" w:cs="Arial"/>
                  <w:b/>
                  <w:sz w:val="22"/>
                  <w:szCs w:val="22"/>
                </w:rPr>
                <w:t>tender.d2b@gmail.com</w:t>
              </w:r>
            </w:hyperlink>
            <w:r w:rsidR="00760D96" w:rsidRPr="00E118C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:rsidR="00AE56EC" w:rsidRPr="00E118CD" w:rsidRDefault="00AE56EC" w:rsidP="008C17C3">
            <w:pPr>
              <w:ind w:left="3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F62417" w:rsidRPr="00760D96" w:rsidRDefault="00F62417" w:rsidP="00E118CD">
            <w:pPr>
              <w:ind w:left="360"/>
              <w:jc w:val="center"/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</w:pPr>
            <w:r w:rsidRPr="00760D96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 xml:space="preserve">São Tomé, </w:t>
            </w:r>
            <w:r w:rsidR="00B068F1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>17</w:t>
            </w:r>
            <w:r w:rsidR="008C17C3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118CD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>Fevereiro</w:t>
            </w:r>
            <w:proofErr w:type="spellEnd"/>
            <w:r w:rsidR="00E118CD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 xml:space="preserve"> de</w:t>
            </w:r>
            <w:r w:rsidRPr="00760D96">
              <w:rPr>
                <w:rFonts w:asciiTheme="minorHAnsi" w:hAnsiTheme="minorHAnsi" w:cs="Arial"/>
                <w:b/>
                <w:i/>
                <w:sz w:val="22"/>
                <w:szCs w:val="22"/>
                <w:lang w:val="en-GB"/>
              </w:rPr>
              <w:t xml:space="preserve"> 2017</w:t>
            </w:r>
          </w:p>
          <w:p w:rsidR="00AE56EC" w:rsidRPr="00AE56EC" w:rsidRDefault="00AE56EC" w:rsidP="0000431B">
            <w:pPr>
              <w:jc w:val="both"/>
              <w:rPr>
                <w:rFonts w:ascii="Arial" w:hAnsi="Arial" w:cs="Arial"/>
              </w:rPr>
            </w:pPr>
          </w:p>
        </w:tc>
      </w:tr>
    </w:tbl>
    <w:p w:rsidR="004A3485" w:rsidRPr="00AE56EC" w:rsidRDefault="004A3485" w:rsidP="0000431B"/>
    <w:sectPr w:rsidR="004A3485" w:rsidRPr="00AE56EC" w:rsidSect="00D87947">
      <w:pgSz w:w="11906" w:h="16838"/>
      <w:pgMar w:top="567" w:right="170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7C0"/>
    <w:multiLevelType w:val="hybridMultilevel"/>
    <w:tmpl w:val="349A7BE6"/>
    <w:lvl w:ilvl="0" w:tplc="A47CA8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B62D8"/>
    <w:multiLevelType w:val="hybridMultilevel"/>
    <w:tmpl w:val="7B82865C"/>
    <w:lvl w:ilvl="0" w:tplc="A47CA8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14710"/>
    <w:multiLevelType w:val="hybridMultilevel"/>
    <w:tmpl w:val="FC9A5D74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D53E34"/>
    <w:multiLevelType w:val="singleLevel"/>
    <w:tmpl w:val="0816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3465470A"/>
    <w:multiLevelType w:val="hybridMultilevel"/>
    <w:tmpl w:val="D9A6475A"/>
    <w:lvl w:ilvl="0" w:tplc="A47CA80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451BEA"/>
    <w:multiLevelType w:val="hybridMultilevel"/>
    <w:tmpl w:val="2C3A39D2"/>
    <w:lvl w:ilvl="0" w:tplc="2BF22A3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C6EDB"/>
    <w:multiLevelType w:val="hybridMultilevel"/>
    <w:tmpl w:val="3B3860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646D3"/>
    <w:multiLevelType w:val="hybridMultilevel"/>
    <w:tmpl w:val="1C74D388"/>
    <w:lvl w:ilvl="0" w:tplc="855EFCD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70ECD"/>
    <w:rsid w:val="0000431B"/>
    <w:rsid w:val="0000699C"/>
    <w:rsid w:val="00037396"/>
    <w:rsid w:val="0005777B"/>
    <w:rsid w:val="00060F8E"/>
    <w:rsid w:val="0006763F"/>
    <w:rsid w:val="000D44AA"/>
    <w:rsid w:val="0011497F"/>
    <w:rsid w:val="00132818"/>
    <w:rsid w:val="00164C8F"/>
    <w:rsid w:val="00187121"/>
    <w:rsid w:val="0018784D"/>
    <w:rsid w:val="001B7F23"/>
    <w:rsid w:val="001D1335"/>
    <w:rsid w:val="001D4138"/>
    <w:rsid w:val="001D7045"/>
    <w:rsid w:val="00251943"/>
    <w:rsid w:val="00270ECD"/>
    <w:rsid w:val="00290446"/>
    <w:rsid w:val="002F181D"/>
    <w:rsid w:val="002F7A89"/>
    <w:rsid w:val="003024F8"/>
    <w:rsid w:val="003807D2"/>
    <w:rsid w:val="003A205E"/>
    <w:rsid w:val="0040522F"/>
    <w:rsid w:val="004261F9"/>
    <w:rsid w:val="004913FE"/>
    <w:rsid w:val="00494FFA"/>
    <w:rsid w:val="00495674"/>
    <w:rsid w:val="00496CEE"/>
    <w:rsid w:val="004A2A7E"/>
    <w:rsid w:val="004A3485"/>
    <w:rsid w:val="004A6768"/>
    <w:rsid w:val="004B1748"/>
    <w:rsid w:val="004F68E8"/>
    <w:rsid w:val="00503648"/>
    <w:rsid w:val="00522CF9"/>
    <w:rsid w:val="00546658"/>
    <w:rsid w:val="005672B2"/>
    <w:rsid w:val="005928CD"/>
    <w:rsid w:val="005E7DDF"/>
    <w:rsid w:val="0062505C"/>
    <w:rsid w:val="006459D1"/>
    <w:rsid w:val="006633E1"/>
    <w:rsid w:val="00672869"/>
    <w:rsid w:val="006C0F66"/>
    <w:rsid w:val="007222AA"/>
    <w:rsid w:val="00736848"/>
    <w:rsid w:val="007533A4"/>
    <w:rsid w:val="00760D96"/>
    <w:rsid w:val="00794DB3"/>
    <w:rsid w:val="007D0D4D"/>
    <w:rsid w:val="007D45DF"/>
    <w:rsid w:val="007D778F"/>
    <w:rsid w:val="007F6AC1"/>
    <w:rsid w:val="007F7DF4"/>
    <w:rsid w:val="008153C3"/>
    <w:rsid w:val="008310F2"/>
    <w:rsid w:val="00881900"/>
    <w:rsid w:val="00884CD7"/>
    <w:rsid w:val="008C17C3"/>
    <w:rsid w:val="008E62B8"/>
    <w:rsid w:val="008F4FFF"/>
    <w:rsid w:val="00901A08"/>
    <w:rsid w:val="009321A9"/>
    <w:rsid w:val="00971481"/>
    <w:rsid w:val="009D0265"/>
    <w:rsid w:val="009E4B60"/>
    <w:rsid w:val="00A3233E"/>
    <w:rsid w:val="00A64B20"/>
    <w:rsid w:val="00A7703F"/>
    <w:rsid w:val="00A845AD"/>
    <w:rsid w:val="00A87D44"/>
    <w:rsid w:val="00AC2F85"/>
    <w:rsid w:val="00AC7411"/>
    <w:rsid w:val="00AD7B97"/>
    <w:rsid w:val="00AE09D1"/>
    <w:rsid w:val="00AE56EC"/>
    <w:rsid w:val="00B068F1"/>
    <w:rsid w:val="00BC5633"/>
    <w:rsid w:val="00BE7509"/>
    <w:rsid w:val="00C2276C"/>
    <w:rsid w:val="00C228DC"/>
    <w:rsid w:val="00C3545F"/>
    <w:rsid w:val="00C43A82"/>
    <w:rsid w:val="00C62B57"/>
    <w:rsid w:val="00C725A3"/>
    <w:rsid w:val="00C82A38"/>
    <w:rsid w:val="00C9368F"/>
    <w:rsid w:val="00CA5711"/>
    <w:rsid w:val="00CF05A7"/>
    <w:rsid w:val="00D05ACF"/>
    <w:rsid w:val="00D26D62"/>
    <w:rsid w:val="00D87947"/>
    <w:rsid w:val="00D94F4E"/>
    <w:rsid w:val="00DC79A0"/>
    <w:rsid w:val="00E118CD"/>
    <w:rsid w:val="00E16676"/>
    <w:rsid w:val="00E3302D"/>
    <w:rsid w:val="00E53984"/>
    <w:rsid w:val="00E74464"/>
    <w:rsid w:val="00F1314E"/>
    <w:rsid w:val="00F62417"/>
    <w:rsid w:val="00F91789"/>
    <w:rsid w:val="00F954BD"/>
    <w:rsid w:val="00FC6B69"/>
    <w:rsid w:val="00FE2D8E"/>
    <w:rsid w:val="00FF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3E"/>
  </w:style>
  <w:style w:type="paragraph" w:styleId="Ttulo1">
    <w:name w:val="heading 1"/>
    <w:basedOn w:val="Normal"/>
    <w:next w:val="Normal"/>
    <w:qFormat/>
    <w:rsid w:val="00A3233E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3233E"/>
    <w:pPr>
      <w:keepNext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A3233E"/>
    <w:pPr>
      <w:keepNext/>
      <w:jc w:val="center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A3233E"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A3233E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A3233E"/>
    <w:pPr>
      <w:keepNext/>
      <w:outlineLvl w:val="5"/>
    </w:pPr>
    <w:rPr>
      <w:rFonts w:ascii="CG Times" w:hAnsi="CG Times"/>
      <w:b/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A3233E"/>
    <w:pPr>
      <w:jc w:val="center"/>
    </w:pPr>
    <w:rPr>
      <w:sz w:val="28"/>
    </w:rPr>
  </w:style>
  <w:style w:type="character" w:styleId="Hiperligao">
    <w:name w:val="Hyperlink"/>
    <w:rsid w:val="00A3233E"/>
    <w:rPr>
      <w:color w:val="0000FF"/>
      <w:u w:val="single"/>
    </w:rPr>
  </w:style>
  <w:style w:type="character" w:styleId="Hiperligaovisitada">
    <w:name w:val="FollowedHyperlink"/>
    <w:rsid w:val="00A3233E"/>
    <w:rPr>
      <w:color w:val="800080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E2D8E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FE2D8E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FE2D8E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FE2D8E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FE2D8E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2D8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2D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4138"/>
    <w:pPr>
      <w:ind w:left="708"/>
    </w:pPr>
    <w:rPr>
      <w:sz w:val="24"/>
      <w:szCs w:val="24"/>
      <w:lang w:eastAsia="en-US"/>
    </w:rPr>
  </w:style>
  <w:style w:type="character" w:styleId="nfase">
    <w:name w:val="Emphasis"/>
    <w:basedOn w:val="Tipodeletrapredefinidodopargrafo"/>
    <w:uiPriority w:val="20"/>
    <w:qFormat/>
    <w:rsid w:val="00672869"/>
    <w:rPr>
      <w:i/>
      <w:iCs/>
    </w:rPr>
  </w:style>
  <w:style w:type="character" w:styleId="Forte">
    <w:name w:val="Strong"/>
    <w:basedOn w:val="Tipodeletrapredefinidodopargrafo"/>
    <w:uiPriority w:val="22"/>
    <w:qFormat/>
    <w:rsid w:val="006728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.d2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indode.carvalho5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MundiServiços – Companhia Portuguesa de Serviços e Gestão, Lda</vt:lpstr>
      <vt:lpstr>MundiServiços – Companhia Portuguesa de Serviços e Gestão, Lda</vt:lpstr>
    </vt:vector>
  </TitlesOfParts>
  <Company>Mundiservços</Company>
  <LinksUpToDate>false</LinksUpToDate>
  <CharactersWithSpaces>3548</CharactersWithSpaces>
  <SharedDoc>false</SharedDoc>
  <HLinks>
    <vt:vector size="6" baseType="variant">
      <vt:variant>
        <vt:i4>3801153</vt:i4>
      </vt:variant>
      <vt:variant>
        <vt:i4>0</vt:i4>
      </vt:variant>
      <vt:variant>
        <vt:i4>0</vt:i4>
      </vt:variant>
      <vt:variant>
        <vt:i4>5</vt:i4>
      </vt:variant>
      <vt:variant>
        <vt:lpwstr>mailto:recrutamento.int@mundiservicos.pt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MundiServiços – Companhia Portuguesa de Serviços e Gestão, Lda</dc:title>
  <dc:creator>Andreia Franco</dc:creator>
  <cp:lastModifiedBy>Abel</cp:lastModifiedBy>
  <cp:revision>2</cp:revision>
  <cp:lastPrinted>2001-12-27T16:01:00Z</cp:lastPrinted>
  <dcterms:created xsi:type="dcterms:W3CDTF">2017-02-23T14:45:00Z</dcterms:created>
  <dcterms:modified xsi:type="dcterms:W3CDTF">2017-02-23T14:45:00Z</dcterms:modified>
</cp:coreProperties>
</file>