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485" w:rsidRDefault="004A3485">
      <w:pPr>
        <w:pStyle w:val="Ttulo1"/>
        <w:jc w:val="center"/>
        <w:rPr>
          <w:b/>
        </w:rPr>
      </w:pPr>
    </w:p>
    <w:tbl>
      <w:tblPr>
        <w:tblW w:w="9639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639"/>
      </w:tblGrid>
      <w:tr w:rsidR="004A3485" w:rsidRPr="00563495" w:rsidTr="00F62417">
        <w:trPr>
          <w:trHeight w:val="11008"/>
        </w:trPr>
        <w:tc>
          <w:tcPr>
            <w:tcW w:w="9639" w:type="dxa"/>
          </w:tcPr>
          <w:p w:rsidR="008E62B8" w:rsidRPr="00563495" w:rsidRDefault="008E62B8" w:rsidP="008E62B8">
            <w:pPr>
              <w:pStyle w:val="Ttulo3"/>
              <w:ind w:right="424"/>
              <w:jc w:val="left"/>
              <w:rPr>
                <w:rFonts w:ascii="Calibri" w:hAnsi="Calibri" w:cs="Arial"/>
                <w:sz w:val="22"/>
                <w:szCs w:val="24"/>
              </w:rPr>
            </w:pPr>
          </w:p>
          <w:p w:rsidR="004A3485" w:rsidRPr="00563495" w:rsidRDefault="004A3485">
            <w:pPr>
              <w:rPr>
                <w:rFonts w:ascii="Calibri" w:hAnsi="Calibri" w:cs="Arial"/>
                <w:sz w:val="22"/>
                <w:szCs w:val="24"/>
                <w:highlight w:val="yellow"/>
                <w:lang w:val="en-US"/>
              </w:rPr>
            </w:pPr>
          </w:p>
          <w:p w:rsidR="00251943" w:rsidRPr="00563495" w:rsidRDefault="00251943" w:rsidP="00672869">
            <w:pPr>
              <w:pStyle w:val="Ttulo6"/>
              <w:rPr>
                <w:rFonts w:ascii="Calibri" w:hAnsi="Calibri" w:cs="Arial"/>
                <w:sz w:val="22"/>
                <w:szCs w:val="24"/>
                <w:lang w:val="en-US"/>
              </w:rPr>
            </w:pPr>
          </w:p>
          <w:p w:rsidR="00251943" w:rsidRPr="00563495" w:rsidRDefault="00251943">
            <w:pPr>
              <w:pStyle w:val="Ttulo6"/>
              <w:jc w:val="center"/>
              <w:rPr>
                <w:rFonts w:ascii="Calibri" w:hAnsi="Calibri" w:cs="Arial"/>
                <w:sz w:val="22"/>
                <w:szCs w:val="24"/>
                <w:lang w:val="en-US"/>
              </w:rPr>
            </w:pPr>
          </w:p>
          <w:p w:rsidR="0006763F" w:rsidRPr="00563495" w:rsidRDefault="0006763F" w:rsidP="0006763F">
            <w:pPr>
              <w:jc w:val="center"/>
              <w:rPr>
                <w:rFonts w:asciiTheme="minorHAnsi" w:hAnsiTheme="minorHAnsi" w:cs="Arial"/>
                <w:b/>
                <w:sz w:val="22"/>
                <w:lang w:val="en-US"/>
              </w:rPr>
            </w:pPr>
            <w:r w:rsidRPr="00563495">
              <w:rPr>
                <w:rFonts w:asciiTheme="minorHAnsi" w:hAnsiTheme="minorHAnsi" w:cs="Arial"/>
                <w:b/>
                <w:sz w:val="22"/>
                <w:lang w:val="en-US"/>
              </w:rPr>
              <w:t xml:space="preserve">DEMOCRATIC REPUBLIC OF SÃO TOMÉ AND PRINCIPE  </w:t>
            </w:r>
          </w:p>
          <w:p w:rsidR="005E7DDF" w:rsidRPr="00563495" w:rsidRDefault="00563495" w:rsidP="005E7DDF">
            <w:pPr>
              <w:jc w:val="center"/>
              <w:rPr>
                <w:rFonts w:asciiTheme="minorHAnsi" w:hAnsiTheme="minorHAnsi" w:cs="Arial"/>
                <w:b/>
                <w:sz w:val="22"/>
                <w:lang w:val="en-US"/>
              </w:rPr>
            </w:pPr>
            <w:r w:rsidRPr="00563495">
              <w:rPr>
                <w:rFonts w:ascii="Calibri" w:hAnsi="Calibri" w:cs="Arial"/>
                <w:noProof/>
                <w:sz w:val="22"/>
                <w:szCs w:val="24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2546350</wp:posOffset>
                  </wp:positionH>
                  <wp:positionV relativeFrom="paragraph">
                    <wp:posOffset>-855980</wp:posOffset>
                  </wp:positionV>
                  <wp:extent cx="781050" cy="664845"/>
                  <wp:effectExtent l="0" t="0" r="0" b="1905"/>
                  <wp:wrapTight wrapText="bothSides">
                    <wp:wrapPolygon edited="0">
                      <wp:start x="0" y="0"/>
                      <wp:lineTo x="0" y="21043"/>
                      <wp:lineTo x="21073" y="21043"/>
                      <wp:lineTo x="21073" y="0"/>
                      <wp:lineTo x="0" y="0"/>
                    </wp:wrapPolygon>
                  </wp:wrapTight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ransferi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664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6763F" w:rsidRPr="00563495">
              <w:rPr>
                <w:rFonts w:asciiTheme="minorHAnsi" w:hAnsiTheme="minorHAnsi" w:cs="Arial"/>
                <w:b/>
                <w:sz w:val="22"/>
                <w:lang w:val="en-US"/>
              </w:rPr>
              <w:t xml:space="preserve">MINISTRY OF INFRASTRUCTURE, NATURAL RESOURCES AND ENVIRONMENT (MIRNA) </w:t>
            </w:r>
          </w:p>
          <w:p w:rsidR="005E7DDF" w:rsidRPr="00563495" w:rsidRDefault="005E7DDF" w:rsidP="00F62417">
            <w:pPr>
              <w:ind w:left="-70"/>
              <w:jc w:val="center"/>
              <w:rPr>
                <w:rFonts w:asciiTheme="minorHAnsi" w:hAnsiTheme="minorHAnsi" w:cs="Arial"/>
                <w:b/>
                <w:sz w:val="22"/>
                <w:lang w:val="en-US"/>
              </w:rPr>
            </w:pPr>
          </w:p>
          <w:p w:rsidR="004A3485" w:rsidRPr="00563495" w:rsidRDefault="0006763F" w:rsidP="00F62417">
            <w:pPr>
              <w:jc w:val="center"/>
              <w:rPr>
                <w:rFonts w:asciiTheme="minorHAnsi" w:hAnsiTheme="minorHAnsi" w:cs="Arial"/>
                <w:b/>
                <w:sz w:val="22"/>
                <w:lang w:val="en-US"/>
              </w:rPr>
            </w:pPr>
            <w:r w:rsidRPr="00563495">
              <w:rPr>
                <w:rFonts w:asciiTheme="minorHAnsi" w:hAnsiTheme="minorHAnsi" w:cs="Arial"/>
                <w:b/>
                <w:sz w:val="22"/>
                <w:lang w:val="en-US"/>
              </w:rPr>
              <w:t>Request for Expression of Interest</w:t>
            </w:r>
          </w:p>
          <w:p w:rsidR="00290446" w:rsidRPr="00563495" w:rsidRDefault="00290446" w:rsidP="00F62417">
            <w:pPr>
              <w:jc w:val="center"/>
              <w:rPr>
                <w:rFonts w:asciiTheme="minorHAnsi" w:hAnsiTheme="minorHAnsi" w:cs="Arial"/>
                <w:b/>
                <w:sz w:val="22"/>
                <w:lang w:val="en-US"/>
              </w:rPr>
            </w:pPr>
            <w:r w:rsidRPr="00563495">
              <w:rPr>
                <w:rFonts w:asciiTheme="minorHAnsi" w:hAnsiTheme="minorHAnsi" w:cs="Arial"/>
                <w:b/>
                <w:sz w:val="22"/>
                <w:lang w:val="en-US"/>
              </w:rPr>
              <w:t>Vulnerability Analysis, Feasibility Study and Preliminary ESIA</w:t>
            </w:r>
          </w:p>
          <w:p w:rsidR="0006763F" w:rsidRPr="00563495" w:rsidRDefault="0006763F" w:rsidP="00F6241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</w:p>
          <w:p w:rsidR="0006763F" w:rsidRPr="00563495" w:rsidRDefault="0006763F" w:rsidP="00563495">
            <w:pPr>
              <w:pStyle w:val="PargrafodaLista"/>
              <w:numPr>
                <w:ilvl w:val="0"/>
                <w:numId w:val="8"/>
              </w:numPr>
              <w:spacing w:after="120"/>
              <w:ind w:left="357" w:hanging="357"/>
              <w:jc w:val="both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563495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The Government of São Tomé and Príncipe received a grant (D2B16ST01) from the Government of the Netherlands for the </w:t>
            </w:r>
            <w:r w:rsidRPr="00563495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Agua Grande Coastal Protection Project</w:t>
            </w:r>
            <w:r w:rsidRPr="00563495">
              <w:rPr>
                <w:rFonts w:asciiTheme="minorHAnsi" w:hAnsiTheme="minorHAnsi" w:cs="Arial"/>
                <w:sz w:val="22"/>
                <w:szCs w:val="22"/>
                <w:lang w:val="en-US"/>
              </w:rPr>
              <w:t>. The Government of São Tome and Príncipe intends to use part of the grant to contract a consulting company (or a consortium of consulting companies) to undertake the necessary preparatory studies to develop the project. The Ministry of Infrastructure, Natural Resources and Environment (MIRNA) is the Executing Agency for this project.</w:t>
            </w:r>
          </w:p>
          <w:p w:rsidR="00AC2F85" w:rsidRPr="00563495" w:rsidRDefault="0006763F" w:rsidP="00563495">
            <w:pPr>
              <w:pStyle w:val="PargrafodaLista"/>
              <w:numPr>
                <w:ilvl w:val="0"/>
                <w:numId w:val="8"/>
              </w:numPr>
              <w:spacing w:after="120"/>
              <w:jc w:val="both"/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n-US"/>
              </w:rPr>
            </w:pPr>
            <w:r w:rsidRPr="00563495"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n-US"/>
              </w:rPr>
              <w:t xml:space="preserve">The service includes </w:t>
            </w:r>
            <w:r w:rsidR="0005777B" w:rsidRPr="00563495"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n-US"/>
              </w:rPr>
              <w:t xml:space="preserve">carrying out of </w:t>
            </w:r>
            <w:r w:rsidR="00AC2F85" w:rsidRPr="00563495"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n-US"/>
              </w:rPr>
              <w:t xml:space="preserve">the preparatory studies for the coastal protection project: the vulnerability analysis, feasibility study and (preliminary) </w:t>
            </w:r>
            <w:r w:rsidR="00AC2F85" w:rsidRPr="00563495">
              <w:rPr>
                <w:rFonts w:asciiTheme="minorHAnsi" w:hAnsiTheme="minorHAnsi" w:cs="Arial"/>
                <w:sz w:val="22"/>
                <w:szCs w:val="22"/>
                <w:lang w:val="en-US"/>
              </w:rPr>
              <w:t>Environmental and Social Impact Analysis (ESIA). The main objective of the study is</w:t>
            </w:r>
            <w:r w:rsidR="0005777B" w:rsidRPr="00563495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to - </w:t>
            </w:r>
            <w:r w:rsidR="00AC2F85" w:rsidRPr="00563495">
              <w:rPr>
                <w:rFonts w:asciiTheme="minorHAnsi" w:hAnsiTheme="minorHAnsi" w:cs="Arial"/>
                <w:sz w:val="22"/>
                <w:szCs w:val="22"/>
                <w:lang w:val="en-US"/>
              </w:rPr>
              <w:t>based on a quantitative vulnerability analysis</w:t>
            </w:r>
            <w:r w:rsidR="0005777B" w:rsidRPr="00563495">
              <w:rPr>
                <w:rFonts w:asciiTheme="minorHAnsi" w:hAnsiTheme="minorHAnsi" w:cs="Arial"/>
                <w:sz w:val="22"/>
                <w:szCs w:val="22"/>
                <w:lang w:val="en-US"/>
              </w:rPr>
              <w:t>;</w:t>
            </w:r>
            <w:r w:rsidR="00FF190C" w:rsidRPr="00563495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namely conducting a climate and socio-economic assessment and suggestion of solutions</w:t>
            </w:r>
            <w:r w:rsidR="0005777B" w:rsidRPr="00563495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-</w:t>
            </w:r>
            <w:r w:rsidR="00AC2F85" w:rsidRPr="00563495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propose a multi-sector project for Sao Tome’s Agua Grande District comprising </w:t>
            </w:r>
            <w:r w:rsidR="00A87D44" w:rsidRPr="00563495">
              <w:rPr>
                <w:rFonts w:asciiTheme="minorHAnsi" w:hAnsiTheme="minorHAnsi" w:cs="Arial"/>
                <w:sz w:val="22"/>
                <w:szCs w:val="22"/>
                <w:lang w:val="en-US"/>
              </w:rPr>
              <w:t>prioritized</w:t>
            </w:r>
            <w:r w:rsidR="00AC2F85" w:rsidRPr="00563495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interventions, to analyze its </w:t>
            </w:r>
            <w:r w:rsidR="00AC2F85" w:rsidRPr="005F2CF8">
              <w:rPr>
                <w:rFonts w:asciiTheme="minorHAnsi" w:hAnsiTheme="minorHAnsi" w:cs="Arial"/>
                <w:sz w:val="22"/>
                <w:szCs w:val="22"/>
                <w:lang w:val="en-US"/>
              </w:rPr>
              <w:t>feasibility</w:t>
            </w:r>
            <w:r w:rsidR="00801358" w:rsidRPr="005F2CF8">
              <w:rPr>
                <w:rFonts w:asciiTheme="minorHAnsi" w:hAnsiTheme="minorHAnsi" w:cs="Arial"/>
                <w:sz w:val="22"/>
                <w:szCs w:val="22"/>
                <w:lang w:val="en-US"/>
              </w:rPr>
              <w:t>.</w:t>
            </w:r>
            <w:r w:rsidR="00AC2F85" w:rsidRPr="005F2CF8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  <w:r w:rsidR="00563495" w:rsidRPr="005F2CF8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The aim </w:t>
            </w:r>
            <w:r w:rsidR="00801358" w:rsidRPr="005F2CF8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for this study is to make the project bankable and </w:t>
            </w:r>
            <w:r w:rsidR="00AC2F85" w:rsidRPr="005F2CF8">
              <w:rPr>
                <w:rFonts w:asciiTheme="minorHAnsi" w:hAnsiTheme="minorHAnsi" w:cs="Arial"/>
                <w:sz w:val="22"/>
                <w:szCs w:val="22"/>
                <w:lang w:val="en-US"/>
              </w:rPr>
              <w:t>to provide the basis for the appraisal of RVO</w:t>
            </w:r>
            <w:r w:rsidR="00A87D44" w:rsidRPr="005F2CF8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(</w:t>
            </w:r>
            <w:proofErr w:type="spellStart"/>
            <w:r w:rsidR="00A87D44" w:rsidRPr="005F2CF8">
              <w:rPr>
                <w:rFonts w:asciiTheme="minorHAnsi" w:hAnsiTheme="minorHAnsi" w:cs="Arial"/>
                <w:sz w:val="22"/>
                <w:szCs w:val="22"/>
                <w:lang w:val="en-US"/>
              </w:rPr>
              <w:t>Rijksdienst</w:t>
            </w:r>
            <w:proofErr w:type="spellEnd"/>
            <w:r w:rsidR="00A87D44" w:rsidRPr="005F2CF8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A87D44" w:rsidRPr="005F2CF8">
              <w:rPr>
                <w:rFonts w:asciiTheme="minorHAnsi" w:hAnsiTheme="minorHAnsi" w:cs="Arial"/>
                <w:sz w:val="22"/>
                <w:szCs w:val="22"/>
                <w:lang w:val="en-US"/>
              </w:rPr>
              <w:t>voor</w:t>
            </w:r>
            <w:proofErr w:type="spellEnd"/>
            <w:r w:rsidR="00A87D44" w:rsidRPr="005F2CF8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A87D44" w:rsidRPr="005F2CF8">
              <w:rPr>
                <w:rFonts w:asciiTheme="minorHAnsi" w:hAnsiTheme="minorHAnsi" w:cs="Arial"/>
                <w:sz w:val="22"/>
                <w:szCs w:val="22"/>
                <w:lang w:val="en-US"/>
              </w:rPr>
              <w:t>Ondernemend</w:t>
            </w:r>
            <w:proofErr w:type="spellEnd"/>
            <w:r w:rsidR="00A87D44" w:rsidRPr="005F2CF8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Nederland</w:t>
            </w:r>
            <w:r w:rsidR="00E74464" w:rsidRPr="005F2CF8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– Netherlands Enterprise Agency</w:t>
            </w:r>
            <w:r w:rsidR="00801358" w:rsidRPr="005F2CF8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– DRIVE-subsidy</w:t>
            </w:r>
            <w:r w:rsidR="00A87D44" w:rsidRPr="005F2CF8">
              <w:rPr>
                <w:rFonts w:asciiTheme="minorHAnsi" w:hAnsiTheme="minorHAnsi" w:cs="Arial"/>
                <w:sz w:val="22"/>
                <w:szCs w:val="22"/>
                <w:lang w:val="en-US"/>
              </w:rPr>
              <w:t>)</w:t>
            </w:r>
            <w:r w:rsidR="00AC2F85" w:rsidRPr="005F2CF8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and potential other donors and therewith the decision </w:t>
            </w:r>
            <w:r w:rsidR="006633E1" w:rsidRPr="005F2CF8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about </w:t>
            </w:r>
            <w:r w:rsidR="00AC2F85" w:rsidRPr="005F2CF8">
              <w:rPr>
                <w:rFonts w:asciiTheme="minorHAnsi" w:hAnsiTheme="minorHAnsi" w:cs="Arial"/>
                <w:sz w:val="22"/>
                <w:szCs w:val="22"/>
                <w:lang w:val="en-US"/>
              </w:rPr>
              <w:t>financ</w:t>
            </w:r>
            <w:r w:rsidR="00E74464" w:rsidRPr="005F2CF8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ing </w:t>
            </w:r>
            <w:r w:rsidR="00AC2F85" w:rsidRPr="005F2CF8">
              <w:rPr>
                <w:rFonts w:asciiTheme="minorHAnsi" w:hAnsiTheme="minorHAnsi" w:cs="Arial"/>
                <w:sz w:val="22"/>
                <w:szCs w:val="22"/>
                <w:lang w:val="en-US"/>
              </w:rPr>
              <w:t>and implement</w:t>
            </w:r>
            <w:r w:rsidR="00E74464" w:rsidRPr="005F2CF8">
              <w:rPr>
                <w:rFonts w:asciiTheme="minorHAnsi" w:hAnsiTheme="minorHAnsi" w:cs="Arial"/>
                <w:sz w:val="22"/>
                <w:szCs w:val="22"/>
                <w:lang w:val="en-US"/>
              </w:rPr>
              <w:t>ation of</w:t>
            </w:r>
            <w:r w:rsidR="00AC2F85" w:rsidRPr="005F2CF8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the project</w:t>
            </w:r>
            <w:r w:rsidR="007F7DF4" w:rsidRPr="005F2CF8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. </w:t>
            </w:r>
            <w:r w:rsidR="0005777B" w:rsidRPr="005F2CF8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The selected consultant will also support the Government of São Tomé and Príncipe identifying possible funding resources for the proposed solution’s investment costs and O&amp;M costs</w:t>
            </w:r>
            <w:r w:rsidR="00563495" w:rsidRPr="005F2CF8">
              <w:rPr>
                <w:rFonts w:asciiTheme="minorHAnsi" w:hAnsiTheme="minorHAnsi" w:cs="Arial"/>
                <w:sz w:val="22"/>
                <w:szCs w:val="22"/>
                <w:lang w:val="en-US"/>
              </w:rPr>
              <w:t>, although the procurement of the final implementation tender is not part of this assignment.</w:t>
            </w:r>
          </w:p>
          <w:p w:rsidR="0062505C" w:rsidRPr="00563495" w:rsidRDefault="00AC2F85" w:rsidP="00563495">
            <w:pPr>
              <w:pStyle w:val="PargrafodaLista"/>
              <w:numPr>
                <w:ilvl w:val="0"/>
                <w:numId w:val="8"/>
              </w:numPr>
              <w:spacing w:after="120"/>
              <w:jc w:val="both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563495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The </w:t>
            </w:r>
            <w:r w:rsidR="00563495" w:rsidRPr="005F2CF8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MIRNA </w:t>
            </w:r>
            <w:r w:rsidR="00A87D44" w:rsidRPr="005F2CF8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invites eligible consultants to indicate their interest in providing these services. Interested consultants must provide information </w:t>
            </w:r>
            <w:r w:rsidR="00A87D44" w:rsidRPr="00563495">
              <w:rPr>
                <w:rFonts w:asciiTheme="minorHAnsi" w:hAnsiTheme="minorHAnsi" w:cs="Arial"/>
                <w:sz w:val="22"/>
                <w:szCs w:val="22"/>
                <w:lang w:val="en-US"/>
              </w:rPr>
              <w:t>indicating that they are qualified to perform the services</w:t>
            </w:r>
            <w:r w:rsidR="005928CD" w:rsidRPr="00563495">
              <w:rPr>
                <w:rFonts w:asciiTheme="minorHAnsi" w:hAnsiTheme="minorHAnsi" w:cs="Arial"/>
                <w:sz w:val="22"/>
                <w:szCs w:val="22"/>
                <w:lang w:val="en-US"/>
              </w:rPr>
              <w:t>: d</w:t>
            </w:r>
            <w:r w:rsidR="00A87D44" w:rsidRPr="00563495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escription of similar assignments, experience in the country or similar, and implementation of projects in accordance with environmental and social safeguards, availability of appropriate skills among staff, </w:t>
            </w:r>
            <w:r w:rsidR="005928CD" w:rsidRPr="00563495">
              <w:rPr>
                <w:rFonts w:asciiTheme="minorHAnsi" w:hAnsiTheme="minorHAnsi" w:cs="Arial"/>
                <w:sz w:val="22"/>
                <w:szCs w:val="22"/>
                <w:lang w:val="en-US"/>
              </w:rPr>
              <w:t>and other relevant information that demonstrat</w:t>
            </w:r>
            <w:r w:rsidR="00A87D44" w:rsidRPr="00563495">
              <w:rPr>
                <w:rFonts w:asciiTheme="minorHAnsi" w:hAnsiTheme="minorHAnsi" w:cs="Arial"/>
                <w:sz w:val="22"/>
                <w:szCs w:val="22"/>
                <w:lang w:val="en-US"/>
              </w:rPr>
              <w:t>e</w:t>
            </w:r>
            <w:r w:rsidR="005928CD" w:rsidRPr="00563495">
              <w:rPr>
                <w:rFonts w:asciiTheme="minorHAnsi" w:hAnsiTheme="minorHAnsi" w:cs="Arial"/>
                <w:sz w:val="22"/>
                <w:szCs w:val="22"/>
                <w:lang w:val="en-US"/>
              </w:rPr>
              <w:t>s the qualifications of the co</w:t>
            </w:r>
            <w:r w:rsidR="006C0F66" w:rsidRPr="00563495">
              <w:rPr>
                <w:rFonts w:asciiTheme="minorHAnsi" w:hAnsiTheme="minorHAnsi" w:cs="Arial"/>
                <w:sz w:val="22"/>
                <w:szCs w:val="22"/>
                <w:lang w:val="en-US"/>
              </w:rPr>
              <w:t>nsultancy companies</w:t>
            </w:r>
            <w:r w:rsidR="005928CD" w:rsidRPr="00563495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(or consortium of consult</w:t>
            </w:r>
            <w:r w:rsidR="006C0F66" w:rsidRPr="00563495">
              <w:rPr>
                <w:rFonts w:asciiTheme="minorHAnsi" w:hAnsiTheme="minorHAnsi" w:cs="Arial"/>
                <w:sz w:val="22"/>
                <w:szCs w:val="22"/>
                <w:lang w:val="en-US"/>
              </w:rPr>
              <w:t>ing companies</w:t>
            </w:r>
            <w:r w:rsidR="005928CD" w:rsidRPr="00563495">
              <w:rPr>
                <w:rFonts w:asciiTheme="minorHAnsi" w:hAnsiTheme="minorHAnsi" w:cs="Arial"/>
                <w:sz w:val="22"/>
                <w:szCs w:val="22"/>
                <w:lang w:val="en-US"/>
              </w:rPr>
              <w:t>) to perform the services of the assignment.</w:t>
            </w:r>
          </w:p>
          <w:p w:rsidR="00563495" w:rsidRPr="005F2CF8" w:rsidRDefault="005F2CF8" w:rsidP="00563495">
            <w:pPr>
              <w:pStyle w:val="PargrafodaLista"/>
              <w:numPr>
                <w:ilvl w:val="0"/>
                <w:numId w:val="8"/>
              </w:num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The MIRNA </w:t>
            </w:r>
            <w:r w:rsidR="00563495" w:rsidRPr="005F2CF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seeks consortium/firms with staff that have a minimum of eight (8) years of experience providing consultancy services in the key </w:t>
            </w:r>
            <w:bookmarkStart w:id="0" w:name="_GoBack"/>
            <w:bookmarkEnd w:id="0"/>
            <w:r w:rsidR="00563495" w:rsidRPr="005F2CF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fields of the services, </w:t>
            </w:r>
            <w:r w:rsidR="00F92932" w:rsidRPr="005F2CF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including </w:t>
            </w:r>
            <w:r w:rsidR="00563495" w:rsidRPr="005F2CF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experience in civil engineering, land survey, coastal protection, environmental services and finance/access to funding.</w:t>
            </w:r>
          </w:p>
          <w:p w:rsidR="00F62417" w:rsidRPr="00563495" w:rsidRDefault="00FF190C" w:rsidP="00563495">
            <w:pPr>
              <w:pStyle w:val="PargrafodaLista"/>
              <w:numPr>
                <w:ilvl w:val="0"/>
                <w:numId w:val="8"/>
              </w:num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563495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The </w:t>
            </w:r>
            <w:r w:rsidR="007D0D4D" w:rsidRPr="00563495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international </w:t>
            </w:r>
            <w:r w:rsidR="007F7DF4" w:rsidRPr="00563495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tender will be implemented in accordance with OECD </w:t>
            </w:r>
            <w:r w:rsidR="00D05ACF" w:rsidRPr="00563495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Good </w:t>
            </w:r>
            <w:r w:rsidR="007F7DF4" w:rsidRPr="00563495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Procurement </w:t>
            </w:r>
            <w:r w:rsidR="00D05ACF" w:rsidRPr="00563495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Practices </w:t>
            </w:r>
            <w:r w:rsidR="00C228DC" w:rsidRPr="00563495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and will be compliant with </w:t>
            </w:r>
            <w:r w:rsidR="007F7DF4" w:rsidRPr="00563495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São Tomé </w:t>
            </w:r>
            <w:r w:rsidR="00C228DC" w:rsidRPr="00563495">
              <w:rPr>
                <w:rFonts w:asciiTheme="minorHAnsi" w:hAnsiTheme="minorHAnsi" w:cs="Arial"/>
                <w:sz w:val="22"/>
                <w:szCs w:val="22"/>
                <w:lang w:val="en-US"/>
              </w:rPr>
              <w:t>and</w:t>
            </w:r>
            <w:r w:rsidR="00F62417" w:rsidRPr="00563495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Príncipe</w:t>
            </w:r>
            <w:r w:rsidR="00C228DC" w:rsidRPr="00563495">
              <w:rPr>
                <w:rFonts w:asciiTheme="minorHAnsi" w:hAnsiTheme="minorHAnsi" w:cs="Arial"/>
                <w:sz w:val="22"/>
                <w:szCs w:val="22"/>
                <w:lang w:val="en-US"/>
              </w:rPr>
              <w:t>’s</w:t>
            </w:r>
            <w:r w:rsidR="00F62417" w:rsidRPr="00563495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Public P</w:t>
            </w:r>
            <w:r w:rsidR="007F7DF4" w:rsidRPr="00563495">
              <w:rPr>
                <w:rFonts w:asciiTheme="minorHAnsi" w:hAnsiTheme="minorHAnsi" w:cs="Arial"/>
                <w:sz w:val="22"/>
                <w:szCs w:val="22"/>
                <w:lang w:val="en-US"/>
              </w:rPr>
              <w:t>rocurement</w:t>
            </w:r>
            <w:r w:rsidR="00F62417" w:rsidRPr="00563495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Law 8/2009.</w:t>
            </w:r>
          </w:p>
          <w:p w:rsidR="00290446" w:rsidRPr="00563495" w:rsidRDefault="00FF190C" w:rsidP="00563495">
            <w:pPr>
              <w:pStyle w:val="PargrafodaLista"/>
              <w:numPr>
                <w:ilvl w:val="0"/>
                <w:numId w:val="8"/>
              </w:numPr>
              <w:spacing w:after="12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63495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Expressions of Interest must be submitted, in English, to </w:t>
            </w:r>
            <w:r w:rsidR="00760D96" w:rsidRPr="00563495">
              <w:rPr>
                <w:rFonts w:asciiTheme="minorHAnsi" w:hAnsiTheme="minorHAnsi" w:cs="Arial"/>
                <w:sz w:val="22"/>
                <w:szCs w:val="22"/>
                <w:lang w:val="en-US"/>
              </w:rPr>
              <w:t>both</w:t>
            </w:r>
            <w:r w:rsidR="008310F2" w:rsidRPr="00563495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  <w:r w:rsidRPr="00563495">
              <w:rPr>
                <w:rFonts w:asciiTheme="minorHAnsi" w:hAnsiTheme="minorHAnsi" w:cs="Arial"/>
                <w:sz w:val="22"/>
                <w:szCs w:val="22"/>
                <w:lang w:val="en-US"/>
              </w:rPr>
              <w:t>email</w:t>
            </w:r>
            <w:r w:rsidR="008310F2" w:rsidRPr="00563495">
              <w:rPr>
                <w:rFonts w:asciiTheme="minorHAnsi" w:hAnsiTheme="minorHAnsi" w:cs="Arial"/>
                <w:sz w:val="22"/>
                <w:szCs w:val="22"/>
                <w:lang w:val="en-US"/>
              </w:rPr>
              <w:t>s</w:t>
            </w:r>
            <w:r w:rsidRPr="00563495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below by </w:t>
            </w:r>
            <w:r w:rsidR="00CA08D2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4</w:t>
            </w:r>
            <w:r w:rsidR="00CA08D2" w:rsidRPr="00CA08D2">
              <w:rPr>
                <w:rFonts w:asciiTheme="minorHAnsi" w:hAnsiTheme="minorHAnsi" w:cs="Arial"/>
                <w:b/>
                <w:sz w:val="22"/>
                <w:szCs w:val="22"/>
                <w:vertAlign w:val="superscript"/>
                <w:lang w:val="en-US"/>
              </w:rPr>
              <w:t>th</w:t>
            </w:r>
            <w:r w:rsidR="00CA08D2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 xml:space="preserve"> </w:t>
            </w:r>
            <w:r w:rsidRPr="00563495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March 2017</w:t>
            </w:r>
            <w:r w:rsidR="006633E1" w:rsidRPr="00563495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, at 14:30 hours (Sao Tomé and Principe)</w:t>
            </w:r>
            <w:r w:rsidRPr="00563495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. </w:t>
            </w:r>
            <w:r w:rsidR="007222AA" w:rsidRPr="00563495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Interested consultants </w:t>
            </w:r>
            <w:r w:rsidR="00A87D44" w:rsidRPr="00563495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may obtain </w:t>
            </w:r>
            <w:r w:rsidR="0062505C" w:rsidRPr="00563495">
              <w:rPr>
                <w:rFonts w:asciiTheme="minorHAnsi" w:hAnsiTheme="minorHAnsi" w:cs="Arial"/>
                <w:sz w:val="22"/>
                <w:szCs w:val="22"/>
                <w:lang w:val="en-US"/>
              </w:rPr>
              <w:t>further information</w:t>
            </w:r>
            <w:r w:rsidR="00A87D44" w:rsidRPr="00563495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  <w:r w:rsidR="007222AA" w:rsidRPr="00563495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through </w:t>
            </w:r>
            <w:r w:rsidR="00A87D44" w:rsidRPr="00563495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the </w:t>
            </w:r>
            <w:r w:rsidR="007222AA" w:rsidRPr="00563495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email </w:t>
            </w:r>
            <w:r w:rsidR="00A87D44" w:rsidRPr="00563495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below </w:t>
            </w:r>
            <w:r w:rsidR="007222AA" w:rsidRPr="00563495">
              <w:rPr>
                <w:rFonts w:asciiTheme="minorHAnsi" w:hAnsiTheme="minorHAnsi" w:cs="Arial"/>
                <w:sz w:val="22"/>
                <w:szCs w:val="22"/>
                <w:lang w:val="en-US"/>
              </w:rPr>
              <w:t>until</w:t>
            </w:r>
            <w:r w:rsidRPr="00563495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two days before the deadline.</w:t>
            </w:r>
          </w:p>
          <w:p w:rsidR="00290446" w:rsidRPr="00563495" w:rsidRDefault="00290446" w:rsidP="00563495">
            <w:pPr>
              <w:pStyle w:val="PargrafodaLista"/>
              <w:numPr>
                <w:ilvl w:val="0"/>
                <w:numId w:val="8"/>
              </w:numPr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63495">
              <w:rPr>
                <w:rFonts w:asciiTheme="minorHAnsi" w:hAnsiTheme="minorHAnsi" w:cs="Arial"/>
                <w:b/>
                <w:sz w:val="22"/>
                <w:szCs w:val="22"/>
              </w:rPr>
              <w:t>Contact Details</w:t>
            </w:r>
          </w:p>
          <w:p w:rsidR="005672B2" w:rsidRPr="00563495" w:rsidRDefault="0062505C" w:rsidP="00563495">
            <w:pPr>
              <w:ind w:left="357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63495">
              <w:rPr>
                <w:rFonts w:asciiTheme="minorHAnsi" w:hAnsiTheme="minorHAnsi" w:cs="Arial"/>
                <w:sz w:val="22"/>
                <w:szCs w:val="22"/>
              </w:rPr>
              <w:t>Mr</w:t>
            </w:r>
            <w:r w:rsidR="00F62417" w:rsidRPr="00563495"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563495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5672B2" w:rsidRPr="00563495">
              <w:rPr>
                <w:rFonts w:asciiTheme="minorHAnsi" w:hAnsiTheme="minorHAnsi" w:cs="Arial"/>
                <w:sz w:val="22"/>
                <w:szCs w:val="22"/>
              </w:rPr>
              <w:t>Arlindo de Carvalho</w:t>
            </w:r>
          </w:p>
          <w:p w:rsidR="005672B2" w:rsidRPr="00563495" w:rsidRDefault="005672B2" w:rsidP="00563495">
            <w:pPr>
              <w:ind w:left="360"/>
              <w:jc w:val="both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563495">
              <w:rPr>
                <w:rFonts w:asciiTheme="minorHAnsi" w:hAnsiTheme="minorHAnsi" w:cs="Arial"/>
                <w:sz w:val="22"/>
                <w:szCs w:val="22"/>
                <w:lang w:val="en-US"/>
              </w:rPr>
              <w:t>Project Implementation Unit (PIU)</w:t>
            </w:r>
          </w:p>
          <w:p w:rsidR="0062505C" w:rsidRPr="00563495" w:rsidRDefault="0062505C" w:rsidP="00563495">
            <w:pPr>
              <w:ind w:left="360"/>
              <w:jc w:val="both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563495">
              <w:rPr>
                <w:rFonts w:asciiTheme="minorHAnsi" w:hAnsiTheme="minorHAnsi" w:cs="Arial"/>
                <w:sz w:val="22"/>
                <w:szCs w:val="22"/>
                <w:lang w:val="en-US"/>
              </w:rPr>
              <w:t>Ministry of Infrastructure Ministry of Infrastructure, Natural Resources and Environment (MIRNA)</w:t>
            </w:r>
          </w:p>
          <w:p w:rsidR="0062505C" w:rsidRPr="00563495" w:rsidRDefault="0062505C" w:rsidP="00563495">
            <w:pPr>
              <w:ind w:left="3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563495">
              <w:rPr>
                <w:rFonts w:asciiTheme="minorHAnsi" w:hAnsiTheme="minorHAnsi" w:cs="Arial"/>
                <w:sz w:val="22"/>
                <w:szCs w:val="22"/>
              </w:rPr>
              <w:t>Address</w:t>
            </w:r>
            <w:proofErr w:type="spellEnd"/>
            <w:r w:rsidRPr="00563495">
              <w:rPr>
                <w:rFonts w:asciiTheme="minorHAnsi" w:hAnsiTheme="minorHAnsi" w:cs="Arial"/>
                <w:sz w:val="22"/>
                <w:szCs w:val="22"/>
              </w:rPr>
              <w:t xml:space="preserve">: </w:t>
            </w:r>
            <w:r w:rsidR="00C14C65" w:rsidRPr="00563495">
              <w:rPr>
                <w:rFonts w:asciiTheme="minorHAnsi" w:hAnsiTheme="minorHAnsi" w:cs="Arial"/>
                <w:sz w:val="22"/>
                <w:szCs w:val="22"/>
              </w:rPr>
              <w:t xml:space="preserve">São Tomé, São Tomé </w:t>
            </w:r>
            <w:proofErr w:type="spellStart"/>
            <w:r w:rsidR="00C14C65" w:rsidRPr="00563495">
              <w:rPr>
                <w:rFonts w:asciiTheme="minorHAnsi" w:hAnsiTheme="minorHAnsi" w:cs="Arial"/>
                <w:sz w:val="22"/>
                <w:szCs w:val="22"/>
              </w:rPr>
              <w:t>and</w:t>
            </w:r>
            <w:proofErr w:type="spellEnd"/>
            <w:r w:rsidR="00C14C65" w:rsidRPr="00563495">
              <w:rPr>
                <w:rFonts w:asciiTheme="minorHAnsi" w:hAnsiTheme="minorHAnsi" w:cs="Arial"/>
                <w:sz w:val="22"/>
                <w:szCs w:val="22"/>
              </w:rPr>
              <w:t xml:space="preserve"> Príncipe </w:t>
            </w:r>
          </w:p>
          <w:p w:rsidR="000D44AA" w:rsidRPr="00563495" w:rsidRDefault="0062505C" w:rsidP="00563495">
            <w:pPr>
              <w:spacing w:after="120"/>
              <w:ind w:left="360"/>
              <w:jc w:val="both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563495">
              <w:rPr>
                <w:rFonts w:asciiTheme="minorHAnsi" w:hAnsiTheme="minorHAnsi" w:cs="Arial"/>
                <w:sz w:val="22"/>
                <w:szCs w:val="22"/>
                <w:lang w:val="en-US"/>
              </w:rPr>
              <w:t>Phone: +239 223 375</w:t>
            </w:r>
            <w:r w:rsidR="00F62417" w:rsidRPr="00563495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- </w:t>
            </w:r>
            <w:r w:rsidRPr="00563495">
              <w:rPr>
                <w:rFonts w:asciiTheme="minorHAnsi" w:hAnsiTheme="minorHAnsi" w:cs="Arial"/>
                <w:sz w:val="22"/>
                <w:szCs w:val="22"/>
                <w:lang w:val="en-US"/>
              </w:rPr>
              <w:t>Email</w:t>
            </w:r>
            <w:r w:rsidR="008310F2" w:rsidRPr="00563495">
              <w:rPr>
                <w:rFonts w:asciiTheme="minorHAnsi" w:hAnsiTheme="minorHAnsi" w:cs="Arial"/>
                <w:sz w:val="22"/>
                <w:szCs w:val="22"/>
                <w:lang w:val="en-US"/>
              </w:rPr>
              <w:t>s</w:t>
            </w:r>
            <w:r w:rsidRPr="00563495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: </w:t>
            </w:r>
            <w:hyperlink r:id="rId6" w:history="1">
              <w:r w:rsidR="00760D96" w:rsidRPr="00563495">
                <w:rPr>
                  <w:rStyle w:val="Hiperligao"/>
                  <w:rFonts w:asciiTheme="minorHAnsi" w:hAnsiTheme="minorHAnsi" w:cs="Arial"/>
                  <w:b/>
                  <w:sz w:val="22"/>
                  <w:szCs w:val="22"/>
                  <w:lang w:val="en-US"/>
                </w:rPr>
                <w:t>arlindode.carvalho54@gmail.com</w:t>
              </w:r>
            </w:hyperlink>
            <w:r w:rsidR="00760D96" w:rsidRPr="00563495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 xml:space="preserve"> </w:t>
            </w:r>
            <w:r w:rsidR="00760D96" w:rsidRPr="00563495">
              <w:rPr>
                <w:rFonts w:asciiTheme="minorHAnsi" w:hAnsiTheme="minorHAnsi" w:cs="Arial"/>
                <w:sz w:val="22"/>
                <w:szCs w:val="22"/>
                <w:lang w:val="en-US"/>
              </w:rPr>
              <w:t>and</w:t>
            </w:r>
            <w:r w:rsidR="008310F2" w:rsidRPr="00563495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  <w:hyperlink r:id="rId7" w:history="1">
              <w:r w:rsidR="00760D96" w:rsidRPr="00563495">
                <w:rPr>
                  <w:rStyle w:val="Hiperligao"/>
                  <w:rFonts w:asciiTheme="minorHAnsi" w:hAnsiTheme="minorHAnsi" w:cs="Arial"/>
                  <w:b/>
                  <w:sz w:val="22"/>
                  <w:szCs w:val="22"/>
                  <w:lang w:val="en-US"/>
                </w:rPr>
                <w:t>tender.d2b@gmail.com</w:t>
              </w:r>
            </w:hyperlink>
            <w:r w:rsidR="00760D96" w:rsidRPr="00563495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 xml:space="preserve"> </w:t>
            </w:r>
          </w:p>
          <w:p w:rsidR="00F62417" w:rsidRPr="00563495" w:rsidRDefault="00CA08D2" w:rsidP="00F62417">
            <w:pPr>
              <w:ind w:left="360"/>
              <w:jc w:val="center"/>
              <w:rPr>
                <w:rFonts w:asciiTheme="minorHAnsi" w:hAnsiTheme="minorHAnsi" w:cs="Arial"/>
                <w:b/>
                <w:i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b/>
                <w:i/>
                <w:sz w:val="22"/>
                <w:szCs w:val="22"/>
                <w:lang w:val="en-GB"/>
              </w:rPr>
              <w:t>São Tomé, February 17</w:t>
            </w:r>
            <w:r w:rsidR="00F62417" w:rsidRPr="00563495">
              <w:rPr>
                <w:rFonts w:asciiTheme="minorHAnsi" w:hAnsiTheme="minorHAnsi" w:cs="Arial"/>
                <w:b/>
                <w:i/>
                <w:sz w:val="22"/>
                <w:szCs w:val="22"/>
                <w:lang w:val="en-GB"/>
              </w:rPr>
              <w:t>th, 2017</w:t>
            </w:r>
          </w:p>
          <w:p w:rsidR="00AE56EC" w:rsidRPr="00563495" w:rsidRDefault="008153C3" w:rsidP="00F62417">
            <w:pPr>
              <w:ind w:left="360"/>
              <w:jc w:val="both"/>
              <w:rPr>
                <w:rFonts w:ascii="Arial" w:hAnsi="Arial" w:cs="Arial"/>
                <w:sz w:val="22"/>
              </w:rPr>
            </w:pPr>
            <w:r w:rsidRPr="00563495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</w:tr>
    </w:tbl>
    <w:p w:rsidR="004A3485" w:rsidRPr="00AE56EC" w:rsidRDefault="004A3485" w:rsidP="00132818"/>
    <w:sectPr w:rsidR="004A3485" w:rsidRPr="00AE56EC" w:rsidSect="00D87947">
      <w:pgSz w:w="11906" w:h="16838"/>
      <w:pgMar w:top="567" w:right="1701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857C0"/>
    <w:multiLevelType w:val="hybridMultilevel"/>
    <w:tmpl w:val="349A7BE6"/>
    <w:lvl w:ilvl="0" w:tplc="A47CA808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2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B62D8"/>
    <w:multiLevelType w:val="hybridMultilevel"/>
    <w:tmpl w:val="7B82865C"/>
    <w:lvl w:ilvl="0" w:tplc="A47CA808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2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14710"/>
    <w:multiLevelType w:val="hybridMultilevel"/>
    <w:tmpl w:val="FC9A5D74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FD53E34"/>
    <w:multiLevelType w:val="singleLevel"/>
    <w:tmpl w:val="0816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4">
    <w:nsid w:val="3465470A"/>
    <w:multiLevelType w:val="hybridMultilevel"/>
    <w:tmpl w:val="D9A6475A"/>
    <w:lvl w:ilvl="0" w:tplc="A47CA808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2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1451BEA"/>
    <w:multiLevelType w:val="hybridMultilevel"/>
    <w:tmpl w:val="2C3A39D2"/>
    <w:lvl w:ilvl="0" w:tplc="2BF22A3E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CC6EDB"/>
    <w:multiLevelType w:val="hybridMultilevel"/>
    <w:tmpl w:val="3B38603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B646D3"/>
    <w:multiLevelType w:val="hybridMultilevel"/>
    <w:tmpl w:val="1C74D388"/>
    <w:lvl w:ilvl="0" w:tplc="855EFCD4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270ECD"/>
    <w:rsid w:val="0000699C"/>
    <w:rsid w:val="00037396"/>
    <w:rsid w:val="0005777B"/>
    <w:rsid w:val="00060F8E"/>
    <w:rsid w:val="0006763F"/>
    <w:rsid w:val="00092F1D"/>
    <w:rsid w:val="000B4EF2"/>
    <w:rsid w:val="000D44AA"/>
    <w:rsid w:val="000E6246"/>
    <w:rsid w:val="0011497F"/>
    <w:rsid w:val="00132818"/>
    <w:rsid w:val="00164C8F"/>
    <w:rsid w:val="00187121"/>
    <w:rsid w:val="0018784D"/>
    <w:rsid w:val="001B7F23"/>
    <w:rsid w:val="001D4138"/>
    <w:rsid w:val="001D7045"/>
    <w:rsid w:val="00251943"/>
    <w:rsid w:val="00270ECD"/>
    <w:rsid w:val="002779B9"/>
    <w:rsid w:val="00290446"/>
    <w:rsid w:val="002F181D"/>
    <w:rsid w:val="002F7A89"/>
    <w:rsid w:val="003024F8"/>
    <w:rsid w:val="003807D2"/>
    <w:rsid w:val="003A205E"/>
    <w:rsid w:val="0040522F"/>
    <w:rsid w:val="00461590"/>
    <w:rsid w:val="004913FE"/>
    <w:rsid w:val="00494FFA"/>
    <w:rsid w:val="00495674"/>
    <w:rsid w:val="00496CEE"/>
    <w:rsid w:val="004A2A7E"/>
    <w:rsid w:val="004A3485"/>
    <w:rsid w:val="004A6768"/>
    <w:rsid w:val="004B1748"/>
    <w:rsid w:val="004F68E8"/>
    <w:rsid w:val="00503648"/>
    <w:rsid w:val="00522CF9"/>
    <w:rsid w:val="00546658"/>
    <w:rsid w:val="00563495"/>
    <w:rsid w:val="005672B2"/>
    <w:rsid w:val="005928CD"/>
    <w:rsid w:val="005A571C"/>
    <w:rsid w:val="005E7DDF"/>
    <w:rsid w:val="005F2CF8"/>
    <w:rsid w:val="0062505C"/>
    <w:rsid w:val="006459D1"/>
    <w:rsid w:val="006633E1"/>
    <w:rsid w:val="00672869"/>
    <w:rsid w:val="006C0F66"/>
    <w:rsid w:val="007222AA"/>
    <w:rsid w:val="00736848"/>
    <w:rsid w:val="007533A4"/>
    <w:rsid w:val="00760D96"/>
    <w:rsid w:val="00794DB3"/>
    <w:rsid w:val="007D0D4D"/>
    <w:rsid w:val="007D778F"/>
    <w:rsid w:val="007F6AC1"/>
    <w:rsid w:val="007F7DF4"/>
    <w:rsid w:val="00801358"/>
    <w:rsid w:val="008153C3"/>
    <w:rsid w:val="008310F2"/>
    <w:rsid w:val="00881900"/>
    <w:rsid w:val="00884CD7"/>
    <w:rsid w:val="008E62B8"/>
    <w:rsid w:val="008F4FFF"/>
    <w:rsid w:val="009321A9"/>
    <w:rsid w:val="00971481"/>
    <w:rsid w:val="00996E84"/>
    <w:rsid w:val="009D0265"/>
    <w:rsid w:val="00A64B20"/>
    <w:rsid w:val="00A7703F"/>
    <w:rsid w:val="00A845AD"/>
    <w:rsid w:val="00A87D44"/>
    <w:rsid w:val="00AC2F85"/>
    <w:rsid w:val="00AC7411"/>
    <w:rsid w:val="00AD7B97"/>
    <w:rsid w:val="00AE09D1"/>
    <w:rsid w:val="00AE56EC"/>
    <w:rsid w:val="00B20A6C"/>
    <w:rsid w:val="00BC5633"/>
    <w:rsid w:val="00BE7509"/>
    <w:rsid w:val="00C14C65"/>
    <w:rsid w:val="00C2276C"/>
    <w:rsid w:val="00C228DC"/>
    <w:rsid w:val="00C3545F"/>
    <w:rsid w:val="00C43A82"/>
    <w:rsid w:val="00C62B57"/>
    <w:rsid w:val="00C82A38"/>
    <w:rsid w:val="00C9368F"/>
    <w:rsid w:val="00CA08D2"/>
    <w:rsid w:val="00CA5711"/>
    <w:rsid w:val="00CF05A7"/>
    <w:rsid w:val="00D05ACF"/>
    <w:rsid w:val="00D26D62"/>
    <w:rsid w:val="00D87947"/>
    <w:rsid w:val="00D94F4E"/>
    <w:rsid w:val="00D956B3"/>
    <w:rsid w:val="00DC79A0"/>
    <w:rsid w:val="00E06ADA"/>
    <w:rsid w:val="00E16676"/>
    <w:rsid w:val="00E3302D"/>
    <w:rsid w:val="00E74464"/>
    <w:rsid w:val="00EB30CB"/>
    <w:rsid w:val="00ED7DB4"/>
    <w:rsid w:val="00F1314E"/>
    <w:rsid w:val="00F62417"/>
    <w:rsid w:val="00F91789"/>
    <w:rsid w:val="00F92932"/>
    <w:rsid w:val="00FC6B69"/>
    <w:rsid w:val="00FE2D8E"/>
    <w:rsid w:val="00FF1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9B9"/>
  </w:style>
  <w:style w:type="paragraph" w:styleId="Ttulo1">
    <w:name w:val="heading 1"/>
    <w:basedOn w:val="Normal"/>
    <w:next w:val="Normal"/>
    <w:qFormat/>
    <w:rsid w:val="002779B9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2779B9"/>
    <w:pPr>
      <w:keepNext/>
      <w:outlineLvl w:val="1"/>
    </w:pPr>
    <w:rPr>
      <w:b/>
      <w:sz w:val="28"/>
      <w:u w:val="single"/>
    </w:rPr>
  </w:style>
  <w:style w:type="paragraph" w:styleId="Ttulo3">
    <w:name w:val="heading 3"/>
    <w:basedOn w:val="Normal"/>
    <w:next w:val="Normal"/>
    <w:qFormat/>
    <w:rsid w:val="002779B9"/>
    <w:pPr>
      <w:keepNext/>
      <w:jc w:val="center"/>
      <w:outlineLvl w:val="2"/>
    </w:pPr>
    <w:rPr>
      <w:b/>
      <w:sz w:val="28"/>
      <w:u w:val="single"/>
    </w:rPr>
  </w:style>
  <w:style w:type="paragraph" w:styleId="Ttulo4">
    <w:name w:val="heading 4"/>
    <w:basedOn w:val="Normal"/>
    <w:next w:val="Normal"/>
    <w:qFormat/>
    <w:rsid w:val="002779B9"/>
    <w:pPr>
      <w:keepNext/>
      <w:jc w:val="center"/>
      <w:outlineLvl w:val="3"/>
    </w:pPr>
    <w:rPr>
      <w:sz w:val="28"/>
    </w:rPr>
  </w:style>
  <w:style w:type="paragraph" w:styleId="Ttulo5">
    <w:name w:val="heading 5"/>
    <w:basedOn w:val="Normal"/>
    <w:next w:val="Normal"/>
    <w:qFormat/>
    <w:rsid w:val="002779B9"/>
    <w:pPr>
      <w:keepNext/>
      <w:jc w:val="center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2779B9"/>
    <w:pPr>
      <w:keepNext/>
      <w:outlineLvl w:val="5"/>
    </w:pPr>
    <w:rPr>
      <w:rFonts w:ascii="CG Times" w:hAnsi="CG Times"/>
      <w:b/>
      <w:sz w:val="24"/>
      <w:u w:val="singl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2779B9"/>
    <w:pPr>
      <w:jc w:val="center"/>
    </w:pPr>
    <w:rPr>
      <w:sz w:val="28"/>
    </w:rPr>
  </w:style>
  <w:style w:type="character" w:styleId="Hiperligao">
    <w:name w:val="Hyperlink"/>
    <w:rsid w:val="002779B9"/>
    <w:rPr>
      <w:color w:val="0000FF"/>
      <w:u w:val="single"/>
    </w:rPr>
  </w:style>
  <w:style w:type="character" w:styleId="Hiperligaovisitada">
    <w:name w:val="FollowedHyperlink"/>
    <w:rsid w:val="002779B9"/>
    <w:rPr>
      <w:color w:val="800080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FE2D8E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unhideWhenUsed/>
    <w:rsid w:val="00FE2D8E"/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rsid w:val="00FE2D8E"/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FE2D8E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FE2D8E"/>
    <w:rPr>
      <w:b/>
      <w:bCs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E2D8E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E2D8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D4138"/>
    <w:pPr>
      <w:ind w:left="708"/>
    </w:pPr>
    <w:rPr>
      <w:sz w:val="24"/>
      <w:szCs w:val="24"/>
      <w:lang w:eastAsia="en-US"/>
    </w:rPr>
  </w:style>
  <w:style w:type="character" w:styleId="nfase">
    <w:name w:val="Emphasis"/>
    <w:basedOn w:val="Tipodeletrapredefinidodopargrafo"/>
    <w:uiPriority w:val="20"/>
    <w:qFormat/>
    <w:rsid w:val="00672869"/>
    <w:rPr>
      <w:i/>
      <w:iCs/>
    </w:rPr>
  </w:style>
  <w:style w:type="character" w:styleId="Forte">
    <w:name w:val="Strong"/>
    <w:basedOn w:val="Tipodeletrapredefinidodopargrafo"/>
    <w:uiPriority w:val="22"/>
    <w:qFormat/>
    <w:rsid w:val="00672869"/>
    <w:rPr>
      <w:b/>
      <w:bCs/>
    </w:rPr>
  </w:style>
  <w:style w:type="paragraph" w:styleId="Reviso">
    <w:name w:val="Revision"/>
    <w:hidden/>
    <w:uiPriority w:val="99"/>
    <w:semiHidden/>
    <w:rsid w:val="00996E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7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8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1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0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nder.d2b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lindode.carvalho54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554</Words>
  <Characters>2993</Characters>
  <Application>Microsoft Office Word</Application>
  <DocSecurity>0</DocSecurity>
  <Lines>24</Lines>
  <Paragraphs>7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MundiServiços – Companhia Portuguesa de Serviços e Gestão, Lda</vt:lpstr>
      <vt:lpstr>MundiServiços – Companhia Portuguesa de Serviços e Gestão, Lda</vt:lpstr>
      <vt:lpstr>MundiServiços – Companhia Portuguesa de Serviços e Gestão, Lda</vt:lpstr>
    </vt:vector>
  </TitlesOfParts>
  <Company>Mundiservços</Company>
  <LinksUpToDate>false</LinksUpToDate>
  <CharactersWithSpaces>3540</CharactersWithSpaces>
  <SharedDoc>false</SharedDoc>
  <HLinks>
    <vt:vector size="6" baseType="variant">
      <vt:variant>
        <vt:i4>3801153</vt:i4>
      </vt:variant>
      <vt:variant>
        <vt:i4>0</vt:i4>
      </vt:variant>
      <vt:variant>
        <vt:i4>0</vt:i4>
      </vt:variant>
      <vt:variant>
        <vt:i4>5</vt:i4>
      </vt:variant>
      <vt:variant>
        <vt:lpwstr>mailto:recrutamento.int@mundiservicos.pt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MundiServiços – Companhia Portuguesa de Serviços e Gestão, Lda</dc:title>
  <dc:creator>Andreia Franco</dc:creator>
  <cp:lastModifiedBy>Abel</cp:lastModifiedBy>
  <cp:revision>2</cp:revision>
  <cp:lastPrinted>2001-12-27T16:01:00Z</cp:lastPrinted>
  <dcterms:created xsi:type="dcterms:W3CDTF">2017-02-23T14:46:00Z</dcterms:created>
  <dcterms:modified xsi:type="dcterms:W3CDTF">2017-02-23T14:46:00Z</dcterms:modified>
</cp:coreProperties>
</file>