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B4316" w14:textId="7D639686" w:rsidR="000E01FE" w:rsidRPr="005E25ED" w:rsidRDefault="00995EC9" w:rsidP="00995EC9">
      <w:pPr>
        <w:pBdr>
          <w:bottom w:val="single" w:sz="6" w:space="1" w:color="auto"/>
        </w:pBdr>
        <w:jc w:val="both"/>
        <w:rPr>
          <w:rFonts w:ascii="Century Gothic" w:hAnsi="Century Gothic"/>
          <w:b/>
          <w:sz w:val="36"/>
          <w:szCs w:val="36"/>
          <w:lang w:val="en-GB"/>
        </w:rPr>
      </w:pPr>
      <w:bookmarkStart w:id="0" w:name="_GoBack"/>
      <w:bookmarkEnd w:id="0"/>
      <w:r w:rsidRPr="005E25ED">
        <w:rPr>
          <w:rFonts w:ascii="Century Gothic" w:hAnsi="Century Gothic"/>
          <w:b/>
          <w:sz w:val="36"/>
          <w:szCs w:val="36"/>
          <w:lang w:val="en-GB"/>
        </w:rPr>
        <w:t>Media Release</w:t>
      </w:r>
      <w:r w:rsidR="00F67C76" w:rsidRPr="005E25ED">
        <w:rPr>
          <w:rFonts w:ascii="Century Gothic" w:hAnsi="Century Gothic"/>
          <w:b/>
          <w:sz w:val="36"/>
          <w:szCs w:val="36"/>
          <w:lang w:val="en-GB"/>
        </w:rPr>
        <w:t xml:space="preserve">   </w:t>
      </w:r>
      <w:r w:rsidR="00B30C17">
        <w:rPr>
          <w:rFonts w:ascii="Century Gothic" w:hAnsi="Century Gothic"/>
          <w:b/>
          <w:sz w:val="36"/>
          <w:szCs w:val="36"/>
          <w:lang w:val="en-GB"/>
        </w:rPr>
        <w:tab/>
        <w:t xml:space="preserve">     </w:t>
      </w:r>
      <w:r w:rsidR="00B30C17" w:rsidRPr="00B30C17">
        <w:rPr>
          <w:rFonts w:ascii="Century Gothic" w:hAnsi="Century Gothic"/>
          <w:color w:val="FF0000"/>
          <w:lang w:val="en-GB"/>
        </w:rPr>
        <w:t>Embargo to: 00:01 GMT 11 Dec 2017</w:t>
      </w:r>
    </w:p>
    <w:p w14:paraId="315973B1" w14:textId="77777777" w:rsidR="00995EC9" w:rsidRPr="005E25ED" w:rsidRDefault="00995EC9" w:rsidP="00995EC9">
      <w:pPr>
        <w:jc w:val="both"/>
        <w:rPr>
          <w:rFonts w:ascii="Century Gothic" w:hAnsi="Century Gothic"/>
          <w:lang w:val="en-GB"/>
        </w:rPr>
      </w:pPr>
    </w:p>
    <w:p w14:paraId="1ABDE482" w14:textId="7CBAFA70" w:rsidR="008A3947" w:rsidRPr="00B30C17" w:rsidRDefault="001B4AD6" w:rsidP="00B30C17">
      <w:pPr>
        <w:jc w:val="center"/>
        <w:rPr>
          <w:rFonts w:ascii="Century Gothic" w:hAnsi="Century Gothic"/>
          <w:b/>
          <w:sz w:val="32"/>
          <w:szCs w:val="32"/>
          <w:lang w:val="en-GB"/>
        </w:rPr>
      </w:pPr>
      <w:r w:rsidRPr="00B30C17">
        <w:rPr>
          <w:rFonts w:ascii="Century Gothic" w:hAnsi="Century Gothic"/>
          <w:b/>
          <w:sz w:val="32"/>
          <w:szCs w:val="32"/>
          <w:lang w:val="en-GB"/>
        </w:rPr>
        <w:t>Studies increasingly link extreme weather to climate change</w:t>
      </w:r>
    </w:p>
    <w:p w14:paraId="2F93E8D9" w14:textId="77777777" w:rsidR="001B4AD6" w:rsidRPr="005E25ED" w:rsidRDefault="001B4AD6" w:rsidP="000963F7">
      <w:pPr>
        <w:jc w:val="both"/>
        <w:rPr>
          <w:rFonts w:ascii="Century Gothic" w:hAnsi="Century Gothic"/>
          <w:lang w:val="en-GB"/>
        </w:rPr>
      </w:pPr>
    </w:p>
    <w:p w14:paraId="593EA5D7" w14:textId="683A07CB" w:rsidR="001B4AD6" w:rsidRPr="005E25ED" w:rsidRDefault="001B4AD6" w:rsidP="000963F7">
      <w:pPr>
        <w:jc w:val="both"/>
        <w:rPr>
          <w:rFonts w:ascii="Century Gothic" w:hAnsi="Century Gothic"/>
          <w:lang w:val="en-GB"/>
        </w:rPr>
      </w:pPr>
      <w:r w:rsidRPr="005E25ED">
        <w:rPr>
          <w:rFonts w:ascii="Century Gothic" w:hAnsi="Century Gothic"/>
          <w:lang w:val="en-GB"/>
        </w:rPr>
        <w:t xml:space="preserve">Studies published since the Paris Agreement was agreed two years </w:t>
      </w:r>
      <w:r w:rsidR="00315843">
        <w:rPr>
          <w:rFonts w:ascii="Century Gothic" w:hAnsi="Century Gothic"/>
          <w:lang w:val="en-GB"/>
        </w:rPr>
        <w:t>ago</w:t>
      </w:r>
      <w:r w:rsidRPr="005E25ED">
        <w:rPr>
          <w:rFonts w:ascii="Century Gothic" w:hAnsi="Century Gothic"/>
          <w:lang w:val="en-GB"/>
        </w:rPr>
        <w:t xml:space="preserve"> are increasingly linking climate change to extreme weather events around the world, </w:t>
      </w:r>
      <w:r w:rsidR="00D144E8" w:rsidRPr="005E25ED">
        <w:rPr>
          <w:rFonts w:ascii="Century Gothic" w:hAnsi="Century Gothic"/>
          <w:lang w:val="en-GB"/>
        </w:rPr>
        <w:t xml:space="preserve">a </w:t>
      </w:r>
      <w:r w:rsidRPr="005E25ED">
        <w:rPr>
          <w:rFonts w:ascii="Century Gothic" w:hAnsi="Century Gothic"/>
          <w:lang w:val="en-GB"/>
        </w:rPr>
        <w:t xml:space="preserve">new </w:t>
      </w:r>
      <w:r w:rsidR="00D144E8" w:rsidRPr="005E25ED">
        <w:rPr>
          <w:rFonts w:ascii="Century Gothic" w:hAnsi="Century Gothic"/>
          <w:lang w:val="en-GB"/>
        </w:rPr>
        <w:t xml:space="preserve">report </w:t>
      </w:r>
      <w:r w:rsidRPr="005E25ED">
        <w:rPr>
          <w:rFonts w:ascii="Century Gothic" w:hAnsi="Century Gothic"/>
          <w:lang w:val="en-GB"/>
        </w:rPr>
        <w:t xml:space="preserve">shows. </w:t>
      </w:r>
      <w:r w:rsidR="0023402E">
        <w:rPr>
          <w:rFonts w:ascii="Century Gothic" w:hAnsi="Century Gothic"/>
          <w:lang w:val="en-GB"/>
        </w:rPr>
        <w:t>[1]</w:t>
      </w:r>
      <w:r w:rsidR="007B22B1">
        <w:rPr>
          <w:rFonts w:ascii="Century Gothic" w:hAnsi="Century Gothic"/>
          <w:lang w:val="en-GB"/>
        </w:rPr>
        <w:t xml:space="preserve"> </w:t>
      </w:r>
    </w:p>
    <w:p w14:paraId="337A7341" w14:textId="77777777" w:rsidR="00923B6F" w:rsidRPr="005E25ED" w:rsidRDefault="00923B6F" w:rsidP="000963F7">
      <w:pPr>
        <w:jc w:val="both"/>
        <w:rPr>
          <w:rFonts w:ascii="Century Gothic" w:hAnsi="Century Gothic"/>
          <w:lang w:val="en-GB"/>
        </w:rPr>
      </w:pPr>
    </w:p>
    <w:p w14:paraId="79B15842" w14:textId="32941CAC" w:rsidR="00CB46D9" w:rsidRDefault="00792CF0" w:rsidP="000963F7">
      <w:pPr>
        <w:jc w:val="both"/>
        <w:rPr>
          <w:rFonts w:ascii="Century Gothic" w:hAnsi="Century Gothic"/>
          <w:lang w:val="en-GB"/>
        </w:rPr>
      </w:pPr>
      <w:r w:rsidRPr="005E25ED">
        <w:rPr>
          <w:rFonts w:ascii="Century Gothic" w:hAnsi="Century Gothic"/>
          <w:lang w:val="en-GB"/>
        </w:rPr>
        <w:t>Sin</w:t>
      </w:r>
      <w:r w:rsidR="00B30C17">
        <w:rPr>
          <w:rFonts w:ascii="Century Gothic" w:hAnsi="Century Gothic"/>
          <w:lang w:val="en-GB"/>
        </w:rPr>
        <w:t xml:space="preserve">ce the conclusion of the </w:t>
      </w:r>
      <w:r w:rsidR="0058517B">
        <w:rPr>
          <w:rFonts w:ascii="Century Gothic" w:hAnsi="Century Gothic"/>
          <w:lang w:val="en-GB"/>
        </w:rPr>
        <w:t xml:space="preserve">UN </w:t>
      </w:r>
      <w:r w:rsidR="00B30C17">
        <w:rPr>
          <w:rFonts w:ascii="Century Gothic" w:hAnsi="Century Gothic"/>
          <w:lang w:val="en-GB"/>
        </w:rPr>
        <w:t>climate s</w:t>
      </w:r>
      <w:r w:rsidRPr="005E25ED">
        <w:rPr>
          <w:rFonts w:ascii="Century Gothic" w:hAnsi="Century Gothic"/>
          <w:lang w:val="en-GB"/>
        </w:rPr>
        <w:t xml:space="preserve">ummit </w:t>
      </w:r>
      <w:r w:rsidR="0058517B">
        <w:rPr>
          <w:rFonts w:ascii="Century Gothic" w:hAnsi="Century Gothic"/>
          <w:lang w:val="en-GB"/>
        </w:rPr>
        <w:t xml:space="preserve">in Paris </w:t>
      </w:r>
      <w:r w:rsidRPr="005E25ED">
        <w:rPr>
          <w:rFonts w:ascii="Century Gothic" w:hAnsi="Century Gothic"/>
          <w:lang w:val="en-GB"/>
        </w:rPr>
        <w:t xml:space="preserve">on 12 December 2015, </w:t>
      </w:r>
      <w:r w:rsidR="00315843">
        <w:rPr>
          <w:rFonts w:ascii="Century Gothic" w:hAnsi="Century Gothic"/>
          <w:lang w:val="en-GB"/>
        </w:rPr>
        <w:t xml:space="preserve">scientists have published at least </w:t>
      </w:r>
      <w:r w:rsidRPr="005E25ED">
        <w:rPr>
          <w:rFonts w:ascii="Century Gothic" w:hAnsi="Century Gothic"/>
          <w:lang w:val="en-GB"/>
        </w:rPr>
        <w:t xml:space="preserve">59 research papers on the attribution of specific </w:t>
      </w:r>
      <w:r w:rsidR="007B22B1">
        <w:rPr>
          <w:rFonts w:ascii="Century Gothic" w:hAnsi="Century Gothic"/>
          <w:lang w:val="en-GB"/>
        </w:rPr>
        <w:t xml:space="preserve">weather </w:t>
      </w:r>
      <w:r w:rsidRPr="005E25ED">
        <w:rPr>
          <w:rFonts w:ascii="Century Gothic" w:hAnsi="Century Gothic"/>
          <w:lang w:val="en-GB"/>
        </w:rPr>
        <w:t>events to climate change. Of these, 41 conclude that climate change has increased the risks o</w:t>
      </w:r>
      <w:r w:rsidR="00D144E8" w:rsidRPr="005E25ED">
        <w:rPr>
          <w:rFonts w:ascii="Century Gothic" w:hAnsi="Century Gothic"/>
          <w:lang w:val="en-GB"/>
        </w:rPr>
        <w:t>f a given type of extreme event, reveals analysis by the Energy and Climate Intelligence Unit</w:t>
      </w:r>
      <w:r w:rsidR="005E25ED">
        <w:rPr>
          <w:rFonts w:ascii="Century Gothic" w:hAnsi="Century Gothic"/>
          <w:lang w:val="en-GB"/>
        </w:rPr>
        <w:t xml:space="preserve"> (ECIU)</w:t>
      </w:r>
      <w:r w:rsidR="00D144E8" w:rsidRPr="005E25ED">
        <w:rPr>
          <w:rFonts w:ascii="Century Gothic" w:hAnsi="Century Gothic"/>
          <w:lang w:val="en-GB"/>
        </w:rPr>
        <w:t xml:space="preserve">. </w:t>
      </w:r>
    </w:p>
    <w:p w14:paraId="65CEBC78" w14:textId="77777777" w:rsidR="00315843" w:rsidRDefault="00315843" w:rsidP="000963F7">
      <w:pPr>
        <w:jc w:val="both"/>
        <w:rPr>
          <w:rFonts w:ascii="Century Gothic" w:hAnsi="Century Gothic"/>
          <w:lang w:val="en-GB"/>
        </w:rPr>
      </w:pPr>
    </w:p>
    <w:p w14:paraId="47214519" w14:textId="7AC69B13" w:rsidR="00315843" w:rsidRDefault="00315843" w:rsidP="000963F7">
      <w:pPr>
        <w:jc w:val="both"/>
        <w:rPr>
          <w:rFonts w:ascii="Century Gothic" w:hAnsi="Century Gothic"/>
          <w:lang w:val="en-GB"/>
        </w:rPr>
      </w:pPr>
      <w:r>
        <w:rPr>
          <w:rFonts w:ascii="Century Gothic" w:hAnsi="Century Gothic"/>
          <w:lang w:val="en-GB"/>
        </w:rPr>
        <w:t>The report comes a day before world leaders assemble again in Paris for a climate summit called by French President Emmanuel Macron, focussing on the economics of climate change.</w:t>
      </w:r>
    </w:p>
    <w:p w14:paraId="1F85D9F3" w14:textId="77777777" w:rsidR="00315843" w:rsidRDefault="00315843" w:rsidP="000963F7">
      <w:pPr>
        <w:jc w:val="both"/>
        <w:rPr>
          <w:rFonts w:ascii="Century Gothic" w:hAnsi="Century Gothic"/>
          <w:lang w:val="en-GB"/>
        </w:rPr>
      </w:pPr>
    </w:p>
    <w:p w14:paraId="0AC9C07E" w14:textId="560E3189" w:rsidR="00315843" w:rsidRDefault="00315843" w:rsidP="000963F7">
      <w:pPr>
        <w:jc w:val="both"/>
        <w:rPr>
          <w:rFonts w:ascii="Century Gothic" w:hAnsi="Century Gothic"/>
          <w:lang w:val="en-GB"/>
        </w:rPr>
      </w:pPr>
      <w:r w:rsidRPr="00D3718B">
        <w:rPr>
          <w:rFonts w:ascii="Century Gothic" w:hAnsi="Century Gothic"/>
          <w:b/>
          <w:lang w:val="en-GB"/>
        </w:rPr>
        <w:t>Richard Black, ECIU Director and the report’s author</w:t>
      </w:r>
      <w:r>
        <w:rPr>
          <w:rFonts w:ascii="Century Gothic" w:hAnsi="Century Gothic"/>
          <w:lang w:val="en-GB"/>
        </w:rPr>
        <w:t>, said that understanding of the connections between climate change and extreme weather events is evolving rapidly.</w:t>
      </w:r>
    </w:p>
    <w:p w14:paraId="34A5C1F2" w14:textId="77777777" w:rsidR="00315843" w:rsidRDefault="00315843" w:rsidP="000963F7">
      <w:pPr>
        <w:jc w:val="both"/>
        <w:rPr>
          <w:rFonts w:ascii="Century Gothic" w:hAnsi="Century Gothic"/>
          <w:lang w:val="en-GB"/>
        </w:rPr>
      </w:pPr>
    </w:p>
    <w:p w14:paraId="798F3FB0" w14:textId="195304B9" w:rsidR="00315843" w:rsidRPr="00B77C3B" w:rsidRDefault="00315843" w:rsidP="000963F7">
      <w:pPr>
        <w:jc w:val="both"/>
        <w:rPr>
          <w:rFonts w:ascii="Century Gothic" w:hAnsi="Century Gothic"/>
          <w:i/>
          <w:lang w:val="en-GB"/>
        </w:rPr>
      </w:pPr>
      <w:r w:rsidRPr="00B77C3B">
        <w:rPr>
          <w:rFonts w:ascii="Century Gothic" w:hAnsi="Century Gothic"/>
          <w:i/>
          <w:lang w:val="en-GB"/>
        </w:rPr>
        <w:t xml:space="preserve">“Just a few years ago it was hard to say more about </w:t>
      </w:r>
      <w:r w:rsidR="00D3718B" w:rsidRPr="00B77C3B">
        <w:rPr>
          <w:rFonts w:ascii="Century Gothic" w:hAnsi="Century Gothic"/>
          <w:i/>
          <w:lang w:val="en-GB"/>
        </w:rPr>
        <w:t xml:space="preserve">any storm, drought or heatwave than it was ‘consistent with what science predicts’,” </w:t>
      </w:r>
      <w:r w:rsidR="00D3718B" w:rsidRPr="00765E4E">
        <w:rPr>
          <w:rFonts w:ascii="Century Gothic" w:hAnsi="Century Gothic"/>
          <w:lang w:val="en-GB"/>
        </w:rPr>
        <w:t>he said.</w:t>
      </w:r>
    </w:p>
    <w:p w14:paraId="266C06F1" w14:textId="77777777" w:rsidR="00D3718B" w:rsidRPr="00B77C3B" w:rsidRDefault="00D3718B" w:rsidP="000963F7">
      <w:pPr>
        <w:jc w:val="both"/>
        <w:rPr>
          <w:rFonts w:ascii="Century Gothic" w:hAnsi="Century Gothic"/>
          <w:i/>
          <w:lang w:val="en-GB"/>
        </w:rPr>
      </w:pPr>
    </w:p>
    <w:p w14:paraId="20E8F763" w14:textId="5B104EEF" w:rsidR="00D3718B" w:rsidRPr="00B77C3B" w:rsidRDefault="00D3718B" w:rsidP="000963F7">
      <w:pPr>
        <w:jc w:val="both"/>
        <w:rPr>
          <w:rFonts w:ascii="Century Gothic" w:hAnsi="Century Gothic"/>
          <w:i/>
          <w:lang w:val="en-GB"/>
        </w:rPr>
      </w:pPr>
      <w:r w:rsidRPr="00B77C3B">
        <w:rPr>
          <w:rFonts w:ascii="Century Gothic" w:hAnsi="Century Gothic"/>
          <w:i/>
          <w:lang w:val="en-GB"/>
        </w:rPr>
        <w:t xml:space="preserve">“Increasingly, scientists are able to look </w:t>
      </w:r>
      <w:r w:rsidR="00B77C3B">
        <w:rPr>
          <w:rFonts w:ascii="Century Gothic" w:hAnsi="Century Gothic"/>
          <w:i/>
          <w:lang w:val="en-GB"/>
        </w:rPr>
        <w:t xml:space="preserve">very specifically </w:t>
      </w:r>
      <w:r w:rsidRPr="00B77C3B">
        <w:rPr>
          <w:rFonts w:ascii="Century Gothic" w:hAnsi="Century Gothic"/>
          <w:i/>
          <w:lang w:val="en-GB"/>
        </w:rPr>
        <w:t xml:space="preserve">for a climate change signal in </w:t>
      </w:r>
      <w:r w:rsidR="00B77C3B">
        <w:rPr>
          <w:rFonts w:ascii="Century Gothic" w:hAnsi="Century Gothic"/>
          <w:i/>
          <w:lang w:val="en-GB"/>
        </w:rPr>
        <w:t>extreme</w:t>
      </w:r>
      <w:r w:rsidRPr="00B77C3B">
        <w:rPr>
          <w:rFonts w:ascii="Century Gothic" w:hAnsi="Century Gothic"/>
          <w:i/>
          <w:lang w:val="en-GB"/>
        </w:rPr>
        <w:t xml:space="preserve"> events, and to do so very rapidly. This report shows that increasingly, they’re finding that specific events are made more likely or more damaging by climate change.”</w:t>
      </w:r>
    </w:p>
    <w:p w14:paraId="7BA46531" w14:textId="11C15085" w:rsidR="00923B6F" w:rsidRPr="005E25ED" w:rsidRDefault="00923B6F" w:rsidP="000963F7">
      <w:pPr>
        <w:jc w:val="both"/>
        <w:rPr>
          <w:rFonts w:ascii="Century Gothic" w:hAnsi="Century Gothic"/>
          <w:lang w:val="en-GB"/>
        </w:rPr>
      </w:pPr>
    </w:p>
    <w:p w14:paraId="2D02B7EF" w14:textId="77777777" w:rsidR="00B77C3B" w:rsidRDefault="005E25ED" w:rsidP="005E25ED">
      <w:pPr>
        <w:jc w:val="both"/>
        <w:rPr>
          <w:rFonts w:ascii="Century Gothic" w:hAnsi="Century Gothic"/>
          <w:lang w:val="en-GB"/>
        </w:rPr>
      </w:pPr>
      <w:r w:rsidRPr="005E25ED">
        <w:rPr>
          <w:rFonts w:ascii="Century Gothic" w:hAnsi="Century Gothic"/>
          <w:lang w:val="en-GB"/>
        </w:rPr>
        <w:t xml:space="preserve">Commenting, </w:t>
      </w:r>
      <w:r w:rsidRPr="007B22B1">
        <w:rPr>
          <w:rFonts w:ascii="Century Gothic" w:hAnsi="Century Gothic"/>
          <w:b/>
          <w:lang w:val="en-GB"/>
        </w:rPr>
        <w:t>Dr Friederike Otto, Deputy Director of the Environmental Change Institute at Oxford University</w:t>
      </w:r>
      <w:r w:rsidR="00D3718B">
        <w:rPr>
          <w:rFonts w:ascii="Century Gothic" w:hAnsi="Century Gothic"/>
          <w:lang w:val="en-GB"/>
        </w:rPr>
        <w:t xml:space="preserve">, said that </w:t>
      </w:r>
      <w:r w:rsidR="00550F1F">
        <w:rPr>
          <w:rFonts w:ascii="Century Gothic" w:hAnsi="Century Gothic"/>
          <w:lang w:val="en-GB"/>
        </w:rPr>
        <w:t xml:space="preserve">the </w:t>
      </w:r>
      <w:r w:rsidR="00B77C3B">
        <w:rPr>
          <w:rFonts w:ascii="Century Gothic" w:hAnsi="Century Gothic"/>
          <w:lang w:val="en-GB"/>
        </w:rPr>
        <w:t>rapid evolution</w:t>
      </w:r>
      <w:r w:rsidR="00550F1F">
        <w:rPr>
          <w:rFonts w:ascii="Century Gothic" w:hAnsi="Century Gothic"/>
          <w:lang w:val="en-GB"/>
        </w:rPr>
        <w:t xml:space="preserve"> of </w:t>
      </w:r>
      <w:r w:rsidR="00B77C3B">
        <w:rPr>
          <w:rFonts w:ascii="Century Gothic" w:hAnsi="Century Gothic"/>
          <w:lang w:val="en-GB"/>
        </w:rPr>
        <w:t>event attribution science is generating increasingly useful knowledge for policymakers.</w:t>
      </w:r>
    </w:p>
    <w:p w14:paraId="1400B9A1" w14:textId="77777777" w:rsidR="00B77C3B" w:rsidRDefault="00B77C3B" w:rsidP="005E25ED">
      <w:pPr>
        <w:jc w:val="both"/>
        <w:rPr>
          <w:rFonts w:ascii="Century Gothic" w:hAnsi="Century Gothic"/>
          <w:lang w:val="en-GB"/>
        </w:rPr>
      </w:pPr>
    </w:p>
    <w:p w14:paraId="71E8FC70" w14:textId="40E3C16C" w:rsidR="00B77C3B" w:rsidRPr="00B77C3B" w:rsidRDefault="00B77C3B" w:rsidP="005E25ED">
      <w:pPr>
        <w:jc w:val="both"/>
        <w:rPr>
          <w:rFonts w:ascii="Century Gothic" w:hAnsi="Century Gothic"/>
          <w:i/>
          <w:lang w:val="en-GB"/>
        </w:rPr>
      </w:pPr>
      <w:r w:rsidRPr="00B77C3B">
        <w:rPr>
          <w:rFonts w:ascii="Century Gothic" w:hAnsi="Century Gothic"/>
          <w:i/>
          <w:lang w:val="en-GB"/>
        </w:rPr>
        <w:t xml:space="preserve">“We’re now finding that for many kinds of extreme weather event, especially heatwaves and </w:t>
      </w:r>
      <w:r w:rsidR="007052EF">
        <w:rPr>
          <w:rFonts w:ascii="Century Gothic" w:hAnsi="Century Gothic"/>
          <w:i/>
          <w:lang w:val="en-GB"/>
        </w:rPr>
        <w:t>extreme rainfall</w:t>
      </w:r>
      <w:r w:rsidRPr="00B77C3B">
        <w:rPr>
          <w:rFonts w:ascii="Century Gothic" w:hAnsi="Century Gothic"/>
          <w:i/>
          <w:lang w:val="en-GB"/>
        </w:rPr>
        <w:t xml:space="preserve">, we can be quite confident about </w:t>
      </w:r>
      <w:r w:rsidR="007052EF">
        <w:rPr>
          <w:rFonts w:ascii="Century Gothic" w:hAnsi="Century Gothic"/>
          <w:i/>
          <w:lang w:val="en-GB"/>
        </w:rPr>
        <w:t>the</w:t>
      </w:r>
      <w:r w:rsidRPr="00B77C3B">
        <w:rPr>
          <w:rFonts w:ascii="Century Gothic" w:hAnsi="Century Gothic"/>
          <w:i/>
          <w:lang w:val="en-GB"/>
        </w:rPr>
        <w:t xml:space="preserve"> effect of climate change,” she said.</w:t>
      </w:r>
    </w:p>
    <w:p w14:paraId="5257D271" w14:textId="77777777" w:rsidR="00B77C3B" w:rsidRPr="00B77C3B" w:rsidRDefault="00B77C3B" w:rsidP="005E25ED">
      <w:pPr>
        <w:jc w:val="both"/>
        <w:rPr>
          <w:rFonts w:ascii="Century Gothic" w:hAnsi="Century Gothic"/>
          <w:i/>
          <w:lang w:val="en-GB"/>
        </w:rPr>
      </w:pPr>
    </w:p>
    <w:p w14:paraId="0E3107BB" w14:textId="221CF106" w:rsidR="00B77C3B" w:rsidRPr="00B77C3B" w:rsidRDefault="00B77C3B" w:rsidP="00B77C3B">
      <w:pPr>
        <w:jc w:val="both"/>
        <w:rPr>
          <w:rFonts w:ascii="Century Gothic" w:hAnsi="Century Gothic"/>
          <w:i/>
          <w:lang w:val="en-GB"/>
        </w:rPr>
      </w:pPr>
      <w:r w:rsidRPr="00B77C3B">
        <w:rPr>
          <w:rFonts w:ascii="Century Gothic" w:hAnsi="Century Gothic"/>
          <w:i/>
          <w:lang w:val="en-GB"/>
        </w:rPr>
        <w:t>“Whether policymakers are looking at local issues such as flood protection or involved in the global climate change negotiations, the more information they have about climate change impacts now and in the future, the better decisions they’re able to make.</w:t>
      </w:r>
    </w:p>
    <w:p w14:paraId="4B57497F" w14:textId="77777777" w:rsidR="00B77C3B" w:rsidRPr="00B77C3B" w:rsidRDefault="00B77C3B" w:rsidP="00B77C3B">
      <w:pPr>
        <w:jc w:val="both"/>
        <w:rPr>
          <w:rFonts w:ascii="Century Gothic" w:hAnsi="Century Gothic"/>
          <w:i/>
          <w:lang w:val="en-GB"/>
        </w:rPr>
      </w:pPr>
    </w:p>
    <w:p w14:paraId="6EAB7090" w14:textId="4CEFBE26" w:rsidR="00B77C3B" w:rsidRPr="00B77C3B" w:rsidRDefault="00B77C3B" w:rsidP="00B77C3B">
      <w:pPr>
        <w:jc w:val="both"/>
        <w:rPr>
          <w:rFonts w:ascii="Century Gothic" w:hAnsi="Century Gothic"/>
          <w:i/>
          <w:lang w:val="en-GB"/>
        </w:rPr>
      </w:pPr>
      <w:r w:rsidRPr="00B77C3B">
        <w:rPr>
          <w:rFonts w:ascii="Century Gothic" w:hAnsi="Century Gothic"/>
          <w:i/>
          <w:lang w:val="en-GB"/>
        </w:rPr>
        <w:t xml:space="preserve">“This ECIU report shows just how quickly knowledge is accumulating, and </w:t>
      </w:r>
      <w:r>
        <w:rPr>
          <w:rFonts w:ascii="Century Gothic" w:hAnsi="Century Gothic"/>
          <w:i/>
          <w:lang w:val="en-GB"/>
        </w:rPr>
        <w:t>I think it’s only going to accelerate.”</w:t>
      </w:r>
      <w:r w:rsidRPr="00B77C3B">
        <w:rPr>
          <w:rFonts w:ascii="Century Gothic" w:hAnsi="Century Gothic"/>
          <w:i/>
          <w:lang w:val="en-GB"/>
        </w:rPr>
        <w:t xml:space="preserve"> </w:t>
      </w:r>
    </w:p>
    <w:p w14:paraId="44EB941D" w14:textId="245E9BE9" w:rsidR="00923B6F" w:rsidRPr="005E25ED" w:rsidRDefault="00B77C3B" w:rsidP="000963F7">
      <w:pPr>
        <w:jc w:val="both"/>
        <w:rPr>
          <w:rFonts w:ascii="Century Gothic" w:hAnsi="Century Gothic"/>
          <w:lang w:val="en-GB"/>
        </w:rPr>
      </w:pPr>
      <w:r>
        <w:rPr>
          <w:rFonts w:ascii="Century Gothic" w:hAnsi="Century Gothic"/>
          <w:lang w:val="en-GB"/>
        </w:rPr>
        <w:t xml:space="preserve"> </w:t>
      </w:r>
    </w:p>
    <w:p w14:paraId="1C9DE631" w14:textId="1DBDC4F1" w:rsidR="00923B6F" w:rsidRPr="005E25ED" w:rsidRDefault="005E25ED" w:rsidP="000963F7">
      <w:pPr>
        <w:jc w:val="both"/>
        <w:rPr>
          <w:rFonts w:ascii="Century Gothic" w:hAnsi="Century Gothic"/>
          <w:lang w:val="en-GB"/>
        </w:rPr>
      </w:pPr>
      <w:r w:rsidRPr="005E25ED">
        <w:rPr>
          <w:rFonts w:ascii="Century Gothic" w:hAnsi="Century Gothic"/>
          <w:lang w:val="en-GB"/>
        </w:rPr>
        <w:t xml:space="preserve">The weather events studied encompass episodes of extreme heat, drought, flooding and wildfire outbreaks, and concern every continent except Antarctica. </w:t>
      </w:r>
      <w:r w:rsidR="007B22B1">
        <w:rPr>
          <w:rFonts w:ascii="Century Gothic" w:hAnsi="Century Gothic"/>
          <w:lang w:val="en-GB"/>
        </w:rPr>
        <w:t>They</w:t>
      </w:r>
      <w:r w:rsidRPr="005E25ED">
        <w:rPr>
          <w:rFonts w:ascii="Century Gothic" w:hAnsi="Century Gothic"/>
          <w:lang w:val="en-GB"/>
        </w:rPr>
        <w:t xml:space="preserve"> span 32</w:t>
      </w:r>
      <w:r w:rsidR="00A36955">
        <w:rPr>
          <w:rFonts w:ascii="Century Gothic" w:hAnsi="Century Gothic"/>
          <w:lang w:val="en-GB"/>
        </w:rPr>
        <w:t xml:space="preserve"> recent</w:t>
      </w:r>
      <w:r w:rsidRPr="005E25ED">
        <w:rPr>
          <w:rFonts w:ascii="Century Gothic" w:hAnsi="Century Gothic"/>
          <w:lang w:val="en-GB"/>
        </w:rPr>
        <w:t xml:space="preserve"> individual events for which the risks have increased due to climate ch</w:t>
      </w:r>
      <w:r>
        <w:rPr>
          <w:rFonts w:ascii="Century Gothic" w:hAnsi="Century Gothic"/>
          <w:lang w:val="en-GB"/>
        </w:rPr>
        <w:t xml:space="preserve">ange, with others </w:t>
      </w:r>
      <w:r w:rsidRPr="005E25ED">
        <w:rPr>
          <w:rFonts w:ascii="Century Gothic" w:hAnsi="Century Gothic"/>
          <w:lang w:val="en-GB"/>
        </w:rPr>
        <w:t>focussing on the long-term trend for increasing risks.</w:t>
      </w:r>
      <w:r w:rsidR="007B22B1">
        <w:rPr>
          <w:rFonts w:ascii="Century Gothic" w:hAnsi="Century Gothic"/>
          <w:lang w:val="en-GB"/>
        </w:rPr>
        <w:t xml:space="preserve"> </w:t>
      </w:r>
    </w:p>
    <w:p w14:paraId="7094AE7B" w14:textId="77777777" w:rsidR="00923B6F" w:rsidRPr="005E25ED" w:rsidRDefault="00923B6F" w:rsidP="000963F7">
      <w:pPr>
        <w:jc w:val="both"/>
        <w:rPr>
          <w:rFonts w:ascii="Century Gothic" w:hAnsi="Century Gothic"/>
          <w:lang w:val="en-GB"/>
        </w:rPr>
      </w:pPr>
    </w:p>
    <w:p w14:paraId="292B7762" w14:textId="05CD27DB" w:rsidR="005E25ED" w:rsidRDefault="005E25ED" w:rsidP="000963F7">
      <w:pPr>
        <w:jc w:val="both"/>
        <w:rPr>
          <w:rFonts w:ascii="Century Gothic" w:hAnsi="Century Gothic"/>
          <w:lang w:val="en-GB"/>
        </w:rPr>
      </w:pPr>
      <w:r>
        <w:rPr>
          <w:rFonts w:ascii="Century Gothic" w:hAnsi="Century Gothic"/>
          <w:lang w:val="en-GB"/>
        </w:rPr>
        <w:t xml:space="preserve">Of the 41, </w:t>
      </w:r>
      <w:r w:rsidRPr="005E25ED">
        <w:rPr>
          <w:rFonts w:ascii="Century Gothic" w:hAnsi="Century Gothic"/>
          <w:lang w:val="en-GB"/>
        </w:rPr>
        <w:t>Some detect an increase in frequency, others an increase in intensity or duration, or link a partic</w:t>
      </w:r>
      <w:r w:rsidR="007B22B1">
        <w:rPr>
          <w:rFonts w:ascii="Century Gothic" w:hAnsi="Century Gothic"/>
          <w:lang w:val="en-GB"/>
        </w:rPr>
        <w:t xml:space="preserve">ular impact to climate change, </w:t>
      </w:r>
      <w:r w:rsidRPr="005E25ED">
        <w:rPr>
          <w:rFonts w:ascii="Century Gothic" w:hAnsi="Century Gothic"/>
          <w:lang w:val="en-GB"/>
        </w:rPr>
        <w:t xml:space="preserve">or a combination of these effects. </w:t>
      </w:r>
      <w:r w:rsidR="00A36955">
        <w:rPr>
          <w:rFonts w:ascii="Century Gothic" w:hAnsi="Century Gothic"/>
          <w:lang w:val="en-GB"/>
        </w:rPr>
        <w:t>By contrast, o</w:t>
      </w:r>
      <w:r w:rsidRPr="005E25ED">
        <w:rPr>
          <w:rFonts w:ascii="Century Gothic" w:hAnsi="Century Gothic"/>
          <w:lang w:val="en-GB"/>
        </w:rPr>
        <w:t xml:space="preserve">nly four </w:t>
      </w:r>
      <w:r w:rsidR="00A36955">
        <w:rPr>
          <w:rFonts w:ascii="Century Gothic" w:hAnsi="Century Gothic"/>
          <w:lang w:val="en-GB"/>
        </w:rPr>
        <w:t xml:space="preserve">of the 59 studies </w:t>
      </w:r>
      <w:r w:rsidRPr="005E25ED">
        <w:rPr>
          <w:rFonts w:ascii="Century Gothic" w:hAnsi="Century Gothic"/>
          <w:lang w:val="en-GB"/>
        </w:rPr>
        <w:t xml:space="preserve">concluded that climate change has decreased the risk of particular extreme events. </w:t>
      </w:r>
    </w:p>
    <w:p w14:paraId="12F685DE" w14:textId="77777777" w:rsidR="00923B6F" w:rsidRDefault="00923B6F" w:rsidP="000963F7">
      <w:pPr>
        <w:jc w:val="both"/>
        <w:rPr>
          <w:rFonts w:ascii="Century Gothic" w:hAnsi="Century Gothic"/>
          <w:lang w:val="en-GB"/>
        </w:rPr>
      </w:pPr>
    </w:p>
    <w:p w14:paraId="668998D5" w14:textId="3123B1D9" w:rsidR="0023402E" w:rsidRPr="0023402E" w:rsidRDefault="005E25ED" w:rsidP="0058517B">
      <w:pPr>
        <w:jc w:val="both"/>
        <w:rPr>
          <w:rFonts w:ascii="Century Gothic" w:hAnsi="Century Gothic"/>
          <w:i/>
          <w:lang w:val="en-GB"/>
        </w:rPr>
      </w:pPr>
      <w:r w:rsidRPr="005E25ED">
        <w:rPr>
          <w:rFonts w:ascii="Century Gothic" w:hAnsi="Century Gothic"/>
          <w:lang w:val="en-GB"/>
        </w:rPr>
        <w:t xml:space="preserve">A small proportion of the individual extreme weather events analysed in these studies have a quantified cost in terms of lives lost or economic damage. From these, </w:t>
      </w:r>
      <w:r w:rsidR="007B22B1">
        <w:rPr>
          <w:rFonts w:ascii="Century Gothic" w:hAnsi="Century Gothic"/>
          <w:lang w:val="en-GB"/>
        </w:rPr>
        <w:t>the report deduced</w:t>
      </w:r>
      <w:r w:rsidRPr="005E25ED">
        <w:rPr>
          <w:rFonts w:ascii="Century Gothic" w:hAnsi="Century Gothic"/>
          <w:lang w:val="en-GB"/>
        </w:rPr>
        <w:t xml:space="preserve"> that </w:t>
      </w:r>
      <w:r w:rsidR="0058517B">
        <w:rPr>
          <w:rFonts w:ascii="Century Gothic" w:hAnsi="Century Gothic"/>
          <w:lang w:val="en-GB"/>
        </w:rPr>
        <w:t xml:space="preserve">in this small set of events, </w:t>
      </w:r>
      <w:r w:rsidRPr="005E25ED">
        <w:rPr>
          <w:rFonts w:ascii="Century Gothic" w:hAnsi="Century Gothic"/>
          <w:lang w:val="en-GB"/>
        </w:rPr>
        <w:t xml:space="preserve">climate change has caused </w:t>
      </w:r>
      <w:r w:rsidR="0058517B">
        <w:rPr>
          <w:rFonts w:ascii="Century Gothic" w:hAnsi="Century Gothic"/>
          <w:lang w:val="en-GB"/>
        </w:rPr>
        <w:t>about 4,000</w:t>
      </w:r>
      <w:r w:rsidRPr="005E25ED">
        <w:rPr>
          <w:rFonts w:ascii="Century Gothic" w:hAnsi="Century Gothic"/>
          <w:lang w:val="en-GB"/>
        </w:rPr>
        <w:t xml:space="preserve"> deaths and </w:t>
      </w:r>
      <w:r w:rsidR="0058517B">
        <w:rPr>
          <w:rFonts w:ascii="Century Gothic" w:hAnsi="Century Gothic"/>
          <w:lang w:val="en-GB"/>
        </w:rPr>
        <w:t>about $8bn</w:t>
      </w:r>
      <w:r w:rsidRPr="005E25ED">
        <w:rPr>
          <w:rFonts w:ascii="Century Gothic" w:hAnsi="Century Gothic"/>
          <w:lang w:val="en-GB"/>
        </w:rPr>
        <w:t xml:space="preserve"> </w:t>
      </w:r>
      <w:r w:rsidR="007B22B1">
        <w:rPr>
          <w:rFonts w:ascii="Century Gothic" w:hAnsi="Century Gothic"/>
          <w:lang w:val="en-GB"/>
        </w:rPr>
        <w:t>worth of economic damage</w:t>
      </w:r>
      <w:r w:rsidR="0058517B">
        <w:rPr>
          <w:rFonts w:ascii="Century Gothic" w:hAnsi="Century Gothic"/>
          <w:lang w:val="en-GB"/>
        </w:rPr>
        <w:t>. But the report cautions that these numbers cannot be treated as the “cost of climate change”.</w:t>
      </w:r>
    </w:p>
    <w:p w14:paraId="7E9E7CB4" w14:textId="77777777" w:rsidR="007F4CBC" w:rsidRPr="005E25ED" w:rsidRDefault="007F4CBC" w:rsidP="000963F7">
      <w:pPr>
        <w:jc w:val="both"/>
        <w:rPr>
          <w:rFonts w:ascii="Century Gothic" w:hAnsi="Century Gothic"/>
          <w:lang w:val="en-GB"/>
        </w:rPr>
      </w:pPr>
    </w:p>
    <w:p w14:paraId="03A3DB07" w14:textId="77777777" w:rsidR="00995EC9" w:rsidRPr="005E25ED" w:rsidRDefault="00995EC9" w:rsidP="00995EC9">
      <w:pPr>
        <w:jc w:val="both"/>
        <w:rPr>
          <w:rFonts w:ascii="Century Gothic" w:hAnsi="Century Gothic"/>
          <w:b/>
          <w:lang w:val="en-GB"/>
        </w:rPr>
      </w:pPr>
      <w:r w:rsidRPr="005E25ED">
        <w:rPr>
          <w:rFonts w:ascii="Century Gothic" w:hAnsi="Century Gothic"/>
          <w:b/>
          <w:lang w:val="en-GB"/>
        </w:rPr>
        <w:t xml:space="preserve">ENDS </w:t>
      </w:r>
    </w:p>
    <w:p w14:paraId="0D6D7B0D" w14:textId="77777777" w:rsidR="00995EC9" w:rsidRPr="005E25ED" w:rsidRDefault="00995EC9" w:rsidP="00995EC9">
      <w:pPr>
        <w:jc w:val="both"/>
        <w:rPr>
          <w:rFonts w:ascii="Century Gothic" w:hAnsi="Century Gothic"/>
          <w:lang w:val="en-GB"/>
        </w:rPr>
      </w:pPr>
    </w:p>
    <w:p w14:paraId="09079C81" w14:textId="52E97E8F" w:rsidR="00533414" w:rsidRPr="005E25ED" w:rsidRDefault="00533414" w:rsidP="00995EC9">
      <w:pPr>
        <w:jc w:val="both"/>
        <w:rPr>
          <w:rFonts w:ascii="Century Gothic" w:hAnsi="Century Gothic"/>
          <w:b/>
          <w:lang w:val="en-GB"/>
        </w:rPr>
      </w:pPr>
      <w:r w:rsidRPr="005E25ED">
        <w:rPr>
          <w:rFonts w:ascii="Century Gothic" w:hAnsi="Century Gothic"/>
          <w:b/>
          <w:lang w:val="en-GB"/>
        </w:rPr>
        <w:t xml:space="preserve">Notes to editors: </w:t>
      </w:r>
    </w:p>
    <w:p w14:paraId="040BC74D" w14:textId="77777777" w:rsidR="00533414" w:rsidRPr="005E25ED" w:rsidRDefault="00533414" w:rsidP="00995EC9">
      <w:pPr>
        <w:jc w:val="both"/>
        <w:rPr>
          <w:rFonts w:ascii="Century Gothic" w:hAnsi="Century Gothic"/>
          <w:lang w:val="en-GB"/>
        </w:rPr>
      </w:pPr>
    </w:p>
    <w:p w14:paraId="5B869F71" w14:textId="7ECA1A43" w:rsidR="00A47D4C" w:rsidRPr="002A79EC" w:rsidRDefault="0023402E" w:rsidP="00352BB1">
      <w:pPr>
        <w:pStyle w:val="PargrafodaLista"/>
        <w:numPr>
          <w:ilvl w:val="0"/>
          <w:numId w:val="5"/>
        </w:numPr>
        <w:ind w:left="360"/>
        <w:rPr>
          <w:rFonts w:ascii="Century Gothic" w:hAnsi="Century Gothic"/>
          <w:lang w:val="en-GB"/>
        </w:rPr>
      </w:pPr>
      <w:r w:rsidRPr="002A79EC">
        <w:rPr>
          <w:rFonts w:ascii="Century Gothic" w:hAnsi="Century Gothic"/>
          <w:lang w:val="en-GB"/>
        </w:rPr>
        <w:t xml:space="preserve">The report, </w:t>
      </w:r>
      <w:r w:rsidR="000A4143" w:rsidRPr="002A79EC">
        <w:rPr>
          <w:rFonts w:ascii="Century Gothic" w:hAnsi="Century Gothic"/>
          <w:i/>
          <w:lang w:val="en-GB"/>
        </w:rPr>
        <w:t>Heavy Weather</w:t>
      </w:r>
      <w:r w:rsidR="002A79EC" w:rsidRPr="002A79EC">
        <w:rPr>
          <w:rFonts w:ascii="Century Gothic" w:hAnsi="Century Gothic"/>
          <w:i/>
          <w:lang w:val="en-GB"/>
        </w:rPr>
        <w:t xml:space="preserve">: </w:t>
      </w:r>
      <w:r w:rsidR="000A4143" w:rsidRPr="002A79EC">
        <w:rPr>
          <w:rFonts w:ascii="Century Gothic" w:hAnsi="Century Gothic"/>
          <w:i/>
          <w:lang w:val="en-GB"/>
        </w:rPr>
        <w:t>Tracking the fingerprints of climate change, two years after the Paris summit</w:t>
      </w:r>
      <w:r w:rsidR="002A79EC" w:rsidRPr="002A79EC">
        <w:rPr>
          <w:rFonts w:ascii="Century Gothic" w:hAnsi="Century Gothic"/>
          <w:lang w:val="en-GB"/>
        </w:rPr>
        <w:t xml:space="preserve">, </w:t>
      </w:r>
      <w:r w:rsidRPr="002A79EC">
        <w:rPr>
          <w:rFonts w:ascii="Century Gothic" w:hAnsi="Century Gothic"/>
          <w:lang w:val="en-GB"/>
        </w:rPr>
        <w:t xml:space="preserve">is attached to this email. </w:t>
      </w:r>
    </w:p>
    <w:p w14:paraId="2877CE64" w14:textId="77777777" w:rsidR="0023402E" w:rsidRDefault="0023402E" w:rsidP="0023402E">
      <w:pPr>
        <w:rPr>
          <w:rFonts w:ascii="Century Gothic" w:hAnsi="Century Gothic"/>
          <w:lang w:val="en-GB"/>
        </w:rPr>
      </w:pPr>
    </w:p>
    <w:p w14:paraId="7D565AAE" w14:textId="0E34A412" w:rsidR="0023402E" w:rsidRPr="0023402E" w:rsidRDefault="0023402E" w:rsidP="0023402E">
      <w:pPr>
        <w:pStyle w:val="PargrafodaLista"/>
        <w:numPr>
          <w:ilvl w:val="0"/>
          <w:numId w:val="5"/>
        </w:numPr>
        <w:ind w:left="360"/>
        <w:rPr>
          <w:rFonts w:ascii="Century Gothic" w:hAnsi="Century Gothic"/>
          <w:lang w:val="en-GB"/>
        </w:rPr>
      </w:pPr>
      <w:r w:rsidRPr="0023402E">
        <w:rPr>
          <w:rFonts w:ascii="Century Gothic" w:hAnsi="Century Gothic"/>
          <w:lang w:val="en-GB"/>
        </w:rPr>
        <w:t xml:space="preserve">The Paris Agreement was agreed at the conclusion of a summit in Paris (COP21) on 12 December 2015; it entered into force on 4 November 2016: </w:t>
      </w:r>
      <w:hyperlink r:id="rId7" w:history="1">
        <w:r w:rsidRPr="0023402E">
          <w:rPr>
            <w:rStyle w:val="Hyperlink"/>
            <w:rFonts w:ascii="Century Gothic" w:hAnsi="Century Gothic"/>
            <w:lang w:val="en-GB"/>
          </w:rPr>
          <w:t>http://unfccc.int/paris_agreement/items/9485.php</w:t>
        </w:r>
      </w:hyperlink>
      <w:r w:rsidRPr="0023402E">
        <w:rPr>
          <w:rFonts w:ascii="Century Gothic" w:hAnsi="Century Gothic"/>
          <w:lang w:val="en-GB"/>
        </w:rPr>
        <w:t xml:space="preserve"> </w:t>
      </w:r>
    </w:p>
    <w:p w14:paraId="2697B0F4" w14:textId="77777777" w:rsidR="007F4CBC" w:rsidRPr="0023402E" w:rsidRDefault="007F4CBC" w:rsidP="00995EC9">
      <w:pPr>
        <w:jc w:val="both"/>
        <w:rPr>
          <w:rFonts w:ascii="Century Gothic" w:hAnsi="Century Gothic"/>
          <w:lang w:val="en-GB"/>
        </w:rPr>
      </w:pPr>
    </w:p>
    <w:p w14:paraId="3C164EAE" w14:textId="77777777" w:rsidR="00995EC9" w:rsidRPr="005E25ED" w:rsidRDefault="00995EC9" w:rsidP="00995EC9">
      <w:pPr>
        <w:jc w:val="both"/>
        <w:rPr>
          <w:rFonts w:ascii="Century Gothic" w:hAnsi="Century Gothic"/>
          <w:b/>
          <w:lang w:val="en-GB"/>
        </w:rPr>
      </w:pPr>
      <w:r w:rsidRPr="005E25ED">
        <w:rPr>
          <w:rFonts w:ascii="Century Gothic" w:hAnsi="Century Gothic"/>
          <w:b/>
          <w:lang w:val="en-GB"/>
        </w:rPr>
        <w:t>For more information:</w:t>
      </w:r>
    </w:p>
    <w:p w14:paraId="3ED54273" w14:textId="77777777" w:rsidR="00995EC9" w:rsidRPr="005E25ED" w:rsidRDefault="00995EC9" w:rsidP="00995EC9">
      <w:pPr>
        <w:jc w:val="both"/>
        <w:rPr>
          <w:rFonts w:ascii="Century Gothic" w:hAnsi="Century Gothic"/>
          <w:lang w:val="en-GB"/>
        </w:rPr>
      </w:pPr>
    </w:p>
    <w:p w14:paraId="16631C6F" w14:textId="77777777" w:rsidR="00995EC9" w:rsidRPr="005E25ED" w:rsidRDefault="00995EC9" w:rsidP="00995EC9">
      <w:pPr>
        <w:jc w:val="both"/>
        <w:rPr>
          <w:rFonts w:ascii="Century Gothic" w:hAnsi="Century Gothic"/>
          <w:lang w:val="en-GB"/>
        </w:rPr>
      </w:pPr>
      <w:r w:rsidRPr="005E25ED">
        <w:rPr>
          <w:rFonts w:ascii="Century Gothic" w:hAnsi="Century Gothic"/>
          <w:lang w:val="en-GB"/>
        </w:rPr>
        <w:t xml:space="preserve">Richard Black, director, ECIU, Tel: 07912 583 328, email: </w:t>
      </w:r>
      <w:hyperlink r:id="rId8" w:history="1">
        <w:r w:rsidRPr="005E25ED">
          <w:rPr>
            <w:rStyle w:val="Hyperlink"/>
            <w:rFonts w:ascii="Century Gothic" w:hAnsi="Century Gothic"/>
            <w:lang w:val="en-GB"/>
          </w:rPr>
          <w:t>richard.black@eciu.net</w:t>
        </w:r>
      </w:hyperlink>
      <w:r w:rsidRPr="005E25ED">
        <w:rPr>
          <w:rFonts w:ascii="Century Gothic" w:hAnsi="Century Gothic"/>
          <w:lang w:val="en-GB"/>
        </w:rPr>
        <w:t xml:space="preserve"> </w:t>
      </w:r>
    </w:p>
    <w:p w14:paraId="73467BF4" w14:textId="77777777" w:rsidR="00995EC9" w:rsidRPr="005E25ED" w:rsidRDefault="00995EC9" w:rsidP="00995EC9">
      <w:pPr>
        <w:jc w:val="both"/>
        <w:rPr>
          <w:rFonts w:ascii="Century Gothic" w:hAnsi="Century Gothic"/>
          <w:lang w:val="en-GB"/>
        </w:rPr>
      </w:pPr>
    </w:p>
    <w:p w14:paraId="720E313B" w14:textId="77777777" w:rsidR="00995EC9" w:rsidRPr="005E25ED" w:rsidRDefault="00995EC9" w:rsidP="00995EC9">
      <w:pPr>
        <w:jc w:val="both"/>
        <w:rPr>
          <w:rFonts w:ascii="Century Gothic" w:hAnsi="Century Gothic"/>
          <w:lang w:val="en-GB"/>
        </w:rPr>
      </w:pPr>
      <w:r w:rsidRPr="005E25ED">
        <w:rPr>
          <w:rFonts w:ascii="Century Gothic" w:hAnsi="Century Gothic"/>
          <w:lang w:val="en-GB"/>
        </w:rPr>
        <w:t>George Smeeton, head of communic</w:t>
      </w:r>
      <w:r w:rsidR="0024594F" w:rsidRPr="005E25ED">
        <w:rPr>
          <w:rFonts w:ascii="Century Gothic" w:hAnsi="Century Gothic"/>
          <w:lang w:val="en-GB"/>
        </w:rPr>
        <w:t>ations, ECIU, Tel: 07894 571 153</w:t>
      </w:r>
      <w:r w:rsidRPr="005E25ED">
        <w:rPr>
          <w:rFonts w:ascii="Century Gothic" w:hAnsi="Century Gothic"/>
          <w:lang w:val="en-GB"/>
        </w:rPr>
        <w:t xml:space="preserve">, email: </w:t>
      </w:r>
      <w:hyperlink r:id="rId9" w:history="1">
        <w:r w:rsidRPr="005E25ED">
          <w:rPr>
            <w:rStyle w:val="Hyperlink"/>
            <w:rFonts w:ascii="Century Gothic" w:hAnsi="Century Gothic"/>
            <w:lang w:val="en-GB"/>
          </w:rPr>
          <w:t>george.smeeton@eciu.net</w:t>
        </w:r>
      </w:hyperlink>
      <w:r w:rsidRPr="005E25ED">
        <w:rPr>
          <w:rFonts w:ascii="Century Gothic" w:hAnsi="Century Gothic"/>
          <w:lang w:val="en-GB"/>
        </w:rPr>
        <w:t xml:space="preserve"> </w:t>
      </w:r>
    </w:p>
    <w:p w14:paraId="25838C5C" w14:textId="77777777" w:rsidR="00995EC9" w:rsidRPr="005E25ED" w:rsidRDefault="00995EC9" w:rsidP="00995EC9">
      <w:pPr>
        <w:jc w:val="both"/>
        <w:rPr>
          <w:rFonts w:ascii="Century Gothic" w:hAnsi="Century Gothic"/>
          <w:lang w:val="en-GB"/>
        </w:rPr>
      </w:pPr>
    </w:p>
    <w:p w14:paraId="42AC7CDD" w14:textId="77777777" w:rsidR="00995EC9" w:rsidRPr="005E25ED" w:rsidRDefault="00995EC9" w:rsidP="00995EC9">
      <w:pPr>
        <w:jc w:val="both"/>
        <w:rPr>
          <w:rFonts w:ascii="Century Gothic" w:hAnsi="Century Gothic"/>
          <w:b/>
          <w:lang w:val="en-GB"/>
        </w:rPr>
      </w:pPr>
      <w:r w:rsidRPr="005E25ED">
        <w:rPr>
          <w:rFonts w:ascii="Century Gothic" w:hAnsi="Century Gothic"/>
          <w:b/>
          <w:lang w:val="en-GB"/>
        </w:rPr>
        <w:t xml:space="preserve">About </w:t>
      </w:r>
    </w:p>
    <w:p w14:paraId="6E3F0326" w14:textId="77777777" w:rsidR="00995EC9" w:rsidRPr="005E25ED" w:rsidRDefault="00995EC9" w:rsidP="00995EC9">
      <w:pPr>
        <w:jc w:val="both"/>
        <w:rPr>
          <w:rFonts w:ascii="Century Gothic" w:hAnsi="Century Gothic"/>
          <w:lang w:val="en-GB"/>
        </w:rPr>
      </w:pPr>
    </w:p>
    <w:p w14:paraId="0268B2FB" w14:textId="77777777" w:rsidR="00995EC9" w:rsidRPr="005E25ED" w:rsidRDefault="00995EC9" w:rsidP="00995EC9">
      <w:pPr>
        <w:jc w:val="both"/>
        <w:rPr>
          <w:rFonts w:ascii="Century Gothic" w:hAnsi="Century Gothic"/>
          <w:lang w:val="en-GB"/>
        </w:rPr>
      </w:pPr>
      <w:r w:rsidRPr="005E25ED">
        <w:rPr>
          <w:rFonts w:ascii="Century Gothic" w:hAnsi="Century Gothic"/>
          <w:lang w:val="en-GB"/>
        </w:rPr>
        <w:t xml:space="preserve">The Energy and Climate Intelligence Unit is a non-profit organisation supporting informed debate on energy and climate change issues in the UK. Britain faces important choices on energy and on responding </w:t>
      </w:r>
      <w:r w:rsidRPr="005E25ED">
        <w:rPr>
          <w:rFonts w:ascii="Century Gothic" w:hAnsi="Century Gothic"/>
          <w:lang w:val="en-GB"/>
        </w:rPr>
        <w:lastRenderedPageBreak/>
        <w:t>to climate change, and we believe it is vital that debates on these issues are underpinned by evidence and set in their proper context.</w:t>
      </w:r>
    </w:p>
    <w:p w14:paraId="05A70980" w14:textId="77777777" w:rsidR="00995EC9" w:rsidRPr="005E25ED" w:rsidRDefault="00995EC9" w:rsidP="00995EC9">
      <w:pPr>
        <w:jc w:val="both"/>
        <w:rPr>
          <w:rFonts w:ascii="Century Gothic" w:hAnsi="Century Gothic"/>
          <w:lang w:val="en-GB"/>
        </w:rPr>
      </w:pPr>
    </w:p>
    <w:p w14:paraId="74241D76" w14:textId="77777777" w:rsidR="00995EC9" w:rsidRPr="005E25ED" w:rsidRDefault="00995EC9" w:rsidP="00995EC9">
      <w:pPr>
        <w:jc w:val="both"/>
        <w:rPr>
          <w:rFonts w:ascii="Century Gothic" w:hAnsi="Century Gothic"/>
          <w:lang w:val="en-GB"/>
        </w:rPr>
      </w:pPr>
      <w:r w:rsidRPr="005E25ED">
        <w:rPr>
          <w:rFonts w:ascii="Century Gothic" w:hAnsi="Century Gothic"/>
          <w:lang w:val="en-GB"/>
        </w:rPr>
        <w:t xml:space="preserve">We support journalists and other communicators with accurate and accessible briefings on key issues, and help connect individuals and organisations in the field with the national conversation.  </w:t>
      </w:r>
    </w:p>
    <w:p w14:paraId="288B1DE9" w14:textId="77777777" w:rsidR="00995EC9" w:rsidRPr="005E25ED" w:rsidRDefault="00995EC9" w:rsidP="00995EC9">
      <w:pPr>
        <w:jc w:val="both"/>
        <w:rPr>
          <w:rFonts w:ascii="Century Gothic" w:hAnsi="Century Gothic"/>
          <w:lang w:val="en-GB"/>
        </w:rPr>
      </w:pPr>
    </w:p>
    <w:p w14:paraId="7C074D7B" w14:textId="77777777" w:rsidR="00995EC9" w:rsidRPr="005E25ED" w:rsidRDefault="00995EC9" w:rsidP="00995EC9">
      <w:pPr>
        <w:jc w:val="both"/>
        <w:rPr>
          <w:rFonts w:ascii="Century Gothic" w:hAnsi="Century Gothic"/>
          <w:lang w:val="en-GB"/>
        </w:rPr>
      </w:pPr>
      <w:r w:rsidRPr="005E25ED">
        <w:rPr>
          <w:rFonts w:ascii="Century Gothic" w:hAnsi="Century Gothic"/>
          <w:lang w:val="en-GB"/>
        </w:rPr>
        <w:t>Our Advisory Board reflects the breadth of society’s interest in energy and climate issues. It includes climate scientists, energy policy experts and economists, as well as a range of other stakeholders including MPs and Peers.</w:t>
      </w:r>
    </w:p>
    <w:p w14:paraId="3F345FB8" w14:textId="77777777" w:rsidR="00995EC9" w:rsidRPr="005E25ED" w:rsidRDefault="00995EC9" w:rsidP="00995EC9">
      <w:pPr>
        <w:jc w:val="both"/>
        <w:rPr>
          <w:rFonts w:ascii="Century Gothic" w:hAnsi="Century Gothic"/>
          <w:lang w:val="en-GB"/>
        </w:rPr>
      </w:pPr>
    </w:p>
    <w:p w14:paraId="5CAC0482" w14:textId="42AE99EF" w:rsidR="00320B29" w:rsidRPr="005E25ED" w:rsidRDefault="00995EC9" w:rsidP="00995EC9">
      <w:pPr>
        <w:jc w:val="both"/>
        <w:rPr>
          <w:rFonts w:ascii="Century Gothic" w:hAnsi="Century Gothic"/>
          <w:lang w:val="en-GB"/>
        </w:rPr>
      </w:pPr>
      <w:r w:rsidRPr="005E25ED">
        <w:rPr>
          <w:rFonts w:ascii="Century Gothic" w:hAnsi="Century Gothic"/>
          <w:lang w:val="en-GB"/>
        </w:rPr>
        <w:t xml:space="preserve">All of our funding comes from philanthropic foundations. We gratefully acknowledge the support of the European Climate Foundation </w:t>
      </w:r>
      <w:r w:rsidR="00123FA0" w:rsidRPr="005E25ED">
        <w:rPr>
          <w:rFonts w:ascii="Century Gothic" w:hAnsi="Century Gothic"/>
          <w:lang w:val="en-GB"/>
        </w:rPr>
        <w:t xml:space="preserve">the Grantham Foundation for the Protection of the Environment, </w:t>
      </w:r>
      <w:r w:rsidR="005D15E3" w:rsidRPr="005E25ED">
        <w:rPr>
          <w:rFonts w:ascii="Century Gothic" w:hAnsi="Century Gothic"/>
          <w:lang w:val="en-GB"/>
        </w:rPr>
        <w:t xml:space="preserve">the </w:t>
      </w:r>
      <w:proofErr w:type="spellStart"/>
      <w:r w:rsidR="005D15E3" w:rsidRPr="005E25ED">
        <w:rPr>
          <w:rFonts w:ascii="Century Gothic" w:hAnsi="Century Gothic"/>
          <w:lang w:val="en-GB"/>
        </w:rPr>
        <w:t>Tellus</w:t>
      </w:r>
      <w:proofErr w:type="spellEnd"/>
      <w:r w:rsidR="005D15E3" w:rsidRPr="005E25ED">
        <w:rPr>
          <w:rFonts w:ascii="Century Gothic" w:hAnsi="Century Gothic"/>
          <w:lang w:val="en-GB"/>
        </w:rPr>
        <w:t xml:space="preserve"> Mater Foundation and the Climate Change Collaboration</w:t>
      </w:r>
      <w:r w:rsidR="00123FA0" w:rsidRPr="005E25ED">
        <w:rPr>
          <w:rFonts w:ascii="Century Gothic" w:hAnsi="Century Gothic"/>
          <w:lang w:val="en-GB"/>
        </w:rPr>
        <w:t>.</w:t>
      </w:r>
      <w:r w:rsidR="005D15E3" w:rsidRPr="005E25ED">
        <w:rPr>
          <w:rFonts w:ascii="Century Gothic" w:hAnsi="Century Gothic"/>
          <w:lang w:val="en-GB"/>
        </w:rPr>
        <w:t xml:space="preserve"> </w:t>
      </w:r>
    </w:p>
    <w:p w14:paraId="11104F7E" w14:textId="77777777" w:rsidR="00320B29" w:rsidRPr="005E25ED" w:rsidRDefault="00320B29" w:rsidP="00995EC9">
      <w:pPr>
        <w:jc w:val="both"/>
        <w:rPr>
          <w:rFonts w:ascii="Century Gothic" w:hAnsi="Century Gothic"/>
          <w:lang w:val="en-GB"/>
        </w:rPr>
      </w:pPr>
    </w:p>
    <w:p w14:paraId="39C64601" w14:textId="635C5545" w:rsidR="00320B29" w:rsidRPr="005E25ED" w:rsidRDefault="00320B29" w:rsidP="00995EC9">
      <w:pPr>
        <w:jc w:val="both"/>
        <w:rPr>
          <w:lang w:val="en-GB"/>
        </w:rPr>
      </w:pPr>
      <w:r w:rsidRPr="005E25ED">
        <w:rPr>
          <w:rFonts w:ascii="Century Gothic" w:hAnsi="Century Gothic"/>
          <w:lang w:val="en-GB"/>
        </w:rPr>
        <w:t xml:space="preserve">For more information or to receive our daily newsletter, please visit our website: </w:t>
      </w:r>
      <w:hyperlink r:id="rId10" w:history="1">
        <w:r w:rsidRPr="005E25ED">
          <w:rPr>
            <w:rStyle w:val="Hyperlink"/>
            <w:rFonts w:ascii="Century Gothic" w:hAnsi="Century Gothic"/>
            <w:lang w:val="en-GB"/>
          </w:rPr>
          <w:t>http://eciu.net/</w:t>
        </w:r>
      </w:hyperlink>
      <w:r w:rsidRPr="005E25ED">
        <w:rPr>
          <w:rFonts w:ascii="Century Gothic" w:hAnsi="Century Gothic"/>
          <w:lang w:val="en-GB"/>
        </w:rPr>
        <w:t xml:space="preserve"> </w:t>
      </w:r>
    </w:p>
    <w:p w14:paraId="0E23789D" w14:textId="77777777" w:rsidR="00320B29" w:rsidRPr="005E25ED" w:rsidRDefault="00320B29" w:rsidP="00995EC9">
      <w:pPr>
        <w:jc w:val="both"/>
        <w:rPr>
          <w:rFonts w:ascii="Century Gothic" w:hAnsi="Century Gothic"/>
          <w:lang w:val="en-GB"/>
        </w:rPr>
      </w:pPr>
    </w:p>
    <w:p w14:paraId="01D6E240" w14:textId="77777777" w:rsidR="00320B29" w:rsidRPr="005E25ED" w:rsidRDefault="00320B29" w:rsidP="00995EC9">
      <w:pPr>
        <w:jc w:val="both"/>
        <w:rPr>
          <w:rFonts w:ascii="Century Gothic" w:hAnsi="Century Gothic"/>
          <w:lang w:val="en-GB"/>
        </w:rPr>
      </w:pPr>
    </w:p>
    <w:sectPr w:rsidR="00320B29" w:rsidRPr="005E25ED" w:rsidSect="000E01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A96"/>
    <w:multiLevelType w:val="hybridMultilevel"/>
    <w:tmpl w:val="42F41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043411"/>
    <w:multiLevelType w:val="hybridMultilevel"/>
    <w:tmpl w:val="517C7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C55F45"/>
    <w:multiLevelType w:val="hybridMultilevel"/>
    <w:tmpl w:val="6CA8F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4304284"/>
    <w:multiLevelType w:val="hybridMultilevel"/>
    <w:tmpl w:val="0B0E5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666ECC"/>
    <w:multiLevelType w:val="hybridMultilevel"/>
    <w:tmpl w:val="C9345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C9"/>
    <w:rsid w:val="0002353C"/>
    <w:rsid w:val="000963F7"/>
    <w:rsid w:val="000A4143"/>
    <w:rsid w:val="000E01FE"/>
    <w:rsid w:val="00123FA0"/>
    <w:rsid w:val="001B4AD6"/>
    <w:rsid w:val="001F13A3"/>
    <w:rsid w:val="002041E8"/>
    <w:rsid w:val="0023402E"/>
    <w:rsid w:val="0024594F"/>
    <w:rsid w:val="002A79EC"/>
    <w:rsid w:val="00315843"/>
    <w:rsid w:val="00320B29"/>
    <w:rsid w:val="00370C9D"/>
    <w:rsid w:val="003873FC"/>
    <w:rsid w:val="003C15FA"/>
    <w:rsid w:val="004C19E9"/>
    <w:rsid w:val="004F5F93"/>
    <w:rsid w:val="005317DD"/>
    <w:rsid w:val="00533414"/>
    <w:rsid w:val="00550F1F"/>
    <w:rsid w:val="00577380"/>
    <w:rsid w:val="0058517B"/>
    <w:rsid w:val="00585649"/>
    <w:rsid w:val="005D15E3"/>
    <w:rsid w:val="005E25ED"/>
    <w:rsid w:val="005E63D2"/>
    <w:rsid w:val="005E70C7"/>
    <w:rsid w:val="006E2171"/>
    <w:rsid w:val="007052EF"/>
    <w:rsid w:val="00765E4E"/>
    <w:rsid w:val="0076772F"/>
    <w:rsid w:val="00792CF0"/>
    <w:rsid w:val="007A7773"/>
    <w:rsid w:val="007B22B1"/>
    <w:rsid w:val="007D276B"/>
    <w:rsid w:val="007F4CBC"/>
    <w:rsid w:val="008A3947"/>
    <w:rsid w:val="00923B6F"/>
    <w:rsid w:val="009246DD"/>
    <w:rsid w:val="00927D3B"/>
    <w:rsid w:val="00995EC9"/>
    <w:rsid w:val="00A36955"/>
    <w:rsid w:val="00A47D4C"/>
    <w:rsid w:val="00A67146"/>
    <w:rsid w:val="00AD55AF"/>
    <w:rsid w:val="00B30C17"/>
    <w:rsid w:val="00B77C3B"/>
    <w:rsid w:val="00C81EC8"/>
    <w:rsid w:val="00CB46D9"/>
    <w:rsid w:val="00D144E8"/>
    <w:rsid w:val="00D3718B"/>
    <w:rsid w:val="00D9019C"/>
    <w:rsid w:val="00F67C76"/>
    <w:rsid w:val="00FC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66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95EC9"/>
    <w:rPr>
      <w:color w:val="0000FF" w:themeColor="hyperlink"/>
      <w:u w:val="single"/>
    </w:rPr>
  </w:style>
  <w:style w:type="paragraph" w:styleId="PargrafodaLista">
    <w:name w:val="List Paragraph"/>
    <w:basedOn w:val="Normal"/>
    <w:uiPriority w:val="34"/>
    <w:qFormat/>
    <w:rsid w:val="004C19E9"/>
    <w:pPr>
      <w:ind w:left="720"/>
      <w:contextualSpacing/>
    </w:pPr>
  </w:style>
  <w:style w:type="character" w:styleId="HiperlinkVisitado">
    <w:name w:val="FollowedHyperlink"/>
    <w:basedOn w:val="Fontepargpadro"/>
    <w:uiPriority w:val="99"/>
    <w:semiHidden/>
    <w:unhideWhenUsed/>
    <w:rsid w:val="003873FC"/>
    <w:rPr>
      <w:color w:val="800080" w:themeColor="followedHyperlink"/>
      <w:u w:val="single"/>
    </w:rPr>
  </w:style>
  <w:style w:type="paragraph" w:styleId="Textodebalo">
    <w:name w:val="Balloon Text"/>
    <w:basedOn w:val="Normal"/>
    <w:link w:val="TextodebaloChar"/>
    <w:uiPriority w:val="99"/>
    <w:semiHidden/>
    <w:unhideWhenUsed/>
    <w:rsid w:val="007052E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052E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95EC9"/>
    <w:rPr>
      <w:color w:val="0000FF" w:themeColor="hyperlink"/>
      <w:u w:val="single"/>
    </w:rPr>
  </w:style>
  <w:style w:type="paragraph" w:styleId="PargrafodaLista">
    <w:name w:val="List Paragraph"/>
    <w:basedOn w:val="Normal"/>
    <w:uiPriority w:val="34"/>
    <w:qFormat/>
    <w:rsid w:val="004C19E9"/>
    <w:pPr>
      <w:ind w:left="720"/>
      <w:contextualSpacing/>
    </w:pPr>
  </w:style>
  <w:style w:type="character" w:styleId="HiperlinkVisitado">
    <w:name w:val="FollowedHyperlink"/>
    <w:basedOn w:val="Fontepargpadro"/>
    <w:uiPriority w:val="99"/>
    <w:semiHidden/>
    <w:unhideWhenUsed/>
    <w:rsid w:val="003873FC"/>
    <w:rPr>
      <w:color w:val="800080" w:themeColor="followedHyperlink"/>
      <w:u w:val="single"/>
    </w:rPr>
  </w:style>
  <w:style w:type="paragraph" w:styleId="Textodebalo">
    <w:name w:val="Balloon Text"/>
    <w:basedOn w:val="Normal"/>
    <w:link w:val="TextodebaloChar"/>
    <w:uiPriority w:val="99"/>
    <w:semiHidden/>
    <w:unhideWhenUsed/>
    <w:rsid w:val="007052E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05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937">
      <w:bodyDiv w:val="1"/>
      <w:marLeft w:val="0"/>
      <w:marRight w:val="0"/>
      <w:marTop w:val="0"/>
      <w:marBottom w:val="0"/>
      <w:divBdr>
        <w:top w:val="none" w:sz="0" w:space="0" w:color="auto"/>
        <w:left w:val="none" w:sz="0" w:space="0" w:color="auto"/>
        <w:bottom w:val="none" w:sz="0" w:space="0" w:color="auto"/>
        <w:right w:val="none" w:sz="0" w:space="0" w:color="auto"/>
      </w:divBdr>
    </w:div>
    <w:div w:id="569077922">
      <w:bodyDiv w:val="1"/>
      <w:marLeft w:val="0"/>
      <w:marRight w:val="0"/>
      <w:marTop w:val="0"/>
      <w:marBottom w:val="0"/>
      <w:divBdr>
        <w:top w:val="none" w:sz="0" w:space="0" w:color="auto"/>
        <w:left w:val="none" w:sz="0" w:space="0" w:color="auto"/>
        <w:bottom w:val="none" w:sz="0" w:space="0" w:color="auto"/>
        <w:right w:val="none" w:sz="0" w:space="0" w:color="auto"/>
      </w:divBdr>
    </w:div>
    <w:div w:id="1822697632">
      <w:bodyDiv w:val="1"/>
      <w:marLeft w:val="0"/>
      <w:marRight w:val="0"/>
      <w:marTop w:val="0"/>
      <w:marBottom w:val="0"/>
      <w:divBdr>
        <w:top w:val="none" w:sz="0" w:space="0" w:color="auto"/>
        <w:left w:val="none" w:sz="0" w:space="0" w:color="auto"/>
        <w:bottom w:val="none" w:sz="0" w:space="0" w:color="auto"/>
        <w:right w:val="none" w:sz="0" w:space="0" w:color="auto"/>
      </w:divBdr>
    </w:div>
    <w:div w:id="1993293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black@eciu.net" TargetMode="External"/><Relationship Id="rId3" Type="http://schemas.openxmlformats.org/officeDocument/2006/relationships/styles" Target="styles.xml"/><Relationship Id="rId7" Type="http://schemas.openxmlformats.org/officeDocument/2006/relationships/hyperlink" Target="http://unfccc.int/paris_agreement/items/9485.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iu.net/" TargetMode="External"/><Relationship Id="rId4" Type="http://schemas.microsoft.com/office/2007/relationships/stylesWithEffects" Target="stylesWithEffects.xml"/><Relationship Id="rId9" Type="http://schemas.openxmlformats.org/officeDocument/2006/relationships/hyperlink" Target="mailto:george.smeeton@eci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286F10-6BED-4270-9E22-A1A7ECFB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4329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ECIU</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Smeeton</dc:creator>
  <cp:lastModifiedBy>ABEL VEIGA</cp:lastModifiedBy>
  <cp:revision>2</cp:revision>
  <cp:lastPrinted>2017-12-07T15:57:00Z</cp:lastPrinted>
  <dcterms:created xsi:type="dcterms:W3CDTF">2017-12-12T21:39:00Z</dcterms:created>
  <dcterms:modified xsi:type="dcterms:W3CDTF">2017-12-12T21:39:00Z</dcterms:modified>
</cp:coreProperties>
</file>