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B8" w:rsidRPr="00F273B8" w:rsidRDefault="00F273B8" w:rsidP="00F273B8">
      <w:pPr>
        <w:rPr>
          <w:rFonts w:asciiTheme="minorHAnsi" w:hAnsiTheme="minorHAnsi" w:cstheme="minorBidi"/>
          <w:b/>
        </w:rPr>
      </w:pPr>
      <w:bookmarkStart w:id="0" w:name="_GoBack"/>
      <w:bookmarkEnd w:id="0"/>
      <w:r w:rsidRPr="00F273B8">
        <w:rPr>
          <w:b/>
        </w:rPr>
        <w:t>ASSUNTO: REVISÃO/ACTUALIZAÇÃO DO PLANO NACIONAL DE GESTÃO INTEGRADA DE RESÍDUOS SÓLIDOS URBANOS</w:t>
      </w:r>
    </w:p>
    <w:p w:rsidR="00F273B8" w:rsidRDefault="00F273B8" w:rsidP="00031B1B"/>
    <w:p w:rsidR="00031B1B" w:rsidRDefault="00031B1B" w:rsidP="00031B1B">
      <w:r>
        <w:t xml:space="preserve">Encontra-se em discussão pública o Plano </w:t>
      </w:r>
      <w:r w:rsidR="00C81C64">
        <w:t xml:space="preserve">Nacional </w:t>
      </w:r>
      <w:r>
        <w:t xml:space="preserve">de Gestão </w:t>
      </w:r>
      <w:r w:rsidR="00C81C64">
        <w:t xml:space="preserve">Integrada </w:t>
      </w:r>
      <w:r>
        <w:t>de Resíduos</w:t>
      </w:r>
      <w:r w:rsidR="00C81C64">
        <w:t xml:space="preserve"> Sólidos Urbanos</w:t>
      </w:r>
      <w:r>
        <w:t xml:space="preserve"> até dia </w:t>
      </w:r>
      <w:r w:rsidR="00C81C64" w:rsidRPr="00C81C64">
        <w:rPr>
          <w:b/>
        </w:rPr>
        <w:t>27 de Abril</w:t>
      </w:r>
      <w:r>
        <w:t xml:space="preserve">. Este Plano visa ser um instrumento capaz de responder aos problemas sérios de </w:t>
      </w:r>
      <w:r w:rsidRPr="00764EA5">
        <w:rPr>
          <w:u w:val="single"/>
        </w:rPr>
        <w:t>saúde pública</w:t>
      </w:r>
      <w:r>
        <w:t xml:space="preserve"> associados à </w:t>
      </w:r>
      <w:r w:rsidRPr="00764EA5">
        <w:rPr>
          <w:u w:val="single"/>
        </w:rPr>
        <w:t>queima de resíduos, persistência de lixeiras e falta de recolha e tratamento eficiente</w:t>
      </w:r>
      <w:r>
        <w:t xml:space="preserve">. </w:t>
      </w:r>
    </w:p>
    <w:p w:rsidR="00031B1B" w:rsidRDefault="00884134" w:rsidP="00031B1B">
      <w:r>
        <w:t>N</w:t>
      </w:r>
      <w:r w:rsidR="00031B1B">
        <w:t xml:space="preserve">os últimos sete anos o país evoluiu no setor dos resíduos. A construção de “ecocentros”, “centrais de processamento de resíduos” e “estações de compostagem” veio mostrar que é possível </w:t>
      </w:r>
      <w:r w:rsidR="00031B1B" w:rsidRPr="00764EA5">
        <w:rPr>
          <w:u w:val="single"/>
        </w:rPr>
        <w:t>transformar “o lixo” em algo com valor</w:t>
      </w:r>
      <w:r w:rsidR="00031B1B">
        <w:t>, em escala apreciável.</w:t>
      </w:r>
    </w:p>
    <w:p w:rsidR="00031B1B" w:rsidRDefault="00031B1B" w:rsidP="00031B1B">
      <w:r>
        <w:t xml:space="preserve">Estas medidas, previstas no </w:t>
      </w:r>
      <w:r w:rsidRPr="00E1492C">
        <w:t>Plano de Ação para a Gestão Integrada de Resíduos Sólidos Urbanos para São Tomé e Príncipe, realizado em 2011</w:t>
      </w:r>
      <w:r>
        <w:t xml:space="preserve">, foram implementadas primeiramente em locais mais remotos (Caué, Ilha do Príncipe) mostrando assim que quando há vontade política </w:t>
      </w:r>
      <w:r w:rsidR="00764EA5">
        <w:t xml:space="preserve">se conseguem </w:t>
      </w:r>
      <w:r>
        <w:t>resolve</w:t>
      </w:r>
      <w:r w:rsidR="00764EA5">
        <w:t>r</w:t>
      </w:r>
      <w:r>
        <w:t xml:space="preserve"> os problemas. </w:t>
      </w:r>
    </w:p>
    <w:p w:rsidR="00031B1B" w:rsidRDefault="00031B1B" w:rsidP="00031B1B">
      <w:r>
        <w:t xml:space="preserve">Outras medidas do PAGIRSU ficaram por concretizar devido a uma peça fundamental, o financiamento que permitisse </w:t>
      </w:r>
      <w:r w:rsidRPr="006A0877">
        <w:t>a erradicação das lixeiras</w:t>
      </w:r>
      <w:r>
        <w:t xml:space="preserve"> e isto apesar de existir uma Lei aprovada </w:t>
      </w:r>
      <w:r w:rsidRPr="00764EA5">
        <w:rPr>
          <w:u w:val="single"/>
        </w:rPr>
        <w:t>Taxa de Impacto Ambiental</w:t>
      </w:r>
      <w:r>
        <w:t xml:space="preserve">, TIA, </w:t>
      </w:r>
      <w:r w:rsidRPr="00CF79E3">
        <w:t>(Decreto-Lei nº 64/2013)</w:t>
      </w:r>
      <w:r>
        <w:t xml:space="preserve">) que permitiria </w:t>
      </w:r>
      <w:r w:rsidRPr="008640A5">
        <w:rPr>
          <w:u w:val="single"/>
        </w:rPr>
        <w:t>criar receita e cobrir parte dos custos da gestão de resíduos</w:t>
      </w:r>
      <w:r>
        <w:t>. No mesmo âmbito a abrangência da recolha de resíduos está muito abaixo do que seria expectável.</w:t>
      </w:r>
    </w:p>
    <w:p w:rsidR="00031B1B" w:rsidRDefault="00031B1B" w:rsidP="00031B1B">
      <w:r>
        <w:t>Uma parte do investimento, realizado no âmbito de doações não foi capitalizado internamente, sendo abandonado (veículos, contentores, máquinas, edificações, etc</w:t>
      </w:r>
      <w:r w:rsidR="00884134">
        <w:t>)</w:t>
      </w:r>
      <w:r>
        <w:t xml:space="preserve">. Algo que importa assumir para que não se repitam os mesmos erros nos próximos anos. Interessa </w:t>
      </w:r>
      <w:r w:rsidRPr="008640A5">
        <w:rPr>
          <w:u w:val="single"/>
        </w:rPr>
        <w:t>monitorizar o PNGIRSU</w:t>
      </w:r>
      <w:r>
        <w:t>, e os investimentos, de forma sistematizada e contínua para que seja possível corrigir trajetórias.</w:t>
      </w:r>
    </w:p>
    <w:p w:rsidR="00031B1B" w:rsidRDefault="00031B1B" w:rsidP="00031B1B">
      <w:r>
        <w:t xml:space="preserve">O desafio passa por criar objetivos consensuais aos atores políticos, como sejam a </w:t>
      </w:r>
      <w:r w:rsidRPr="006A0877">
        <w:rPr>
          <w:u w:val="single"/>
        </w:rPr>
        <w:t>“eliminação/erradicação das lixeiras e substituição por vazadouros controlados a nível distrital, até 2023”</w:t>
      </w:r>
      <w:r>
        <w:t>; a garantia de financiamento interno do sistema de gestão de resíduos através das receitas da TIA.</w:t>
      </w:r>
    </w:p>
    <w:p w:rsidR="00031B1B" w:rsidRDefault="00031B1B" w:rsidP="00031B1B">
      <w:r>
        <w:t>A ambição do presente PNGIRSU centra-se, até 2023, no a</w:t>
      </w:r>
      <w:r w:rsidRPr="008640A5">
        <w:rPr>
          <w:u w:val="single"/>
        </w:rPr>
        <w:t>umento da valorização de resíduos</w:t>
      </w:r>
      <w:r>
        <w:t xml:space="preserve">, apostando-se assim na </w:t>
      </w:r>
      <w:r w:rsidRPr="008640A5">
        <w:rPr>
          <w:u w:val="single"/>
        </w:rPr>
        <w:t>viabilização das infraestruturas de gestão de resíduos</w:t>
      </w:r>
      <w:r>
        <w:t xml:space="preserve">, como estações de compostagem, centros de valorização/ processamento de resíduos, que só podem singrar caso o Estado intervenha e possibilite a criação de mercados para os produtos aí transformados (vidro em material secundário para a construção civil; composto substituindo fertilizantes importados), subsidiando-os. </w:t>
      </w:r>
    </w:p>
    <w:p w:rsidR="00031B1B" w:rsidRDefault="00031B1B" w:rsidP="00031B1B">
      <w:r>
        <w:t xml:space="preserve">Nota-se ainda que a </w:t>
      </w:r>
      <w:r w:rsidRPr="008640A5">
        <w:rPr>
          <w:u w:val="single"/>
        </w:rPr>
        <w:t>recolha dos resíduos deve ser alvo de uma transformação</w:t>
      </w:r>
      <w:r>
        <w:t>, passando para a mão de “privados” ou em função de parcerias. O exemplo de Caué mostra que tal é viável, apesar do fraco apoio do Governo central no financiamento da gestão de resíduos, tal como referem os eleitos locais consultados.</w:t>
      </w:r>
    </w:p>
    <w:p w:rsidR="00031B1B" w:rsidRDefault="00031B1B" w:rsidP="00031B1B">
      <w:r>
        <w:t xml:space="preserve">O objetivo é </w:t>
      </w:r>
      <w:r w:rsidRPr="00764EA5">
        <w:rPr>
          <w:u w:val="single"/>
        </w:rPr>
        <w:t>recolher mais resíduos</w:t>
      </w:r>
      <w:r>
        <w:t>, aumentando a a</w:t>
      </w:r>
      <w:r w:rsidRPr="00463743">
        <w:t>brang</w:t>
      </w:r>
      <w:r>
        <w:t>ência dos serviços distritais de salubridade, devendo chegar</w:t>
      </w:r>
      <w:r w:rsidRPr="00463743">
        <w:t xml:space="preserve"> a 60% da população e/ou superior a 18 000 toneladas</w:t>
      </w:r>
      <w:r>
        <w:t>.</w:t>
      </w:r>
    </w:p>
    <w:p w:rsidR="00031B1B" w:rsidRDefault="00031B1B" w:rsidP="00031B1B">
      <w:r>
        <w:t xml:space="preserve">O tratamento final dos resíduos em territórios como São Tomé e Príncipe com recurso a tecnologias caras e complexas (incineração, biogás em escala ou aterro sanitário clássico) é desaconselhado no Plano. Estas tecnologias falharam em territórios semelhantes e absorvem imensos recursos financeiros sem criar emprego nem valorização da economia local. Daí que o </w:t>
      </w:r>
      <w:r w:rsidRPr="00BB6847">
        <w:rPr>
          <w:u w:val="single"/>
        </w:rPr>
        <w:t>Plano se concentra em soluções simples e ambientalmente corretas</w:t>
      </w:r>
      <w:r>
        <w:t xml:space="preserve"> e com elevado potencial de criação de emprego. </w:t>
      </w:r>
    </w:p>
    <w:p w:rsidR="00031B1B" w:rsidRDefault="00031B1B" w:rsidP="00031B1B">
      <w:r w:rsidRPr="00BB6847">
        <w:rPr>
          <w:u w:val="single"/>
        </w:rPr>
        <w:lastRenderedPageBreak/>
        <w:t>Cerca de 70% dos resíduos podem e devem ser valorizados no país</w:t>
      </w:r>
      <w:r>
        <w:t>. Este será o grande desafio dos próximos anos, aumentar a compostagem (60% do total de resíduos pode ser compostado), reduzindo simultaneamente as quantidades a depositar em vazadouro e/ou aterro.</w:t>
      </w:r>
    </w:p>
    <w:p w:rsidR="00DA6EE4" w:rsidRDefault="00011045">
      <w:r>
        <w:t>-----------</w:t>
      </w:r>
    </w:p>
    <w:p w:rsidR="00011045" w:rsidRDefault="00011045"/>
    <w:p w:rsidR="00011045" w:rsidRDefault="00011045" w:rsidP="00011045">
      <w:pPr>
        <w:rPr>
          <w:rFonts w:asciiTheme="minorHAnsi" w:hAnsiTheme="minorHAnsi" w:cstheme="minorBidi"/>
        </w:rPr>
      </w:pPr>
      <w:r>
        <w:t>Os comentários (sugestões) podem ser enviados até dia 27 de Abril 2018.</w:t>
      </w:r>
    </w:p>
    <w:p w:rsidR="00011045" w:rsidRDefault="00011045" w:rsidP="00011045">
      <w:r>
        <w:t>Como enviar os contributos:</w:t>
      </w:r>
    </w:p>
    <w:p w:rsidR="00011045" w:rsidRDefault="00011045" w:rsidP="00FE4C52">
      <w:pPr>
        <w:pStyle w:val="PargrafodaLista"/>
        <w:numPr>
          <w:ilvl w:val="0"/>
          <w:numId w:val="2"/>
        </w:numPr>
      </w:pPr>
      <w:r>
        <w:t>Podem fazer diretamente no documento registando as alterações/comentários.</w:t>
      </w:r>
    </w:p>
    <w:p w:rsidR="00011045" w:rsidRDefault="00011045" w:rsidP="00FE4C52">
      <w:pPr>
        <w:pStyle w:val="PargrafodaLista"/>
        <w:numPr>
          <w:ilvl w:val="0"/>
          <w:numId w:val="2"/>
        </w:numPr>
      </w:pPr>
      <w:r>
        <w:t>Escrever num documento à parte, fazendo referência da página e capitulo que se refere.</w:t>
      </w:r>
    </w:p>
    <w:p w:rsidR="00011045" w:rsidRDefault="00011045" w:rsidP="00011045">
      <w:r>
        <w:t xml:space="preserve">Enviar para seguintes emails: joao.vaz@ecogestus.com; pedro.andre@ecogestus.com; em cópia para </w:t>
      </w:r>
      <w:proofErr w:type="gramStart"/>
      <w:r>
        <w:t>e.rodrigues@tese.org.pt</w:t>
      </w:r>
      <w:proofErr w:type="gramEnd"/>
    </w:p>
    <w:p w:rsidR="00011045" w:rsidRDefault="00011045" w:rsidP="00011045">
      <w:r>
        <w:t xml:space="preserve">Agradecemos a vossa participação no sentido de contruirmos um PNGIRSU que melhor responda às necessidades de STP e que contribua para uma melhoria da salubridade do país.”  </w:t>
      </w:r>
    </w:p>
    <w:p w:rsidR="00011045" w:rsidRDefault="00011045"/>
    <w:sectPr w:rsidR="00011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04522"/>
    <w:multiLevelType w:val="hybridMultilevel"/>
    <w:tmpl w:val="E05CC2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94F5A"/>
    <w:multiLevelType w:val="hybridMultilevel"/>
    <w:tmpl w:val="0130E6A0"/>
    <w:lvl w:ilvl="0" w:tplc="CC9898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1B"/>
    <w:rsid w:val="00011045"/>
    <w:rsid w:val="00031B1B"/>
    <w:rsid w:val="00363E20"/>
    <w:rsid w:val="006A0877"/>
    <w:rsid w:val="00764EA5"/>
    <w:rsid w:val="008640A5"/>
    <w:rsid w:val="00884134"/>
    <w:rsid w:val="00925032"/>
    <w:rsid w:val="00BB6847"/>
    <w:rsid w:val="00C81C64"/>
    <w:rsid w:val="00DA6EE4"/>
    <w:rsid w:val="00DF6032"/>
    <w:rsid w:val="00F2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1B"/>
    <w:pPr>
      <w:autoSpaceDE w:val="0"/>
      <w:autoSpaceDN w:val="0"/>
      <w:adjustRightInd w:val="0"/>
      <w:spacing w:after="120" w:line="240" w:lineRule="auto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104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1B"/>
    <w:pPr>
      <w:autoSpaceDE w:val="0"/>
      <w:autoSpaceDN w:val="0"/>
      <w:adjustRightInd w:val="0"/>
      <w:spacing w:after="120" w:line="240" w:lineRule="auto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1104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ABEL VEIGA</cp:lastModifiedBy>
  <cp:revision>2</cp:revision>
  <dcterms:created xsi:type="dcterms:W3CDTF">2018-04-17T16:43:00Z</dcterms:created>
  <dcterms:modified xsi:type="dcterms:W3CDTF">2018-04-17T16:43:00Z</dcterms:modified>
</cp:coreProperties>
</file>