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3" w:rsidRPr="0008246B" w:rsidRDefault="00A82DC3" w:rsidP="00A82DC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8246B">
        <w:rPr>
          <w:b/>
          <w:sz w:val="44"/>
          <w:szCs w:val="44"/>
        </w:rPr>
        <w:t>Invitation for Prequalification</w:t>
      </w:r>
    </w:p>
    <w:p w:rsidR="00A82DC3" w:rsidRPr="0008246B" w:rsidRDefault="00A82DC3" w:rsidP="00A82DC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A82DC3" w:rsidRPr="0008246B" w:rsidRDefault="00A82DC3" w:rsidP="00A82DC3">
      <w:pPr>
        <w:suppressAutoHyphens/>
        <w:rPr>
          <w:spacing w:val="-2"/>
        </w:rPr>
      </w:pPr>
    </w:p>
    <w:p w:rsidR="00A82DC3" w:rsidRPr="00832D95" w:rsidRDefault="00A82DC3" w:rsidP="00A82DC3">
      <w:pPr>
        <w:suppressAutoHyphens/>
        <w:spacing w:after="60"/>
        <w:rPr>
          <w:b/>
          <w:spacing w:val="-2"/>
          <w:sz w:val="26"/>
          <w:szCs w:val="26"/>
        </w:rPr>
      </w:pPr>
      <w:r w:rsidRPr="00832D95">
        <w:rPr>
          <w:b/>
          <w:spacing w:val="-2"/>
          <w:sz w:val="26"/>
          <w:szCs w:val="26"/>
        </w:rPr>
        <w:t>Country: S</w:t>
      </w:r>
      <w:r>
        <w:rPr>
          <w:b/>
          <w:spacing w:val="-2"/>
          <w:sz w:val="26"/>
          <w:szCs w:val="26"/>
        </w:rPr>
        <w:t>a</w:t>
      </w:r>
      <w:r w:rsidRPr="00832D95">
        <w:rPr>
          <w:b/>
          <w:spacing w:val="-2"/>
          <w:sz w:val="26"/>
          <w:szCs w:val="26"/>
        </w:rPr>
        <w:t>o Tom</w:t>
      </w:r>
      <w:r>
        <w:rPr>
          <w:b/>
          <w:spacing w:val="-2"/>
          <w:sz w:val="26"/>
          <w:szCs w:val="26"/>
        </w:rPr>
        <w:t>e</w:t>
      </w:r>
      <w:r w:rsidRPr="00832D95">
        <w:rPr>
          <w:b/>
          <w:spacing w:val="-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and</w:t>
      </w:r>
      <w:r w:rsidRPr="00832D95">
        <w:rPr>
          <w:b/>
          <w:spacing w:val="-2"/>
          <w:sz w:val="26"/>
          <w:szCs w:val="26"/>
        </w:rPr>
        <w:t xml:space="preserve"> Pr</w:t>
      </w:r>
      <w:r>
        <w:rPr>
          <w:b/>
          <w:spacing w:val="-2"/>
          <w:sz w:val="26"/>
          <w:szCs w:val="26"/>
        </w:rPr>
        <w:t>i</w:t>
      </w:r>
      <w:r w:rsidRPr="00832D95">
        <w:rPr>
          <w:b/>
          <w:spacing w:val="-2"/>
          <w:sz w:val="26"/>
          <w:szCs w:val="26"/>
        </w:rPr>
        <w:t>ncipe</w:t>
      </w:r>
    </w:p>
    <w:p w:rsidR="00A82DC3" w:rsidRPr="00832D95" w:rsidRDefault="00A82DC3" w:rsidP="00A82DC3">
      <w:pPr>
        <w:tabs>
          <w:tab w:val="left" w:pos="6660"/>
        </w:tabs>
        <w:suppressAutoHyphens/>
        <w:spacing w:after="60"/>
        <w:rPr>
          <w:b/>
          <w:sz w:val="26"/>
          <w:szCs w:val="26"/>
        </w:rPr>
      </w:pPr>
      <w:r w:rsidRPr="00832D95">
        <w:rPr>
          <w:b/>
          <w:sz w:val="26"/>
          <w:szCs w:val="26"/>
        </w:rPr>
        <w:t xml:space="preserve">Name of Project: </w:t>
      </w:r>
      <w:r>
        <w:rPr>
          <w:b/>
          <w:sz w:val="26"/>
          <w:szCs w:val="26"/>
        </w:rPr>
        <w:t>Power Sector Recovery</w:t>
      </w:r>
      <w:r w:rsidR="00634F3E">
        <w:rPr>
          <w:b/>
          <w:sz w:val="26"/>
          <w:szCs w:val="26"/>
        </w:rPr>
        <w:t xml:space="preserve"> Project</w:t>
      </w:r>
    </w:p>
    <w:p w:rsidR="00A82DC3" w:rsidRDefault="00A82DC3" w:rsidP="00A82DC3">
      <w:pPr>
        <w:suppressAutoHyphens/>
        <w:spacing w:after="60"/>
        <w:rPr>
          <w:b/>
          <w:sz w:val="26"/>
          <w:szCs w:val="26"/>
        </w:rPr>
      </w:pPr>
      <w:r w:rsidRPr="00832D95">
        <w:rPr>
          <w:b/>
          <w:sz w:val="26"/>
          <w:szCs w:val="26"/>
        </w:rPr>
        <w:t xml:space="preserve">Contract Title: Rehabilitation and Expansion of the Contador Hydropower Plant </w:t>
      </w:r>
      <w:r>
        <w:rPr>
          <w:b/>
          <w:sz w:val="26"/>
          <w:szCs w:val="26"/>
        </w:rPr>
        <w:t xml:space="preserve">   </w:t>
      </w:r>
    </w:p>
    <w:p w:rsidR="00A82DC3" w:rsidRPr="00832D95" w:rsidRDefault="00A82DC3" w:rsidP="00A82DC3">
      <w:pPr>
        <w:suppressAutoHyphens/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  <w:r w:rsidRPr="00832D95">
        <w:rPr>
          <w:b/>
          <w:sz w:val="26"/>
          <w:szCs w:val="26"/>
        </w:rPr>
        <w:t>(HPP)</w:t>
      </w:r>
      <w:r w:rsidRPr="00832D95">
        <w:rPr>
          <w:b/>
          <w:spacing w:val="-2"/>
          <w:sz w:val="26"/>
          <w:szCs w:val="26"/>
        </w:rPr>
        <w:t xml:space="preserve"> and Access Roads</w:t>
      </w:r>
      <w:r w:rsidRPr="00832D95" w:rsidDel="00832D95">
        <w:rPr>
          <w:b/>
          <w:sz w:val="26"/>
          <w:szCs w:val="26"/>
        </w:rPr>
        <w:t xml:space="preserve"> </w:t>
      </w:r>
    </w:p>
    <w:p w:rsidR="00A82DC3" w:rsidRPr="00832D95" w:rsidRDefault="00A82DC3" w:rsidP="00A82DC3">
      <w:pPr>
        <w:suppressAutoHyphens/>
        <w:spacing w:after="60"/>
        <w:rPr>
          <w:b/>
          <w:sz w:val="26"/>
          <w:szCs w:val="26"/>
        </w:rPr>
      </w:pPr>
      <w:r w:rsidRPr="00832D95">
        <w:rPr>
          <w:b/>
          <w:sz w:val="26"/>
          <w:szCs w:val="26"/>
        </w:rPr>
        <w:t>Sector: Energy</w:t>
      </w:r>
    </w:p>
    <w:p w:rsidR="00A82DC3" w:rsidRPr="00505E27" w:rsidRDefault="00A82DC3" w:rsidP="00A82DC3">
      <w:pPr>
        <w:pStyle w:val="Corpodetexto"/>
        <w:spacing w:after="60"/>
        <w:rPr>
          <w:rFonts w:ascii="Times New Roman" w:hAnsi="Times New Roman"/>
          <w:b/>
          <w:sz w:val="26"/>
          <w:szCs w:val="26"/>
        </w:rPr>
      </w:pPr>
      <w:r w:rsidRPr="00505E27">
        <w:rPr>
          <w:rFonts w:ascii="Times New Roman" w:hAnsi="Times New Roman"/>
          <w:b/>
          <w:sz w:val="26"/>
          <w:szCs w:val="26"/>
        </w:rPr>
        <w:t>Grant No.: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5E27">
        <w:rPr>
          <w:rFonts w:ascii="Times New Roman" w:hAnsi="Times New Roman"/>
          <w:b/>
          <w:sz w:val="26"/>
          <w:szCs w:val="26"/>
        </w:rPr>
        <w:t>IDA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05E27">
        <w:rPr>
          <w:rFonts w:ascii="Times New Roman" w:hAnsi="Times New Roman"/>
          <w:b/>
          <w:sz w:val="26"/>
          <w:szCs w:val="26"/>
        </w:rPr>
        <w:t>D1260</w:t>
      </w:r>
    </w:p>
    <w:p w:rsidR="00A82DC3" w:rsidRPr="00505E27" w:rsidRDefault="00A82DC3" w:rsidP="00A82DC3">
      <w:pPr>
        <w:suppressAutoHyphens/>
        <w:spacing w:after="60"/>
        <w:rPr>
          <w:b/>
          <w:spacing w:val="-2"/>
          <w:sz w:val="26"/>
          <w:szCs w:val="26"/>
        </w:rPr>
      </w:pPr>
      <w:r w:rsidRPr="00505E27">
        <w:rPr>
          <w:b/>
          <w:spacing w:val="-2"/>
          <w:sz w:val="26"/>
          <w:szCs w:val="26"/>
        </w:rPr>
        <w:t>Prequalification Reference No.:</w:t>
      </w:r>
      <w:r w:rsidRPr="00505E27">
        <w:rPr>
          <w:b/>
          <w:i/>
          <w:spacing w:val="-2"/>
          <w:sz w:val="26"/>
          <w:szCs w:val="26"/>
        </w:rPr>
        <w:t xml:space="preserve"> </w:t>
      </w:r>
      <w:r w:rsidRPr="00505E27">
        <w:rPr>
          <w:b/>
          <w:spacing w:val="-2"/>
          <w:sz w:val="26"/>
          <w:szCs w:val="26"/>
        </w:rPr>
        <w:t>01/W/PSR/2016</w:t>
      </w:r>
    </w:p>
    <w:p w:rsidR="00A82DC3" w:rsidRPr="00BA2E09" w:rsidRDefault="00A82DC3" w:rsidP="00A82DC3">
      <w:pPr>
        <w:pStyle w:val="Adresse"/>
        <w:rPr>
          <w:sz w:val="18"/>
          <w:lang w:val="en-GB"/>
        </w:rPr>
      </w:pPr>
    </w:p>
    <w:p w:rsidR="00A82DC3" w:rsidRPr="00734DBD" w:rsidRDefault="00A82DC3" w:rsidP="00A82DC3">
      <w:pPr>
        <w:pStyle w:val="PargrafodaLista"/>
        <w:widowControl/>
        <w:numPr>
          <w:ilvl w:val="0"/>
          <w:numId w:val="1"/>
        </w:numPr>
        <w:suppressAutoHyphens/>
        <w:autoSpaceDE/>
        <w:autoSpaceDN/>
        <w:spacing w:before="60" w:after="60"/>
        <w:ind w:left="540" w:hanging="540"/>
        <w:jc w:val="both"/>
        <w:rPr>
          <w:color w:val="000000" w:themeColor="text1"/>
          <w:spacing w:val="-2"/>
        </w:rPr>
      </w:pPr>
      <w:r w:rsidRPr="00BA2E09">
        <w:rPr>
          <w:color w:val="000000" w:themeColor="text1"/>
          <w:spacing w:val="-2"/>
        </w:rPr>
        <w:t xml:space="preserve">The </w:t>
      </w:r>
      <w:proofErr w:type="spellStart"/>
      <w:r w:rsidRPr="00BA2E09">
        <w:rPr>
          <w:rFonts w:cs="Arial"/>
          <w:color w:val="000000"/>
          <w:lang w:val="en-GB"/>
        </w:rPr>
        <w:t>Agência</w:t>
      </w:r>
      <w:proofErr w:type="spellEnd"/>
      <w:r w:rsidRPr="00BA2E09">
        <w:rPr>
          <w:rFonts w:cs="Arial"/>
          <w:color w:val="000000"/>
          <w:lang w:val="en-GB"/>
        </w:rPr>
        <w:t xml:space="preserve"> </w:t>
      </w:r>
      <w:proofErr w:type="spellStart"/>
      <w:r w:rsidRPr="00BA2E09">
        <w:rPr>
          <w:rFonts w:cs="Arial"/>
          <w:color w:val="000000"/>
          <w:lang w:val="en-GB"/>
        </w:rPr>
        <w:t>Fiduciária</w:t>
      </w:r>
      <w:proofErr w:type="spellEnd"/>
      <w:r w:rsidRPr="00BA2E09">
        <w:rPr>
          <w:rFonts w:cs="Arial"/>
          <w:color w:val="000000"/>
          <w:lang w:val="en-GB"/>
        </w:rPr>
        <w:t xml:space="preserve"> e de </w:t>
      </w:r>
      <w:proofErr w:type="spellStart"/>
      <w:r w:rsidRPr="00BA2E09">
        <w:rPr>
          <w:rFonts w:cs="Arial"/>
          <w:color w:val="000000"/>
          <w:lang w:val="en-GB"/>
        </w:rPr>
        <w:t>Administraç</w:t>
      </w:r>
      <w:r>
        <w:rPr>
          <w:rFonts w:cs="Arial"/>
          <w:color w:val="000000"/>
          <w:lang w:val="en-GB"/>
        </w:rPr>
        <w:t>a</w:t>
      </w:r>
      <w:r w:rsidRPr="00BA2E09">
        <w:rPr>
          <w:rFonts w:cs="Arial"/>
          <w:color w:val="000000"/>
          <w:lang w:val="en-GB"/>
        </w:rPr>
        <w:t>o</w:t>
      </w:r>
      <w:proofErr w:type="spellEnd"/>
      <w:r w:rsidRPr="00BA2E09">
        <w:rPr>
          <w:rFonts w:cs="Arial"/>
          <w:color w:val="000000"/>
          <w:lang w:val="en-GB"/>
        </w:rPr>
        <w:t xml:space="preserve"> de </w:t>
      </w:r>
      <w:proofErr w:type="spellStart"/>
      <w:r w:rsidRPr="00BA2E09">
        <w:rPr>
          <w:rFonts w:cs="Arial"/>
          <w:color w:val="000000"/>
          <w:lang w:val="en-GB"/>
        </w:rPr>
        <w:t>Projectos</w:t>
      </w:r>
      <w:proofErr w:type="spellEnd"/>
      <w:r w:rsidRPr="00BA2E09">
        <w:rPr>
          <w:rFonts w:cs="Arial"/>
          <w:color w:val="000000"/>
          <w:lang w:val="en-GB"/>
        </w:rPr>
        <w:t xml:space="preserve"> (AFAP)</w:t>
      </w:r>
      <w:r w:rsidRPr="00BA2E09">
        <w:rPr>
          <w:color w:val="000000" w:themeColor="text1"/>
          <w:spacing w:val="-2"/>
        </w:rPr>
        <w:t xml:space="preserve"> has received </w:t>
      </w:r>
      <w:r w:rsidRPr="00734DBD">
        <w:rPr>
          <w:color w:val="000000" w:themeColor="text1"/>
          <w:spacing w:val="-2"/>
        </w:rPr>
        <w:t xml:space="preserve">financing from the World Bank toward the cost of the </w:t>
      </w:r>
      <w:r>
        <w:t>Power Sector Recovery Project</w:t>
      </w:r>
      <w:r w:rsidRPr="00BA2E09">
        <w:rPr>
          <w:color w:val="000000" w:themeColor="text1"/>
          <w:spacing w:val="-2"/>
        </w:rPr>
        <w:t xml:space="preserve">, and intends to apply part of the proceeds toward payments under the contract for </w:t>
      </w:r>
      <w:r>
        <w:rPr>
          <w:color w:val="000000" w:themeColor="text1"/>
          <w:spacing w:val="-2"/>
        </w:rPr>
        <w:t>the Lot 1 - Civil Works for the Rehabilitation and Extension of the Contador HPP.</w:t>
      </w:r>
    </w:p>
    <w:p w:rsidR="00A82DC3" w:rsidRPr="0008246B" w:rsidRDefault="00A82DC3" w:rsidP="00A82DC3">
      <w:pPr>
        <w:pStyle w:val="PargrafodaLista"/>
        <w:widowControl/>
        <w:suppressAutoHyphens/>
        <w:autoSpaceDE/>
        <w:autoSpaceDN/>
        <w:spacing w:before="60" w:after="60"/>
        <w:ind w:left="540" w:hanging="540"/>
        <w:jc w:val="both"/>
        <w:rPr>
          <w:color w:val="000000" w:themeColor="text1"/>
          <w:spacing w:val="-2"/>
        </w:rPr>
      </w:pPr>
    </w:p>
    <w:p w:rsidR="00A82DC3" w:rsidRDefault="00A82DC3" w:rsidP="00A82DC3">
      <w:pPr>
        <w:widowControl/>
        <w:suppressAutoHyphens/>
        <w:autoSpaceDE/>
        <w:autoSpaceDN/>
        <w:spacing w:before="60" w:after="60"/>
        <w:ind w:left="540" w:hanging="540"/>
        <w:jc w:val="both"/>
        <w:rPr>
          <w:color w:val="000000" w:themeColor="text1"/>
          <w:spacing w:val="-2"/>
        </w:rPr>
      </w:pPr>
      <w:r w:rsidRPr="0008246B">
        <w:rPr>
          <w:color w:val="000000" w:themeColor="text1"/>
          <w:spacing w:val="-2"/>
        </w:rPr>
        <w:t xml:space="preserve">2.     </w:t>
      </w:r>
      <w:r w:rsidRPr="0008246B">
        <w:rPr>
          <w:color w:val="000000" w:themeColor="text1"/>
          <w:spacing w:val="-2"/>
        </w:rPr>
        <w:tab/>
        <w:t xml:space="preserve">The </w:t>
      </w:r>
      <w:r>
        <w:rPr>
          <w:color w:val="000000" w:themeColor="text1"/>
          <w:spacing w:val="-2"/>
        </w:rPr>
        <w:t>AFAP</w:t>
      </w:r>
      <w:r w:rsidRPr="0008246B">
        <w:rPr>
          <w:i/>
          <w:color w:val="000000" w:themeColor="text1"/>
          <w:spacing w:val="-2"/>
        </w:rPr>
        <w:t xml:space="preserve"> </w:t>
      </w:r>
      <w:r w:rsidRPr="0008246B">
        <w:rPr>
          <w:color w:val="000000" w:themeColor="text1"/>
          <w:spacing w:val="-2"/>
        </w:rPr>
        <w:t>intends to prequalify contractors for</w:t>
      </w:r>
      <w:r>
        <w:rPr>
          <w:color w:val="000000" w:themeColor="text1"/>
          <w:spacing w:val="-2"/>
        </w:rPr>
        <w:t xml:space="preserve"> the Lot 1 - Civil Works for the Rehabilitation and Extension of the Contador HPP in the Island of Sao Tome, which include the following works:</w:t>
      </w:r>
    </w:p>
    <w:p w:rsidR="00A82DC3" w:rsidRDefault="00A82DC3" w:rsidP="00A82DC3">
      <w:pPr>
        <w:widowControl/>
        <w:suppressAutoHyphens/>
        <w:autoSpaceDE/>
        <w:autoSpaceDN/>
        <w:spacing w:before="60" w:after="60"/>
        <w:ind w:left="540" w:hanging="540"/>
        <w:jc w:val="both"/>
        <w:rPr>
          <w:color w:val="000000" w:themeColor="text1"/>
          <w:spacing w:val="-2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544"/>
      </w:tblGrid>
      <w:tr w:rsidR="00A82DC3" w:rsidRPr="0011468D" w:rsidTr="00EB1748">
        <w:trPr>
          <w:trHeight w:val="262"/>
        </w:trPr>
        <w:tc>
          <w:tcPr>
            <w:tcW w:w="1418" w:type="dxa"/>
            <w:shd w:val="clear" w:color="auto" w:fill="auto"/>
            <w:vAlign w:val="bottom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Component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Work description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Main work quantities</w:t>
            </w:r>
          </w:p>
        </w:tc>
      </w:tr>
      <w:tr w:rsidR="00A82DC3" w:rsidRPr="0011468D" w:rsidTr="00EB1748">
        <w:trPr>
          <w:trHeight w:val="1818"/>
        </w:trPr>
        <w:tc>
          <w:tcPr>
            <w:tcW w:w="1418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Preliminary works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DC3" w:rsidRPr="00BA2E09" w:rsidRDefault="00A82DC3" w:rsidP="00EB1748">
            <w:pPr>
              <w:rPr>
                <w:color w:val="000000"/>
                <w:u w:val="single"/>
              </w:rPr>
            </w:pPr>
            <w:r w:rsidRPr="00BA2E09">
              <w:t xml:space="preserve">Any </w:t>
            </w:r>
            <w:r w:rsidRPr="002802E1">
              <w:t xml:space="preserve">preliminary works </w:t>
            </w:r>
            <w:r w:rsidRPr="00BA2E09">
              <w:t xml:space="preserve">needed to achieve the full scope of the works, </w:t>
            </w:r>
            <w:r w:rsidRPr="002802E1">
              <w:t>including the rehabilitation of the existing access</w:t>
            </w:r>
            <w:r w:rsidRPr="00BA2E09">
              <w:t>es</w:t>
            </w:r>
            <w:r w:rsidRPr="002802E1">
              <w:t xml:space="preserve"> or the creation of new ones depending on the Contractor methodology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C3" w:rsidRPr="00BA2E09" w:rsidRDefault="00A82DC3" w:rsidP="00EB1748">
            <w:pPr>
              <w:ind w:right="3011"/>
              <w:rPr>
                <w:color w:val="000000"/>
              </w:rPr>
            </w:pPr>
          </w:p>
        </w:tc>
      </w:tr>
      <w:tr w:rsidR="00A82DC3" w:rsidRPr="0011468D" w:rsidTr="00EB1748">
        <w:trPr>
          <w:trHeight w:val="1266"/>
        </w:trPr>
        <w:tc>
          <w:tcPr>
            <w:tcW w:w="1418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Intakes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  <w:u w:val="single"/>
              </w:rPr>
            </w:pPr>
            <w:r w:rsidRPr="00BA2E09">
              <w:rPr>
                <w:color w:val="000000"/>
                <w:u w:val="single"/>
              </w:rPr>
              <w:t>DESIGN MODIFICATION</w:t>
            </w:r>
          </w:p>
          <w:p w:rsidR="00A82DC3" w:rsidRPr="00BA2E09" w:rsidRDefault="00A82DC3" w:rsidP="00EB1748">
            <w:pPr>
              <w:rPr>
                <w:color w:val="000000"/>
                <w:u w:val="single"/>
              </w:rPr>
            </w:pPr>
            <w:r w:rsidRPr="00BA2E09">
              <w:rPr>
                <w:color w:val="000000"/>
                <w:u w:val="single"/>
              </w:rPr>
              <w:t>4 major intakes: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 xml:space="preserve">Demolition + reconstruction with a </w:t>
            </w:r>
            <w:proofErr w:type="spellStart"/>
            <w:r w:rsidRPr="00BA2E09">
              <w:rPr>
                <w:color w:val="000000"/>
              </w:rPr>
              <w:t>coanda</w:t>
            </w:r>
            <w:proofErr w:type="spellEnd"/>
            <w:r w:rsidRPr="00BA2E09">
              <w:rPr>
                <w:color w:val="000000"/>
              </w:rPr>
              <w:t xml:space="preserve"> screen or a </w:t>
            </w:r>
            <w:proofErr w:type="spellStart"/>
            <w:r w:rsidRPr="00BA2E09">
              <w:rPr>
                <w:color w:val="000000"/>
              </w:rPr>
              <w:t>tyrolean</w:t>
            </w:r>
            <w:proofErr w:type="spellEnd"/>
            <w:r w:rsidRPr="00BA2E09">
              <w:rPr>
                <w:color w:val="000000"/>
              </w:rPr>
              <w:t xml:space="preserve"> intake + sediment trap + rehabilitation of the existing sill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</w:p>
          <w:p w:rsidR="00A82DC3" w:rsidRPr="00BA2E09" w:rsidRDefault="00A82DC3" w:rsidP="00EB1748">
            <w:pPr>
              <w:rPr>
                <w:color w:val="000000"/>
                <w:u w:val="single"/>
              </w:rPr>
            </w:pPr>
            <w:r w:rsidRPr="00BA2E09">
              <w:rPr>
                <w:color w:val="000000"/>
                <w:u w:val="single"/>
              </w:rPr>
              <w:t>2 minor intakes: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Sediment cleaning + creation of a sediment trap + improvement of the guiding wall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</w:p>
          <w:p w:rsidR="00A82DC3" w:rsidRPr="00BA2E09" w:rsidRDefault="00A82DC3" w:rsidP="00EB1748">
            <w:pPr>
              <w:rPr>
                <w:color w:val="000000"/>
                <w:u w:val="single"/>
              </w:rPr>
            </w:pPr>
            <w:r w:rsidRPr="00BA2E09">
              <w:rPr>
                <w:color w:val="000000"/>
                <w:u w:val="single"/>
              </w:rPr>
              <w:t>For all intakes: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 Replacement of the gates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Natural hazard mitigation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2DC3" w:rsidRPr="00BA2E09" w:rsidRDefault="00A82DC3" w:rsidP="00EB1748">
            <w:pPr>
              <w:ind w:right="3011"/>
              <w:rPr>
                <w:color w:val="000000"/>
              </w:rPr>
            </w:pPr>
          </w:p>
        </w:tc>
      </w:tr>
      <w:tr w:rsidR="00A82DC3" w:rsidRPr="0011468D" w:rsidTr="00EB1748">
        <w:trPr>
          <w:trHeight w:val="991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lastRenderedPageBreak/>
              <w:t>Channel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  <w:u w:val="single"/>
              </w:rPr>
            </w:pPr>
            <w:r w:rsidRPr="00BA2E09">
              <w:rPr>
                <w:color w:val="000000"/>
                <w:u w:val="single"/>
              </w:rPr>
              <w:t xml:space="preserve">MODIFICATION OF THE CHANNEL LAYOUT 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Underground excavation as a solution toward deep landslides (3 tunnels expected)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Total length: approx. 1200 m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Excavation: approx. 15 000 m</w:t>
            </w:r>
            <w:r w:rsidRPr="00BA2E09">
              <w:rPr>
                <w:color w:val="000000"/>
                <w:vertAlign w:val="superscript"/>
              </w:rPr>
              <w:t>3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Systematic shotcrete: 11 000 m</w:t>
            </w:r>
            <w:r w:rsidRPr="00BA2E09">
              <w:rPr>
                <w:color w:val="000000"/>
                <w:vertAlign w:val="superscript"/>
              </w:rPr>
              <w:t>2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505E27">
              <w:rPr>
                <w:color w:val="000000"/>
                <w:lang w:val="en-GB"/>
              </w:rPr>
              <w:t xml:space="preserve">- Reinforcement (bolts, steel arches, etc…)  </w:t>
            </w:r>
            <w:r w:rsidRPr="00BA2E09">
              <w:rPr>
                <w:color w:val="000000"/>
              </w:rPr>
              <w:t>if needed</w:t>
            </w:r>
          </w:p>
        </w:tc>
      </w:tr>
      <w:tr w:rsidR="00A82DC3" w:rsidRPr="005807BC" w:rsidTr="00EB1748">
        <w:trPr>
          <w:trHeight w:val="786"/>
        </w:trPr>
        <w:tc>
          <w:tcPr>
            <w:tcW w:w="1418" w:type="dxa"/>
            <w:vMerge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</w:pPr>
            <w:r w:rsidRPr="00BA2E09">
              <w:rPr>
                <w:color w:val="000000"/>
                <w:u w:val="single"/>
              </w:rPr>
              <w:t>MODIFICATION OF THE CHANNEL SECTION</w:t>
            </w:r>
          </w:p>
          <w:p w:rsidR="00A82DC3" w:rsidRPr="00BA2E09" w:rsidRDefault="00A82DC3" w:rsidP="00EB1748">
            <w:r w:rsidRPr="00BA2E09">
              <w:t>- Natural hazard mitigation along the layout</w:t>
            </w:r>
          </w:p>
          <w:p w:rsidR="00A82DC3" w:rsidRPr="00BA2E09" w:rsidRDefault="00A82DC3" w:rsidP="00EB1748">
            <w:r w:rsidRPr="00BA2E09">
              <w:t xml:space="preserve">- Channel demolition and reconstruction with new dimensions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Maximum new section :1.2 m</w:t>
            </w:r>
            <w:r w:rsidRPr="00BA2E09">
              <w:rPr>
                <w:color w:val="000000"/>
                <w:vertAlign w:val="superscript"/>
              </w:rPr>
              <w:t>2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formwork: 21 000 m</w:t>
            </w:r>
            <w:r w:rsidRPr="00BA2E09">
              <w:rPr>
                <w:color w:val="000000"/>
                <w:vertAlign w:val="superscript"/>
              </w:rPr>
              <w:t>2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Concrete: 7000 m</w:t>
            </w:r>
            <w:r w:rsidRPr="00BA2E09">
              <w:rPr>
                <w:color w:val="000000"/>
                <w:vertAlign w:val="superscript"/>
              </w:rPr>
              <w:t>3</w:t>
            </w:r>
          </w:p>
        </w:tc>
      </w:tr>
      <w:tr w:rsidR="00A82DC3" w:rsidRPr="0011468D" w:rsidTr="00EB1748">
        <w:trPr>
          <w:trHeight w:val="1047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2DC3" w:rsidRPr="00BA2E09" w:rsidRDefault="00A82DC3" w:rsidP="00A82DC3">
            <w:pPr>
              <w:pStyle w:val="PargrafodaLista"/>
              <w:numPr>
                <w:ilvl w:val="0"/>
                <w:numId w:val="2"/>
              </w:numPr>
              <w:ind w:left="176" w:hanging="142"/>
              <w:rPr>
                <w:color w:val="000000"/>
              </w:rPr>
            </w:pPr>
            <w:r w:rsidRPr="00BA2E09">
              <w:rPr>
                <w:color w:val="000000"/>
              </w:rPr>
              <w:t>Replacement of the flushing gates</w:t>
            </w:r>
          </w:p>
          <w:p w:rsidR="00A82DC3" w:rsidRPr="00BA2E09" w:rsidRDefault="00A82DC3" w:rsidP="00A82DC3">
            <w:pPr>
              <w:pStyle w:val="PargrafodaLista"/>
              <w:numPr>
                <w:ilvl w:val="0"/>
                <w:numId w:val="2"/>
              </w:numPr>
              <w:ind w:left="176" w:hanging="142"/>
              <w:rPr>
                <w:color w:val="000000"/>
              </w:rPr>
            </w:pPr>
            <w:r w:rsidRPr="00BA2E09">
              <w:rPr>
                <w:color w:val="000000"/>
              </w:rPr>
              <w:t>Reinforcement of the existing bridges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C3" w:rsidRPr="00BA2E09" w:rsidRDefault="00A82DC3" w:rsidP="00EB1748">
            <w:pPr>
              <w:rPr>
                <w:color w:val="000000"/>
              </w:rPr>
            </w:pPr>
          </w:p>
        </w:tc>
      </w:tr>
      <w:tr w:rsidR="00A82DC3" w:rsidRPr="0011468D" w:rsidTr="00EB1748">
        <w:trPr>
          <w:trHeight w:val="2976"/>
        </w:trPr>
        <w:tc>
          <w:tcPr>
            <w:tcW w:w="1418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Loading Chamber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u w:val="single"/>
              </w:rPr>
            </w:pPr>
            <w:r w:rsidRPr="00BA2E09">
              <w:rPr>
                <w:u w:val="single"/>
              </w:rPr>
              <w:t>INCREASE OF THE STORAGE CAPACITY</w:t>
            </w:r>
          </w:p>
          <w:p w:rsidR="00A82DC3" w:rsidRPr="00BA2E09" w:rsidRDefault="00A82DC3" w:rsidP="00EB1748">
            <w:r w:rsidRPr="00BA2E09">
              <w:t>-</w:t>
            </w:r>
            <w:r>
              <w:t xml:space="preserve">Metallic </w:t>
            </w:r>
            <w:r w:rsidRPr="00BA2E09">
              <w:t xml:space="preserve">Tank dismantling </w:t>
            </w:r>
          </w:p>
          <w:p w:rsidR="00A82DC3" w:rsidRPr="00BA2E09" w:rsidRDefault="00A82DC3" w:rsidP="00EB1748">
            <w:r w:rsidRPr="00BA2E09">
              <w:t xml:space="preserve">- Uphill excavation and reinforcement </w:t>
            </w:r>
          </w:p>
          <w:p w:rsidR="00A82DC3" w:rsidRPr="00BA2E09" w:rsidRDefault="00A82DC3" w:rsidP="00EB1748">
            <w:r w:rsidRPr="00BA2E09">
              <w:t>- Reconstitution of the loading chamber merging the new volume</w:t>
            </w:r>
            <w:r>
              <w:t xml:space="preserve"> created</w:t>
            </w:r>
            <w:r w:rsidRPr="00BA2E09">
              <w:t xml:space="preserve"> with the existing one</w:t>
            </w:r>
          </w:p>
          <w:p w:rsidR="00A82DC3" w:rsidRPr="00BA2E09" w:rsidRDefault="00A82DC3" w:rsidP="00EB1748">
            <w:r>
              <w:t>- Waterproof li</w:t>
            </w:r>
            <w:r w:rsidRPr="00BA2E09">
              <w:t>ning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Excavation: approx. 60 000 m</w:t>
            </w:r>
            <w:r w:rsidRPr="00BA2E09">
              <w:rPr>
                <w:color w:val="000000"/>
                <w:vertAlign w:val="superscript"/>
              </w:rPr>
              <w:t>3</w:t>
            </w:r>
            <w:r w:rsidRPr="00BA2E09">
              <w:rPr>
                <w:color w:val="000000"/>
              </w:rPr>
              <w:t xml:space="preserve"> for the water storage needed of 14 600 m</w:t>
            </w:r>
            <w:r w:rsidRPr="00BA2E09">
              <w:rPr>
                <w:color w:val="000000"/>
                <w:vertAlign w:val="superscript"/>
              </w:rPr>
              <w:t>3</w:t>
            </w:r>
          </w:p>
          <w:p w:rsidR="00A82DC3" w:rsidRPr="00BA2E09" w:rsidRDefault="00A82DC3" w:rsidP="00EB1748">
            <w:pPr>
              <w:rPr>
                <w:b/>
                <w:color w:val="000000"/>
              </w:rPr>
            </w:pPr>
          </w:p>
          <w:p w:rsidR="00A82DC3" w:rsidRPr="00BA2E09" w:rsidRDefault="00A82DC3" w:rsidP="00EB1748">
            <w:pPr>
              <w:rPr>
                <w:color w:val="000000"/>
              </w:rPr>
            </w:pPr>
          </w:p>
        </w:tc>
      </w:tr>
      <w:tr w:rsidR="00A82DC3" w:rsidRPr="0011468D" w:rsidTr="00EB1748">
        <w:trPr>
          <w:trHeight w:val="1976"/>
        </w:trPr>
        <w:tc>
          <w:tcPr>
            <w:tcW w:w="1418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Penstock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u w:val="single"/>
              </w:rPr>
            </w:pPr>
            <w:r w:rsidRPr="00BA2E09">
              <w:rPr>
                <w:u w:val="single"/>
              </w:rPr>
              <w:t>PENSTOCK REHABILITATION</w:t>
            </w:r>
          </w:p>
          <w:p w:rsidR="00A82DC3" w:rsidRPr="00BA2E09" w:rsidRDefault="00A82DC3" w:rsidP="00EB1748">
            <w:r w:rsidRPr="00BA2E09">
              <w:t xml:space="preserve">- Sanding and anticorrosion painting </w:t>
            </w:r>
          </w:p>
          <w:p w:rsidR="00A82DC3" w:rsidRPr="00BA2E09" w:rsidRDefault="00A82DC3" w:rsidP="00EB1748">
            <w:r w:rsidRPr="00BA2E09">
              <w:t>- Replacement of damaged stretches</w:t>
            </w:r>
          </w:p>
          <w:p w:rsidR="00A82DC3" w:rsidRPr="00BA2E09" w:rsidRDefault="00A82DC3" w:rsidP="00EB1748">
            <w:r w:rsidRPr="00BA2E09">
              <w:t>- Renovation of the concrete saddles</w:t>
            </w:r>
          </w:p>
          <w:p w:rsidR="00A82DC3" w:rsidRPr="00BA2E09" w:rsidRDefault="00A82DC3" w:rsidP="00EB1748">
            <w:pPr>
              <w:rPr>
                <w:u w:val="single"/>
              </w:rPr>
            </w:pPr>
            <w:r w:rsidRPr="00BA2E09">
              <w:rPr>
                <w:u w:val="single"/>
              </w:rPr>
              <w:t>Potential asbestos environment (joints and painting) to be confirmed in the next stage of the procurement process.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2DC3" w:rsidRPr="00BA2E09" w:rsidRDefault="00A82DC3" w:rsidP="00EB1748">
            <w:pPr>
              <w:rPr>
                <w:color w:val="000000"/>
                <w:vertAlign w:val="superscript"/>
              </w:rPr>
            </w:pPr>
            <w:r w:rsidRPr="00BA2E09">
              <w:rPr>
                <w:color w:val="000000"/>
              </w:rPr>
              <w:t>- Sanding and anticorrosion painting: 2400 m</w:t>
            </w:r>
            <w:r w:rsidRPr="00BA2E09">
              <w:rPr>
                <w:color w:val="000000"/>
                <w:vertAlign w:val="superscript"/>
              </w:rPr>
              <w:t>2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Length of damaged stretches: approx. 200 m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</w:p>
        </w:tc>
      </w:tr>
      <w:tr w:rsidR="00A82DC3" w:rsidRPr="0011468D" w:rsidTr="00EB1748">
        <w:trPr>
          <w:trHeight w:val="2826"/>
        </w:trPr>
        <w:tc>
          <w:tcPr>
            <w:tcW w:w="1418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</w:rPr>
            </w:pPr>
            <w:r w:rsidRPr="00BA2E09">
              <w:rPr>
                <w:color w:val="000000"/>
              </w:rPr>
              <w:t>Powerhouse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DC3" w:rsidRPr="00BA2E09" w:rsidRDefault="00A82DC3" w:rsidP="00EB1748">
            <w:pPr>
              <w:jc w:val="center"/>
              <w:rPr>
                <w:color w:val="000000"/>
                <w:u w:val="single"/>
              </w:rPr>
            </w:pPr>
          </w:p>
          <w:p w:rsidR="00A82DC3" w:rsidRPr="00BA2E09" w:rsidRDefault="00A82DC3" w:rsidP="00EB1748">
            <w:pPr>
              <w:jc w:val="center"/>
              <w:rPr>
                <w:color w:val="000000"/>
                <w:u w:val="single"/>
              </w:rPr>
            </w:pPr>
            <w:r w:rsidRPr="00BA2E09">
              <w:rPr>
                <w:color w:val="000000"/>
                <w:u w:val="single"/>
              </w:rPr>
              <w:t>INTERFACES WITH THE ELECTROMECHANICAL WORKS CONTRACT FOR OVEREQUIPMENT TO 3 MW</w:t>
            </w:r>
          </w:p>
          <w:p w:rsidR="00A82DC3" w:rsidRDefault="00A82DC3" w:rsidP="00EB1748">
            <w:r w:rsidRPr="00BA2E09">
              <w:rPr>
                <w:color w:val="000000"/>
              </w:rPr>
              <w:t xml:space="preserve">- Civil works </w:t>
            </w:r>
            <w:r>
              <w:rPr>
                <w:color w:val="000000"/>
              </w:rPr>
              <w:t xml:space="preserve">related </w:t>
            </w:r>
            <w:r w:rsidRPr="00BA2E09">
              <w:rPr>
                <w:color w:val="000000"/>
              </w:rPr>
              <w:t>to the replacement of the units in the powerhouse and the tailrace channel (demolition and reconstruction adapted to the new units and sealing of fixed parts)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>
              <w:t xml:space="preserve">- Civil works related to the </w:t>
            </w:r>
            <w:r>
              <w:lastRenderedPageBreak/>
              <w:t xml:space="preserve">replacement of the head gate (including its wiring to the powerhouse for its monitoring and control). </w:t>
            </w:r>
          </w:p>
          <w:p w:rsidR="00A82DC3" w:rsidRPr="00BA2E09" w:rsidRDefault="00A82DC3" w:rsidP="00EB1748">
            <w:pPr>
              <w:rPr>
                <w:color w:val="000000"/>
              </w:rPr>
            </w:pPr>
            <w:r w:rsidRPr="00BA2E09">
              <w:rPr>
                <w:color w:val="000000"/>
              </w:rPr>
              <w:t>- Natural hazard mitigation measure around the powerhouse and access roads.</w:t>
            </w:r>
          </w:p>
          <w:p w:rsidR="00A82DC3" w:rsidRPr="00BA2E09" w:rsidRDefault="00A82DC3" w:rsidP="00EB1748">
            <w:pPr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82DC3" w:rsidRPr="00BA2E09" w:rsidRDefault="00A82DC3" w:rsidP="00EB1748">
            <w:pPr>
              <w:rPr>
                <w:color w:val="000000"/>
              </w:rPr>
            </w:pPr>
          </w:p>
        </w:tc>
      </w:tr>
    </w:tbl>
    <w:p w:rsidR="00A82DC3" w:rsidRDefault="00A82DC3" w:rsidP="00A82DC3">
      <w:pPr>
        <w:widowControl/>
        <w:suppressAutoHyphens/>
        <w:autoSpaceDE/>
        <w:autoSpaceDN/>
        <w:spacing w:before="60" w:after="60"/>
        <w:ind w:left="540" w:hanging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lastRenderedPageBreak/>
        <w:tab/>
        <w:t xml:space="preserve">The work site is located 5 km far from the village of Neves at the North-West part of the Island of São Tomé. </w:t>
      </w:r>
      <w:r>
        <w:t xml:space="preserve">The site is mountainous with very limited access to the channel and the intakes which are at an elevation of 600 m </w:t>
      </w:r>
      <w:proofErr w:type="spellStart"/>
      <w:r>
        <w:t>asl</w:t>
      </w:r>
      <w:proofErr w:type="spellEnd"/>
      <w:r>
        <w:t>.</w:t>
      </w:r>
    </w:p>
    <w:p w:rsidR="00A82DC3" w:rsidRDefault="00A82DC3" w:rsidP="00A82DC3">
      <w:pPr>
        <w:widowControl/>
        <w:suppressAutoHyphens/>
        <w:autoSpaceDE/>
        <w:autoSpaceDN/>
        <w:spacing w:before="60" w:after="60"/>
        <w:ind w:left="540" w:hanging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ab/>
      </w:r>
    </w:p>
    <w:p w:rsidR="00A82DC3" w:rsidRDefault="00A82DC3" w:rsidP="00A82DC3">
      <w:pPr>
        <w:widowControl/>
        <w:suppressAutoHyphens/>
        <w:autoSpaceDE/>
        <w:autoSpaceDN/>
        <w:spacing w:before="60" w:after="60"/>
        <w:ind w:left="540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>To be noted that the electromechanical (E&amp;M) works consisting in dismantling and replacing the existing units for over-equipment as well as the head gate is subject to a separate contract (Lot 2). However, the E&amp;M works will lead to civil work interfaces which will be part of the contract for which the present prequalification process is carried on.</w:t>
      </w:r>
    </w:p>
    <w:p w:rsidR="00A82DC3" w:rsidRDefault="00A82DC3" w:rsidP="00A82DC3">
      <w:pPr>
        <w:widowControl/>
        <w:suppressAutoHyphens/>
        <w:autoSpaceDE/>
        <w:autoSpaceDN/>
        <w:spacing w:before="60" w:after="60"/>
        <w:jc w:val="both"/>
        <w:rPr>
          <w:color w:val="000000" w:themeColor="text1"/>
          <w:spacing w:val="-2"/>
        </w:rPr>
      </w:pPr>
    </w:p>
    <w:p w:rsidR="00A82DC3" w:rsidRPr="0008246B" w:rsidRDefault="00A82DC3" w:rsidP="00A82DC3">
      <w:pPr>
        <w:widowControl/>
        <w:suppressAutoHyphens/>
        <w:autoSpaceDE/>
        <w:autoSpaceDN/>
        <w:spacing w:before="60" w:after="60"/>
        <w:ind w:firstLine="540"/>
        <w:jc w:val="both"/>
        <w:rPr>
          <w:color w:val="000000" w:themeColor="text1"/>
          <w:spacing w:val="-2"/>
        </w:rPr>
      </w:pPr>
      <w:r w:rsidRPr="006F5DDD">
        <w:rPr>
          <w:color w:val="000000" w:themeColor="text1"/>
          <w:spacing w:val="-2"/>
        </w:rPr>
        <w:t>It is expected that the Request for Bids will be made in</w:t>
      </w:r>
      <w:r>
        <w:rPr>
          <w:i/>
          <w:color w:val="000000" w:themeColor="text1"/>
          <w:spacing w:val="-2"/>
        </w:rPr>
        <w:t xml:space="preserve"> </w:t>
      </w:r>
      <w:r w:rsidRPr="00BA2E09">
        <w:rPr>
          <w:color w:val="000000" w:themeColor="text1"/>
          <w:spacing w:val="-2"/>
        </w:rPr>
        <w:t>February 2019.</w:t>
      </w:r>
    </w:p>
    <w:p w:rsidR="00A82DC3" w:rsidRPr="0008246B" w:rsidRDefault="00A82DC3" w:rsidP="00A82DC3">
      <w:pPr>
        <w:suppressAutoHyphens/>
        <w:ind w:left="540" w:hanging="540"/>
        <w:rPr>
          <w:spacing w:val="-2"/>
        </w:rPr>
      </w:pPr>
    </w:p>
    <w:p w:rsidR="00A82DC3" w:rsidRPr="0008246B" w:rsidRDefault="00A82DC3" w:rsidP="00A82DC3">
      <w:pPr>
        <w:suppressAutoHyphens/>
        <w:ind w:left="540" w:hanging="540"/>
        <w:jc w:val="both"/>
        <w:rPr>
          <w:spacing w:val="-2"/>
        </w:rPr>
      </w:pPr>
      <w:r w:rsidRPr="0008246B">
        <w:rPr>
          <w:spacing w:val="-2"/>
        </w:rPr>
        <w:t xml:space="preserve">3.     Prequalification will be conducted through the procedures as specified in the World Bank’s </w:t>
      </w:r>
      <w:hyperlink r:id="rId6" w:history="1">
        <w:r w:rsidRPr="0008246B">
          <w:rPr>
            <w:color w:val="000000" w:themeColor="text1"/>
            <w:spacing w:val="-2"/>
          </w:rPr>
          <w:t>Procurement</w:t>
        </w:r>
      </w:hyperlink>
      <w:r w:rsidRPr="0008246B">
        <w:rPr>
          <w:color w:val="000000" w:themeColor="text1"/>
        </w:rPr>
        <w:t xml:space="preserve"> Regulations for IPF Borrowers</w:t>
      </w:r>
      <w:r>
        <w:rPr>
          <w:color w:val="000000" w:themeColor="text1"/>
        </w:rPr>
        <w:t>, July 2016, revised November 2017 and August 2018,</w:t>
      </w:r>
      <w:r w:rsidRPr="0008246B">
        <w:rPr>
          <w:color w:val="000000" w:themeColor="text1"/>
          <w:spacing w:val="-2"/>
        </w:rPr>
        <w:t xml:space="preserve"> (“Procurement Regulations”)</w:t>
      </w:r>
      <w:r w:rsidRPr="0008246B">
        <w:rPr>
          <w:spacing w:val="-2"/>
        </w:rPr>
        <w:t>, and is open to all eligible Applicants as defined in the Procurement Regulations.</w:t>
      </w:r>
    </w:p>
    <w:p w:rsidR="00A82DC3" w:rsidRPr="0008246B" w:rsidRDefault="00A82DC3" w:rsidP="00A82DC3">
      <w:pPr>
        <w:suppressAutoHyphens/>
        <w:ind w:left="540" w:hanging="540"/>
        <w:rPr>
          <w:spacing w:val="-2"/>
        </w:rPr>
      </w:pPr>
    </w:p>
    <w:p w:rsidR="00A82DC3" w:rsidRDefault="00A82DC3" w:rsidP="00A82DC3">
      <w:pPr>
        <w:suppressAutoHyphens/>
        <w:ind w:left="540" w:hanging="540"/>
        <w:jc w:val="both"/>
        <w:rPr>
          <w:spacing w:val="-2"/>
        </w:rPr>
      </w:pPr>
      <w:r w:rsidRPr="0008246B">
        <w:rPr>
          <w:spacing w:val="-2"/>
        </w:rPr>
        <w:t xml:space="preserve">4.    </w:t>
      </w:r>
      <w:r w:rsidRPr="0008246B">
        <w:rPr>
          <w:spacing w:val="-2"/>
        </w:rPr>
        <w:tab/>
      </w:r>
      <w:r w:rsidRPr="00505E27">
        <w:rPr>
          <w:spacing w:val="-2"/>
        </w:rPr>
        <w:t xml:space="preserve">Interested eligible Applicants may obtain further information from the </w:t>
      </w:r>
      <w:proofErr w:type="spellStart"/>
      <w:r w:rsidRPr="00505E27">
        <w:rPr>
          <w:spacing w:val="-2"/>
        </w:rPr>
        <w:t>Agência</w:t>
      </w:r>
      <w:proofErr w:type="spellEnd"/>
      <w:r w:rsidRPr="00505E27">
        <w:rPr>
          <w:spacing w:val="-2"/>
        </w:rPr>
        <w:t xml:space="preserve"> </w:t>
      </w:r>
      <w:proofErr w:type="spellStart"/>
      <w:r w:rsidRPr="00505E27">
        <w:rPr>
          <w:spacing w:val="-2"/>
        </w:rPr>
        <w:t>Fiduciária</w:t>
      </w:r>
      <w:proofErr w:type="spellEnd"/>
      <w:r w:rsidRPr="00505E27">
        <w:rPr>
          <w:spacing w:val="-2"/>
        </w:rPr>
        <w:t xml:space="preserve"> de </w:t>
      </w:r>
      <w:proofErr w:type="spellStart"/>
      <w:r w:rsidRPr="00505E27">
        <w:rPr>
          <w:spacing w:val="-2"/>
        </w:rPr>
        <w:t>Administração</w:t>
      </w:r>
      <w:proofErr w:type="spellEnd"/>
      <w:r w:rsidRPr="00505E27">
        <w:rPr>
          <w:spacing w:val="-2"/>
        </w:rPr>
        <w:t xml:space="preserve"> de </w:t>
      </w:r>
      <w:proofErr w:type="spellStart"/>
      <w:r w:rsidRPr="00505E27">
        <w:rPr>
          <w:spacing w:val="-2"/>
        </w:rPr>
        <w:t>Projectos</w:t>
      </w:r>
      <w:proofErr w:type="spellEnd"/>
      <w:r w:rsidRPr="00505E27">
        <w:rPr>
          <w:spacing w:val="-2"/>
        </w:rPr>
        <w:t xml:space="preserve"> – AFAP at the address below during office hours, Monday to Friday, from 08:30 hours to 12:00 hours and from 14:30 hours to 17:00 hours. A complete set of </w:t>
      </w:r>
      <w:r w:rsidRPr="00505E27">
        <w:rPr>
          <w:bCs/>
          <w:color w:val="000000" w:themeColor="text1"/>
          <w:kern w:val="28"/>
        </w:rPr>
        <w:t>prequalification</w:t>
      </w:r>
      <w:r w:rsidRPr="00505E27">
        <w:rPr>
          <w:spacing w:val="-2"/>
        </w:rPr>
        <w:t xml:space="preserve"> documents in English may be </w:t>
      </w:r>
      <w:r>
        <w:rPr>
          <w:spacing w:val="-2"/>
        </w:rPr>
        <w:t>acquired</w:t>
      </w:r>
      <w:r w:rsidRPr="00505E27">
        <w:rPr>
          <w:spacing w:val="-2"/>
        </w:rPr>
        <w:t xml:space="preserve"> by interested Applicants on the submission of a written application to the </w:t>
      </w:r>
      <w:r w:rsidRPr="00087532">
        <w:rPr>
          <w:spacing w:val="-2"/>
        </w:rPr>
        <w:t>address below</w:t>
      </w:r>
      <w:r>
        <w:rPr>
          <w:spacing w:val="-2"/>
        </w:rPr>
        <w:t>.</w:t>
      </w:r>
      <w:r w:rsidRPr="00087532">
        <w:rPr>
          <w:spacing w:val="-2"/>
        </w:rPr>
        <w:t xml:space="preserve"> </w:t>
      </w:r>
    </w:p>
    <w:p w:rsidR="00A82DC3" w:rsidRPr="0008246B" w:rsidRDefault="00A82DC3" w:rsidP="00A82DC3">
      <w:pPr>
        <w:suppressAutoHyphens/>
        <w:ind w:left="540" w:hanging="540"/>
        <w:jc w:val="both"/>
        <w:rPr>
          <w:spacing w:val="-2"/>
        </w:rPr>
      </w:pPr>
      <w:r>
        <w:rPr>
          <w:spacing w:val="-2"/>
        </w:rPr>
        <w:t xml:space="preserve">         </w:t>
      </w:r>
      <w:r w:rsidRPr="00087532">
        <w:rPr>
          <w:spacing w:val="-2"/>
        </w:rPr>
        <w:t xml:space="preserve">The document will be sent by email or delivered in person at the </w:t>
      </w:r>
      <w:r>
        <w:rPr>
          <w:spacing w:val="-2"/>
        </w:rPr>
        <w:t>same address</w:t>
      </w:r>
      <w:r w:rsidRPr="00087532">
        <w:rPr>
          <w:spacing w:val="-2"/>
        </w:rPr>
        <w:t>.</w:t>
      </w:r>
    </w:p>
    <w:p w:rsidR="00A82DC3" w:rsidRPr="0008246B" w:rsidRDefault="00A82DC3" w:rsidP="00A82DC3">
      <w:pPr>
        <w:suppressAutoHyphens/>
        <w:ind w:left="540" w:hanging="540"/>
        <w:rPr>
          <w:spacing w:val="-2"/>
        </w:rPr>
      </w:pPr>
    </w:p>
    <w:p w:rsidR="00A82DC3" w:rsidRPr="00BA2E09" w:rsidRDefault="00A82DC3" w:rsidP="00A82DC3">
      <w:pPr>
        <w:suppressAutoHyphens/>
        <w:ind w:left="540" w:hanging="540"/>
        <w:jc w:val="both"/>
        <w:rPr>
          <w:spacing w:val="-2"/>
          <w:lang w:val="pt-BR"/>
        </w:rPr>
      </w:pPr>
      <w:r w:rsidRPr="0008246B">
        <w:rPr>
          <w:spacing w:val="-2"/>
        </w:rPr>
        <w:t xml:space="preserve">5.     </w:t>
      </w:r>
      <w:r w:rsidRPr="0008246B">
        <w:rPr>
          <w:spacing w:val="-2"/>
        </w:rPr>
        <w:tab/>
        <w:t xml:space="preserve">Applications for prequalification should be submitted in clearly marked envelopes and delivered to the address below by </w:t>
      </w:r>
      <w:r w:rsidRPr="00F51256">
        <w:rPr>
          <w:b/>
          <w:spacing w:val="-2"/>
        </w:rPr>
        <w:t xml:space="preserve">15:00 hours (Local Time) </w:t>
      </w:r>
      <w:r w:rsidRPr="00F51256">
        <w:rPr>
          <w:b/>
          <w:iCs/>
          <w:spacing w:val="-2"/>
        </w:rPr>
        <w:t>on the January 30, 2019</w:t>
      </w:r>
      <w:r w:rsidRPr="0008246B">
        <w:rPr>
          <w:spacing w:val="-2"/>
        </w:rPr>
        <w:t xml:space="preserve">. </w:t>
      </w:r>
      <w:r w:rsidRPr="00BA2E09">
        <w:rPr>
          <w:spacing w:val="-2"/>
          <w:lang w:val="pt-BR"/>
        </w:rPr>
        <w:t>Late applications may be rejected.</w:t>
      </w:r>
    </w:p>
    <w:p w:rsidR="00A82DC3" w:rsidRPr="00BA2E09" w:rsidRDefault="00A82DC3" w:rsidP="00A82DC3">
      <w:pPr>
        <w:suppressAutoHyphens/>
        <w:ind w:left="540" w:hanging="540"/>
        <w:rPr>
          <w:spacing w:val="-2"/>
          <w:lang w:val="pt-BR"/>
        </w:rPr>
      </w:pPr>
    </w:p>
    <w:p w:rsidR="00A82DC3" w:rsidRPr="002E7B93" w:rsidRDefault="00A82DC3" w:rsidP="00A82DC3">
      <w:pPr>
        <w:rPr>
          <w:b/>
          <w:lang w:val="pt-BR"/>
        </w:rPr>
      </w:pPr>
      <w:r w:rsidRPr="002E7B93">
        <w:rPr>
          <w:rFonts w:cs="Arial"/>
          <w:b/>
          <w:color w:val="000000"/>
          <w:lang w:val="pt-PT"/>
        </w:rPr>
        <w:t>Agência Fiduciária e de Administração de Projetos (AFAP)</w:t>
      </w:r>
      <w:r w:rsidRPr="002E7B93">
        <w:rPr>
          <w:b/>
          <w:color w:val="000000" w:themeColor="text1"/>
          <w:spacing w:val="-2"/>
          <w:lang w:val="pt-BR"/>
        </w:rPr>
        <w:t xml:space="preserve"> </w:t>
      </w:r>
    </w:p>
    <w:p w:rsidR="00A82DC3" w:rsidRPr="002E7B93" w:rsidRDefault="00634F3E" w:rsidP="00A82DC3">
      <w:pPr>
        <w:rPr>
          <w:b/>
        </w:rPr>
      </w:pPr>
      <w:proofErr w:type="spellStart"/>
      <w:r>
        <w:rPr>
          <w:b/>
        </w:rPr>
        <w:t>Att</w:t>
      </w:r>
      <w:proofErr w:type="spellEnd"/>
      <w:r>
        <w:rPr>
          <w:b/>
        </w:rPr>
        <w:t xml:space="preserve">: </w:t>
      </w:r>
      <w:r w:rsidR="00A82DC3" w:rsidRPr="002E7B93">
        <w:rPr>
          <w:b/>
        </w:rPr>
        <w:t>Mr. Alberto Fernandes Leal, Coordinator of AFAP</w:t>
      </w:r>
    </w:p>
    <w:p w:rsidR="00A82DC3" w:rsidRPr="002E7B93" w:rsidRDefault="00A82DC3" w:rsidP="00A82DC3">
      <w:pPr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5"/>
      </w:tblGrid>
      <w:tr w:rsidR="00A82DC3" w:rsidRPr="00DD3126" w:rsidTr="00EB1748">
        <w:trPr>
          <w:jc w:val="center"/>
        </w:trPr>
        <w:tc>
          <w:tcPr>
            <w:tcW w:w="1696" w:type="dxa"/>
          </w:tcPr>
          <w:p w:rsidR="00A82DC3" w:rsidRPr="002E7B93" w:rsidRDefault="00A82DC3" w:rsidP="00EB1748">
            <w:pPr>
              <w:rPr>
                <w:i/>
              </w:rPr>
            </w:pPr>
            <w:r w:rsidRPr="002E7B93">
              <w:rPr>
                <w:i/>
                <w:lang w:val="pt-PT"/>
              </w:rPr>
              <w:t>Address:</w:t>
            </w:r>
          </w:p>
        </w:tc>
        <w:tc>
          <w:tcPr>
            <w:tcW w:w="7235" w:type="dxa"/>
          </w:tcPr>
          <w:p w:rsidR="002D49CD" w:rsidRDefault="00A82DC3" w:rsidP="00EB1748">
            <w:pPr>
              <w:rPr>
                <w:b/>
                <w:i/>
                <w:lang w:val="pt-PT"/>
              </w:rPr>
            </w:pPr>
            <w:r w:rsidRPr="002E7B93">
              <w:rPr>
                <w:b/>
                <w:i/>
                <w:lang w:val="pt-PT"/>
              </w:rPr>
              <w:t>Avenida Kwame Nkrumah, Edifício do Afriland First Bank, 2º Andar</w:t>
            </w:r>
            <w:r w:rsidRPr="002E7B93">
              <w:rPr>
                <w:b/>
                <w:i/>
                <w:lang w:val="pt-PT"/>
              </w:rPr>
              <w:br/>
              <w:t xml:space="preserve">Country-Postal Code: 1029 </w:t>
            </w:r>
          </w:p>
          <w:p w:rsidR="002D49CD" w:rsidRDefault="00A82DC3" w:rsidP="00EB1748">
            <w:pPr>
              <w:rPr>
                <w:b/>
                <w:i/>
                <w:lang w:val="pt-PT"/>
              </w:rPr>
            </w:pPr>
            <w:r w:rsidRPr="002E7B93">
              <w:rPr>
                <w:b/>
                <w:i/>
                <w:lang w:val="pt-PT"/>
              </w:rPr>
              <w:t>Location:  S</w:t>
            </w:r>
            <w:r>
              <w:rPr>
                <w:b/>
                <w:i/>
                <w:lang w:val="pt-PT"/>
              </w:rPr>
              <w:t>ao</w:t>
            </w:r>
            <w:r w:rsidRPr="002E7B93">
              <w:rPr>
                <w:b/>
                <w:i/>
                <w:lang w:val="pt-PT"/>
              </w:rPr>
              <w:t xml:space="preserve"> Tom</w:t>
            </w:r>
            <w:r>
              <w:rPr>
                <w:b/>
                <w:i/>
                <w:lang w:val="pt-PT"/>
              </w:rPr>
              <w:t>e</w:t>
            </w:r>
          </w:p>
          <w:p w:rsidR="00A82DC3" w:rsidRPr="002E7B93" w:rsidRDefault="002D49CD" w:rsidP="00EB1748">
            <w:pPr>
              <w:rPr>
                <w:b/>
                <w:i/>
              </w:rPr>
            </w:pPr>
            <w:r>
              <w:rPr>
                <w:b/>
                <w:i/>
                <w:lang w:val="pt-PT"/>
              </w:rPr>
              <w:t>Country: S</w:t>
            </w:r>
            <w:r w:rsidR="001B2E7B">
              <w:rPr>
                <w:b/>
                <w:i/>
                <w:lang w:val="pt-PT"/>
              </w:rPr>
              <w:t>ao Tome and</w:t>
            </w:r>
            <w:r w:rsidR="00A82DC3" w:rsidRPr="002E7B93">
              <w:rPr>
                <w:b/>
                <w:i/>
                <w:lang w:val="pt-PT"/>
              </w:rPr>
              <w:t xml:space="preserve"> Pr</w:t>
            </w:r>
            <w:r w:rsidR="00A82DC3">
              <w:rPr>
                <w:b/>
                <w:i/>
                <w:lang w:val="pt-PT"/>
              </w:rPr>
              <w:t>i</w:t>
            </w:r>
            <w:r w:rsidR="00A82DC3" w:rsidRPr="002E7B93">
              <w:rPr>
                <w:b/>
                <w:i/>
                <w:lang w:val="pt-PT"/>
              </w:rPr>
              <w:t xml:space="preserve">ncipe </w:t>
            </w:r>
            <w:r w:rsidR="00A82DC3" w:rsidRPr="002E7B93" w:rsidDel="00AC71AD">
              <w:rPr>
                <w:b/>
                <w:i/>
              </w:rPr>
              <w:t xml:space="preserve"> </w:t>
            </w:r>
          </w:p>
        </w:tc>
      </w:tr>
      <w:tr w:rsidR="00A82DC3" w:rsidRPr="00DD3126" w:rsidTr="00EB1748">
        <w:trPr>
          <w:jc w:val="center"/>
        </w:trPr>
        <w:tc>
          <w:tcPr>
            <w:tcW w:w="1696" w:type="dxa"/>
          </w:tcPr>
          <w:p w:rsidR="00A82DC3" w:rsidRPr="002E7B93" w:rsidRDefault="00A82DC3" w:rsidP="00EB1748">
            <w:pPr>
              <w:rPr>
                <w:i/>
              </w:rPr>
            </w:pPr>
            <w:r w:rsidRPr="002E7B93">
              <w:rPr>
                <w:i/>
              </w:rPr>
              <w:t>Telephone:</w:t>
            </w:r>
          </w:p>
        </w:tc>
        <w:tc>
          <w:tcPr>
            <w:tcW w:w="7235" w:type="dxa"/>
          </w:tcPr>
          <w:p w:rsidR="00A82DC3" w:rsidRPr="002E7B93" w:rsidRDefault="00A82DC3" w:rsidP="00EB1748">
            <w:pPr>
              <w:rPr>
                <w:b/>
                <w:i/>
              </w:rPr>
            </w:pPr>
            <w:r w:rsidRPr="002E7B93">
              <w:rPr>
                <w:b/>
                <w:i/>
              </w:rPr>
              <w:t>+</w:t>
            </w:r>
            <w:r w:rsidR="001B2E7B">
              <w:rPr>
                <w:b/>
                <w:i/>
              </w:rPr>
              <w:t xml:space="preserve"> </w:t>
            </w:r>
            <w:r w:rsidRPr="002E7B93">
              <w:rPr>
                <w:b/>
                <w:i/>
              </w:rPr>
              <w:t>239 222 5205</w:t>
            </w:r>
          </w:p>
        </w:tc>
      </w:tr>
      <w:tr w:rsidR="00A82DC3" w:rsidRPr="008A3630" w:rsidTr="00EB1748">
        <w:trPr>
          <w:jc w:val="center"/>
        </w:trPr>
        <w:tc>
          <w:tcPr>
            <w:tcW w:w="1696" w:type="dxa"/>
          </w:tcPr>
          <w:p w:rsidR="00A82DC3" w:rsidRPr="002E7B93" w:rsidRDefault="00A82DC3" w:rsidP="00EB1748">
            <w:pPr>
              <w:rPr>
                <w:i/>
              </w:rPr>
            </w:pPr>
            <w:r w:rsidRPr="002E7B93">
              <w:rPr>
                <w:i/>
              </w:rPr>
              <w:lastRenderedPageBreak/>
              <w:t>E-mail:</w:t>
            </w:r>
          </w:p>
        </w:tc>
        <w:tc>
          <w:tcPr>
            <w:tcW w:w="7235" w:type="dxa"/>
          </w:tcPr>
          <w:p w:rsidR="00A82DC3" w:rsidRPr="002E7B93" w:rsidRDefault="00A82DC3" w:rsidP="00EB1748">
            <w:pPr>
              <w:rPr>
                <w:b/>
                <w:i/>
              </w:rPr>
            </w:pPr>
            <w:r w:rsidRPr="002E7B93">
              <w:rPr>
                <w:b/>
                <w:i/>
              </w:rPr>
              <w:t>afap2@yahoo.com.br</w:t>
            </w:r>
          </w:p>
          <w:p w:rsidR="00A82DC3" w:rsidRPr="002E7B93" w:rsidRDefault="00A82DC3" w:rsidP="00EB1748">
            <w:pPr>
              <w:rPr>
                <w:b/>
                <w:i/>
              </w:rPr>
            </w:pPr>
            <w:r w:rsidRPr="002E7B93">
              <w:rPr>
                <w:b/>
                <w:i/>
              </w:rPr>
              <w:t>horacio.dias@afap.st</w:t>
            </w:r>
          </w:p>
        </w:tc>
      </w:tr>
    </w:tbl>
    <w:p w:rsidR="00A82DC3" w:rsidRDefault="00A82DC3" w:rsidP="00A82DC3">
      <w:pPr>
        <w:rPr>
          <w:i/>
          <w:highlight w:val="yellow"/>
        </w:rPr>
      </w:pPr>
    </w:p>
    <w:p w:rsidR="00A82DC3" w:rsidRPr="0008246B" w:rsidRDefault="00A82DC3" w:rsidP="00A82DC3">
      <w:pPr>
        <w:spacing w:after="180"/>
        <w:rPr>
          <w:i/>
        </w:rPr>
      </w:pPr>
    </w:p>
    <w:p w:rsidR="00A82DC3" w:rsidRPr="0008246B" w:rsidRDefault="00A82DC3" w:rsidP="00A82DC3">
      <w:pPr>
        <w:pStyle w:val="Style5"/>
        <w:spacing w:after="684" w:line="528" w:lineRule="exact"/>
        <w:jc w:val="left"/>
        <w:rPr>
          <w:spacing w:val="-4"/>
          <w:sz w:val="20"/>
          <w:szCs w:val="20"/>
        </w:rPr>
      </w:pPr>
    </w:p>
    <w:p w:rsidR="00A82DC3" w:rsidRPr="0008246B" w:rsidRDefault="00A82DC3" w:rsidP="00A82DC3">
      <w:pPr>
        <w:pStyle w:val="Style8"/>
        <w:spacing w:after="432" w:line="264" w:lineRule="exact"/>
        <w:ind w:left="1368"/>
      </w:pPr>
    </w:p>
    <w:p w:rsidR="00A82DC3" w:rsidRPr="0008246B" w:rsidRDefault="00A82DC3" w:rsidP="00A82DC3">
      <w:pPr>
        <w:pStyle w:val="Style8"/>
        <w:spacing w:after="432" w:line="264" w:lineRule="exact"/>
        <w:ind w:left="1368"/>
      </w:pPr>
    </w:p>
    <w:p w:rsidR="00A82DC3" w:rsidRPr="0008246B" w:rsidRDefault="00A82DC3" w:rsidP="00A82DC3">
      <w:pPr>
        <w:pStyle w:val="Style8"/>
        <w:spacing w:after="432" w:line="264" w:lineRule="exact"/>
        <w:ind w:left="1368"/>
        <w:sectPr w:rsidR="00A82DC3" w:rsidRPr="0008246B" w:rsidSect="009B2433"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pgNumType w:fmt="lowerRoman"/>
          <w:cols w:space="720"/>
          <w:noEndnote/>
          <w:titlePg/>
        </w:sectPr>
      </w:pPr>
    </w:p>
    <w:p w:rsidR="00A82DC3" w:rsidRDefault="00A82DC3"/>
    <w:sectPr w:rsidR="00A82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98"/>
    <w:multiLevelType w:val="hybridMultilevel"/>
    <w:tmpl w:val="45148FC8"/>
    <w:lvl w:ilvl="0" w:tplc="119CDF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B66D58"/>
    <w:multiLevelType w:val="hybridMultilevel"/>
    <w:tmpl w:val="4C20DE80"/>
    <w:lvl w:ilvl="0" w:tplc="69AA0C0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C3"/>
    <w:rsid w:val="001B2E7B"/>
    <w:rsid w:val="002A6DA2"/>
    <w:rsid w:val="002D49CD"/>
    <w:rsid w:val="00634F3E"/>
    <w:rsid w:val="009B6DA8"/>
    <w:rsid w:val="00A82DC3"/>
    <w:rsid w:val="00F5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 5"/>
    <w:basedOn w:val="Normal"/>
    <w:rsid w:val="00A82DC3"/>
    <w:pPr>
      <w:spacing w:line="480" w:lineRule="exact"/>
      <w:jc w:val="center"/>
    </w:pPr>
  </w:style>
  <w:style w:type="paragraph" w:customStyle="1" w:styleId="Style8">
    <w:name w:val="Style 8"/>
    <w:basedOn w:val="Normal"/>
    <w:rsid w:val="00A82DC3"/>
    <w:pPr>
      <w:spacing w:line="276" w:lineRule="exact"/>
      <w:jc w:val="both"/>
    </w:pPr>
  </w:style>
  <w:style w:type="table" w:styleId="Tabelacomgrade">
    <w:name w:val="Table Grid"/>
    <w:basedOn w:val="Tabelanormal"/>
    <w:uiPriority w:val="59"/>
    <w:rsid w:val="00A8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Citation List,본문(내용),List Paragraph (numbered (a)),Colorful List - Accent 11,Bullets,List Paragraph1,Akapit z listą BS,List_Paragraph,Multilevel para_II,MC Paragraphe Liste,List Bullet-OpsManual,References,Title Style 1,Normal 2"/>
    <w:basedOn w:val="Normal"/>
    <w:link w:val="PargrafodaListaChar"/>
    <w:qFormat/>
    <w:rsid w:val="00A82DC3"/>
    <w:pPr>
      <w:ind w:left="720"/>
      <w:contextualSpacing/>
    </w:pPr>
  </w:style>
  <w:style w:type="paragraph" w:customStyle="1" w:styleId="Heading1a">
    <w:name w:val="Heading 1a"/>
    <w:rsid w:val="00A82DC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paragraph" w:styleId="Corpodetexto">
    <w:name w:val="Body Text"/>
    <w:basedOn w:val="Normal"/>
    <w:link w:val="CorpodetextoChar"/>
    <w:semiHidden/>
    <w:rsid w:val="00A82DC3"/>
    <w:pPr>
      <w:widowControl/>
      <w:suppressAutoHyphens/>
      <w:autoSpaceDE/>
      <w:autoSpaceDN/>
    </w:pPr>
    <w:rPr>
      <w:rFonts w:ascii="CG Times" w:hAnsi="CG Times"/>
      <w:spacing w:val="-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82DC3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PargrafodaListaChar">
    <w:name w:val="Parágrafo da Lista Char"/>
    <w:aliases w:val="Citation List Char,본문(내용) Char,List Paragraph (numbered (a)) Char,Colorful List - Accent 11 Char,Bullets Char,List Paragraph1 Char,Akapit z listą BS Char,List_Paragraph Char,Multilevel para_II Char,MC Paragraphe Liste Char"/>
    <w:basedOn w:val="Fontepargpadro"/>
    <w:link w:val="PargrafodaLista"/>
    <w:locked/>
    <w:rsid w:val="00A82D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resse">
    <w:name w:val="Adresse"/>
    <w:basedOn w:val="Normal"/>
    <w:rsid w:val="00A82DC3"/>
    <w:pPr>
      <w:widowControl/>
      <w:autoSpaceDE/>
      <w:autoSpaceDN/>
      <w:spacing w:line="260" w:lineRule="atLeast"/>
    </w:pPr>
    <w:rPr>
      <w:rFonts w:ascii="Arial" w:hAnsi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 5"/>
    <w:basedOn w:val="Normal"/>
    <w:rsid w:val="00A82DC3"/>
    <w:pPr>
      <w:spacing w:line="480" w:lineRule="exact"/>
      <w:jc w:val="center"/>
    </w:pPr>
  </w:style>
  <w:style w:type="paragraph" w:customStyle="1" w:styleId="Style8">
    <w:name w:val="Style 8"/>
    <w:basedOn w:val="Normal"/>
    <w:rsid w:val="00A82DC3"/>
    <w:pPr>
      <w:spacing w:line="276" w:lineRule="exact"/>
      <w:jc w:val="both"/>
    </w:pPr>
  </w:style>
  <w:style w:type="table" w:styleId="Tabelacomgrade">
    <w:name w:val="Table Grid"/>
    <w:basedOn w:val="Tabelanormal"/>
    <w:uiPriority w:val="59"/>
    <w:rsid w:val="00A82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Citation List,본문(내용),List Paragraph (numbered (a)),Colorful List - Accent 11,Bullets,List Paragraph1,Akapit z listą BS,List_Paragraph,Multilevel para_II,MC Paragraphe Liste,List Bullet-OpsManual,References,Title Style 1,Normal 2"/>
    <w:basedOn w:val="Normal"/>
    <w:link w:val="PargrafodaListaChar"/>
    <w:qFormat/>
    <w:rsid w:val="00A82DC3"/>
    <w:pPr>
      <w:ind w:left="720"/>
      <w:contextualSpacing/>
    </w:pPr>
  </w:style>
  <w:style w:type="paragraph" w:customStyle="1" w:styleId="Heading1a">
    <w:name w:val="Heading 1a"/>
    <w:rsid w:val="00A82DC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val="en-US"/>
    </w:rPr>
  </w:style>
  <w:style w:type="paragraph" w:styleId="Corpodetexto">
    <w:name w:val="Body Text"/>
    <w:basedOn w:val="Normal"/>
    <w:link w:val="CorpodetextoChar"/>
    <w:semiHidden/>
    <w:rsid w:val="00A82DC3"/>
    <w:pPr>
      <w:widowControl/>
      <w:suppressAutoHyphens/>
      <w:autoSpaceDE/>
      <w:autoSpaceDN/>
    </w:pPr>
    <w:rPr>
      <w:rFonts w:ascii="CG Times" w:hAnsi="CG Times"/>
      <w:spacing w:val="-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82DC3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PargrafodaListaChar">
    <w:name w:val="Parágrafo da Lista Char"/>
    <w:aliases w:val="Citation List Char,본문(내용) Char,List Paragraph (numbered (a)) Char,Colorful List - Accent 11 Char,Bullets Char,List Paragraph1 Char,Akapit z listą BS Char,List_Paragraph Char,Multilevel para_II Char,MC Paragraphe Liste Char"/>
    <w:basedOn w:val="Fontepargpadro"/>
    <w:link w:val="PargrafodaLista"/>
    <w:locked/>
    <w:rsid w:val="00A82D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resse">
    <w:name w:val="Adresse"/>
    <w:basedOn w:val="Normal"/>
    <w:rsid w:val="00A82DC3"/>
    <w:pPr>
      <w:widowControl/>
      <w:autoSpaceDE/>
      <w:autoSpaceDN/>
      <w:spacing w:line="260" w:lineRule="atLeast"/>
    </w:pPr>
    <w:rPr>
      <w:rFonts w:ascii="Arial" w:hAnsi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ank.org/html/opr/procure/guidel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Dias</dc:creator>
  <cp:lastModifiedBy>ABEL VEIGA</cp:lastModifiedBy>
  <cp:revision>2</cp:revision>
  <dcterms:created xsi:type="dcterms:W3CDTF">2018-12-13T12:23:00Z</dcterms:created>
  <dcterms:modified xsi:type="dcterms:W3CDTF">2018-12-13T12:23:00Z</dcterms:modified>
</cp:coreProperties>
</file>