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06D8C4" w14:textId="55BA64F6" w:rsidR="00427FBF" w:rsidRDefault="00427FBF" w:rsidP="00427FBF">
      <w:pPr>
        <w:jc w:val="both"/>
        <w:rPr>
          <w:rFonts w:ascii="Times New Roman" w:hAnsi="Times New Roman" w:cs="Times New Roman"/>
        </w:rPr>
      </w:pPr>
      <w:bookmarkStart w:id="0" w:name="_GoBack"/>
      <w:bookmarkEnd w:id="0"/>
      <w:r>
        <w:rPr>
          <w:rFonts w:ascii="Times New Roman" w:hAnsi="Times New Roman" w:cs="Times New Roman"/>
        </w:rPr>
        <w:t>SÓNIA DOS REIS MA</w:t>
      </w:r>
      <w:r w:rsidR="00AA1A36">
        <w:rPr>
          <w:rFonts w:ascii="Times New Roman" w:hAnsi="Times New Roman" w:cs="Times New Roman"/>
        </w:rPr>
        <w:t xml:space="preserve">GALHÃES, </w:t>
      </w:r>
      <w:r w:rsidR="00754952">
        <w:rPr>
          <w:rFonts w:ascii="Times New Roman" w:hAnsi="Times New Roman" w:cs="Times New Roman"/>
        </w:rPr>
        <w:t xml:space="preserve"> INVESTIGADORA </w:t>
      </w:r>
      <w:r w:rsidR="00AA1A36">
        <w:rPr>
          <w:rFonts w:ascii="Times New Roman" w:hAnsi="Times New Roman" w:cs="Times New Roman"/>
        </w:rPr>
        <w:t>SANTOMENSE</w:t>
      </w:r>
      <w:r w:rsidR="00122950">
        <w:rPr>
          <w:rFonts w:ascii="Times New Roman" w:hAnsi="Times New Roman" w:cs="Times New Roman"/>
        </w:rPr>
        <w:t xml:space="preserve"> (39 ANOS).</w:t>
      </w:r>
    </w:p>
    <w:p w14:paraId="2170DC26" w14:textId="77777777" w:rsidR="00122950" w:rsidRDefault="00122950" w:rsidP="00427FBF">
      <w:pPr>
        <w:jc w:val="both"/>
        <w:rPr>
          <w:rFonts w:ascii="Times New Roman" w:hAnsi="Times New Roman" w:cs="Times New Roman"/>
        </w:rPr>
      </w:pPr>
    </w:p>
    <w:p w14:paraId="033AA600" w14:textId="48935271" w:rsidR="00427FBF" w:rsidRDefault="00424241" w:rsidP="00427FBF">
      <w:pPr>
        <w:jc w:val="both"/>
        <w:rPr>
          <w:rFonts w:ascii="Times New Roman" w:hAnsi="Times New Roman" w:cs="Times New Roman"/>
        </w:rPr>
      </w:pPr>
      <w:hyperlink r:id="rId7" w:history="1">
        <w:r w:rsidR="00122950" w:rsidRPr="001641D7">
          <w:rPr>
            <w:rStyle w:val="Hyperlink"/>
            <w:rFonts w:ascii="Times New Roman" w:hAnsi="Times New Roman" w:cs="Times New Roman"/>
          </w:rPr>
          <w:t>https://www.facebook.com/sonia.magalhaes.10?lst=100000863641375%3A100000863641375%3A1546513636</w:t>
        </w:r>
      </w:hyperlink>
    </w:p>
    <w:p w14:paraId="26F60E4D" w14:textId="77777777" w:rsidR="00122950" w:rsidRDefault="00122950" w:rsidP="00427FBF">
      <w:pPr>
        <w:jc w:val="both"/>
        <w:rPr>
          <w:rFonts w:ascii="Times New Roman" w:hAnsi="Times New Roman" w:cs="Times New Roman"/>
        </w:rPr>
      </w:pPr>
    </w:p>
    <w:p w14:paraId="56CE8DDE" w14:textId="76CEA8F0" w:rsidR="00122950" w:rsidRDefault="00264FEA" w:rsidP="00427FB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Pertence ao grupo de Investigadores do</w:t>
      </w:r>
      <w:r w:rsidRPr="00264FEA">
        <w:rPr>
          <w:rFonts w:ascii="Times New Roman" w:hAnsi="Times New Roman" w:cs="Times New Roman"/>
        </w:rPr>
        <w:t xml:space="preserve"> CHAM — Centro de Humanidades é uma unidade de investigação inter-universitária vinculada à Faculdade de Ciências Sociais e Humanas da Universidade Nova de Lis</w:t>
      </w:r>
      <w:r>
        <w:rPr>
          <w:rFonts w:ascii="Times New Roman" w:hAnsi="Times New Roman" w:cs="Times New Roman"/>
        </w:rPr>
        <w:t>boa e à Universidade dos Açores.</w:t>
      </w:r>
    </w:p>
    <w:p w14:paraId="36ADDF5A" w14:textId="77777777" w:rsidR="00264FEA" w:rsidRDefault="00264FEA" w:rsidP="00427FBF">
      <w:pPr>
        <w:jc w:val="both"/>
        <w:rPr>
          <w:rFonts w:ascii="Times New Roman" w:hAnsi="Times New Roman" w:cs="Times New Roman"/>
        </w:rPr>
      </w:pPr>
    </w:p>
    <w:p w14:paraId="3E29BFC8" w14:textId="77777777" w:rsidR="0052609E" w:rsidRDefault="0052609E" w:rsidP="00427FB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(2013 até 2018) – Doutoramento em Estudos Portugueses, </w:t>
      </w:r>
      <w:r w:rsidRPr="0052609E">
        <w:rPr>
          <w:rFonts w:ascii="Times New Roman" w:hAnsi="Times New Roman" w:cs="Times New Roman"/>
        </w:rPr>
        <w:t>Especialização Ensino do Português</w:t>
      </w:r>
      <w:r>
        <w:rPr>
          <w:rFonts w:ascii="Times New Roman" w:hAnsi="Times New Roman" w:cs="Times New Roman"/>
        </w:rPr>
        <w:t xml:space="preserve">. </w:t>
      </w:r>
      <w:r w:rsidR="004F41D0">
        <w:rPr>
          <w:rFonts w:ascii="Times New Roman" w:hAnsi="Times New Roman" w:cs="Times New Roman"/>
        </w:rPr>
        <w:t xml:space="preserve">Tema da tese </w:t>
      </w:r>
      <w:r>
        <w:rPr>
          <w:rFonts w:ascii="Times New Roman" w:hAnsi="Times New Roman" w:cs="Times New Roman"/>
        </w:rPr>
        <w:t>(</w:t>
      </w:r>
      <w:r w:rsidRPr="0052609E">
        <w:rPr>
          <w:rFonts w:ascii="Times New Roman" w:hAnsi="Times New Roman" w:cs="Times New Roman"/>
        </w:rPr>
        <w:t>SÃO TOMÉ E PRÍNCIPE E CABO VERDE: UMA ANÁLISE COMPARATIVA DAS POLÍTICAS DE EDUCAÇÃO E DO ENSINO DO PORTUGUÊS</w:t>
      </w:r>
      <w:r w:rsidR="004F41D0">
        <w:rPr>
          <w:rFonts w:ascii="Times New Roman" w:hAnsi="Times New Roman" w:cs="Times New Roman"/>
        </w:rPr>
        <w:t>).</w:t>
      </w:r>
    </w:p>
    <w:p w14:paraId="771715A2" w14:textId="0DFCBDB7" w:rsidR="0052609E" w:rsidRPr="00427FBF" w:rsidRDefault="0052609E" w:rsidP="00427FBF">
      <w:pPr>
        <w:jc w:val="both"/>
        <w:rPr>
          <w:rFonts w:ascii="Times New Roman" w:hAnsi="Times New Roman" w:cs="Times New Roman"/>
        </w:rPr>
      </w:pPr>
      <w:r>
        <w:t>Faculdade de Ciências Sociais e Humanas Universidade Nova de</w:t>
      </w:r>
      <w:r w:rsidR="00427FBF">
        <w:rPr>
          <w:rFonts w:ascii="Times New Roman" w:hAnsi="Times New Roman" w:cs="Times New Roman"/>
        </w:rPr>
        <w:t xml:space="preserve"> </w:t>
      </w:r>
      <w:r>
        <w:t>Lisboa – Portugal.</w:t>
      </w:r>
    </w:p>
    <w:p w14:paraId="4BA5DC37" w14:textId="77777777" w:rsidR="0052609E" w:rsidRDefault="0052609E" w:rsidP="00427FBF">
      <w:pPr>
        <w:jc w:val="both"/>
        <w:rPr>
          <w:rFonts w:ascii="Times New Roman" w:hAnsi="Times New Roman" w:cs="Times New Roman"/>
        </w:rPr>
      </w:pPr>
    </w:p>
    <w:p w14:paraId="34FE0744" w14:textId="77777777" w:rsidR="00B31667" w:rsidRDefault="0052609E" w:rsidP="00427FB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</w:t>
      </w:r>
      <w:r w:rsidRPr="0052609E">
        <w:rPr>
          <w:rFonts w:ascii="Times New Roman" w:hAnsi="Times New Roman" w:cs="Times New Roman"/>
        </w:rPr>
        <w:t>2015 até 2018</w:t>
      </w:r>
      <w:r>
        <w:rPr>
          <w:rFonts w:ascii="Times New Roman" w:hAnsi="Times New Roman" w:cs="Times New Roman"/>
        </w:rPr>
        <w:t>) - Consultora e coordenadora de projetos i</w:t>
      </w:r>
      <w:r w:rsidRPr="0052609E">
        <w:rPr>
          <w:rFonts w:ascii="Times New Roman" w:hAnsi="Times New Roman" w:cs="Times New Roman"/>
        </w:rPr>
        <w:t>nternacionais</w:t>
      </w:r>
      <w:r>
        <w:rPr>
          <w:rFonts w:ascii="Times New Roman" w:hAnsi="Times New Roman" w:cs="Times New Roman"/>
        </w:rPr>
        <w:t xml:space="preserve"> no âmbito de cooperação Euro-África.</w:t>
      </w:r>
    </w:p>
    <w:p w14:paraId="10699B04" w14:textId="77777777" w:rsidR="0052609E" w:rsidRDefault="0052609E" w:rsidP="00427FBF">
      <w:pPr>
        <w:jc w:val="both"/>
      </w:pPr>
    </w:p>
    <w:p w14:paraId="3E6C9DBA" w14:textId="77777777" w:rsidR="0052609E" w:rsidRDefault="0052609E" w:rsidP="00427FBF">
      <w:pPr>
        <w:jc w:val="both"/>
      </w:pPr>
      <w:r>
        <w:t>(2011 - 2013) – Mestrado em Ciências da Educação.</w:t>
      </w:r>
    </w:p>
    <w:p w14:paraId="67EBC807" w14:textId="77777777" w:rsidR="0052609E" w:rsidRDefault="0052609E" w:rsidP="00427FBF">
      <w:pPr>
        <w:jc w:val="both"/>
      </w:pPr>
      <w:r>
        <w:t xml:space="preserve"> Faculdade de Ciências Sociais e Humanas Universidade Nova de Lisboa-Portugal.</w:t>
      </w:r>
    </w:p>
    <w:p w14:paraId="5B659E1E" w14:textId="77777777" w:rsidR="0052609E" w:rsidRDefault="0052609E" w:rsidP="00427FBF">
      <w:pPr>
        <w:jc w:val="both"/>
      </w:pPr>
    </w:p>
    <w:p w14:paraId="646FBC1D" w14:textId="77777777" w:rsidR="0052609E" w:rsidRDefault="0052609E" w:rsidP="00427FBF">
      <w:pPr>
        <w:jc w:val="both"/>
      </w:pPr>
      <w:r>
        <w:t>(</w:t>
      </w:r>
      <w:r w:rsidRPr="0052609E">
        <w:t>2004 até 2011</w:t>
      </w:r>
      <w:r>
        <w:t>) - Professora do Ensino Secundário no Liceu Amílcar Cabral - Santa Catarina de Santiago – Cabo Verde.</w:t>
      </w:r>
    </w:p>
    <w:p w14:paraId="2D908EDC" w14:textId="77777777" w:rsidR="0052609E" w:rsidRDefault="0052609E" w:rsidP="00427FBF">
      <w:pPr>
        <w:jc w:val="both"/>
      </w:pPr>
    </w:p>
    <w:p w14:paraId="1DC55E19" w14:textId="77777777" w:rsidR="0052609E" w:rsidRDefault="0052609E" w:rsidP="00427FBF">
      <w:pPr>
        <w:jc w:val="both"/>
      </w:pPr>
      <w:r>
        <w:t xml:space="preserve"> (2002 - 2007)- Licenciatura em Ciências da Comunicação especialização Marketing e Publicidade.</w:t>
      </w:r>
    </w:p>
    <w:p w14:paraId="37B7A632" w14:textId="77777777" w:rsidR="0052609E" w:rsidRDefault="0052609E" w:rsidP="00427FBF">
      <w:pPr>
        <w:jc w:val="both"/>
      </w:pPr>
      <w:r>
        <w:t>Universidade Jean Piaget de Cabo Verde.</w:t>
      </w:r>
    </w:p>
    <w:p w14:paraId="2BDF8366" w14:textId="77777777" w:rsidR="002F6B61" w:rsidRDefault="002F6B61" w:rsidP="00427FBF">
      <w:pPr>
        <w:jc w:val="both"/>
      </w:pPr>
    </w:p>
    <w:p w14:paraId="223D181D" w14:textId="77777777" w:rsidR="002F6B61" w:rsidRDefault="002F6B61" w:rsidP="00427FBF">
      <w:pPr>
        <w:jc w:val="both"/>
      </w:pPr>
    </w:p>
    <w:p w14:paraId="1CD2DB3E" w14:textId="603190AB" w:rsidR="002F6B61" w:rsidRDefault="002F6B61" w:rsidP="00427FBF">
      <w:pPr>
        <w:jc w:val="both"/>
      </w:pPr>
      <w:r>
        <w:t>--------------------------------------------------------------------------------------------------------</w:t>
      </w:r>
    </w:p>
    <w:p w14:paraId="38C09BA0" w14:textId="77777777" w:rsidR="002F6B61" w:rsidRDefault="002F6B61" w:rsidP="00427FBF">
      <w:pPr>
        <w:jc w:val="both"/>
      </w:pPr>
    </w:p>
    <w:p w14:paraId="522076D9" w14:textId="77777777" w:rsidR="002F6B61" w:rsidRPr="0004030A" w:rsidRDefault="002F6B61" w:rsidP="002F6B61">
      <w:pPr>
        <w:spacing w:line="360" w:lineRule="auto"/>
        <w:jc w:val="center"/>
        <w:rPr>
          <w:rFonts w:asciiTheme="majorHAnsi" w:hAnsiTheme="majorHAnsi" w:cstheme="majorHAnsi"/>
          <w:b/>
          <w:sz w:val="20"/>
          <w:szCs w:val="20"/>
        </w:rPr>
      </w:pPr>
      <w:r w:rsidRPr="0004030A">
        <w:rPr>
          <w:rFonts w:asciiTheme="majorHAnsi" w:hAnsiTheme="majorHAnsi" w:cstheme="majorHAnsi"/>
          <w:b/>
        </w:rPr>
        <w:t>SÃO TOMÉ E PRÍNCIPE E CABO VERDE: UMA ANÁLISE COMPARATIVA DAS POLÍTICAS DE EDUCAÇÃO E DO ENSINO DO PORTUGUÊS</w:t>
      </w:r>
    </w:p>
    <w:p w14:paraId="427C3328" w14:textId="77777777" w:rsidR="002F6B61" w:rsidRPr="0004030A" w:rsidRDefault="002F6B61" w:rsidP="002F6B61">
      <w:pPr>
        <w:spacing w:before="120" w:after="120" w:line="360" w:lineRule="auto"/>
        <w:rPr>
          <w:rFonts w:asciiTheme="majorHAnsi" w:hAnsiTheme="majorHAnsi" w:cstheme="majorHAnsi"/>
          <w:iCs/>
          <w:color w:val="000000"/>
        </w:rPr>
      </w:pPr>
    </w:p>
    <w:p w14:paraId="31C35495" w14:textId="77777777" w:rsidR="002F6B61" w:rsidRPr="0004030A" w:rsidRDefault="002F6B61" w:rsidP="002F6B61">
      <w:pPr>
        <w:jc w:val="center"/>
        <w:rPr>
          <w:rFonts w:asciiTheme="majorHAnsi" w:hAnsiTheme="majorHAnsi" w:cstheme="majorHAnsi"/>
          <w:color w:val="000000"/>
        </w:rPr>
      </w:pPr>
      <w:r w:rsidRPr="0004030A">
        <w:rPr>
          <w:rFonts w:asciiTheme="majorHAnsi" w:hAnsiTheme="majorHAnsi" w:cstheme="majorHAnsi"/>
          <w:b/>
          <w:color w:val="000000"/>
        </w:rPr>
        <w:t>SÓNIA DOS REIS MAGALHÃES</w:t>
      </w:r>
    </w:p>
    <w:p w14:paraId="2D90A3CF" w14:textId="77777777" w:rsidR="002F6B61" w:rsidRPr="0004030A" w:rsidRDefault="002F6B61" w:rsidP="002F6B61">
      <w:pPr>
        <w:spacing w:before="120" w:after="120" w:line="360" w:lineRule="auto"/>
        <w:jc w:val="center"/>
        <w:rPr>
          <w:rFonts w:asciiTheme="majorHAnsi" w:hAnsiTheme="majorHAnsi" w:cstheme="majorHAnsi"/>
          <w:b/>
          <w:sz w:val="28"/>
        </w:rPr>
      </w:pPr>
    </w:p>
    <w:p w14:paraId="20E90136" w14:textId="77777777" w:rsidR="002F6B61" w:rsidRPr="0004030A" w:rsidRDefault="002F6B61" w:rsidP="002F6B61">
      <w:pPr>
        <w:spacing w:before="120" w:after="120"/>
        <w:jc w:val="center"/>
        <w:rPr>
          <w:rFonts w:asciiTheme="majorHAnsi" w:hAnsiTheme="majorHAnsi" w:cstheme="majorHAnsi"/>
          <w:b/>
        </w:rPr>
      </w:pPr>
      <w:r w:rsidRPr="0004030A">
        <w:rPr>
          <w:rFonts w:asciiTheme="majorHAnsi" w:hAnsiTheme="majorHAnsi" w:cstheme="majorHAnsi"/>
          <w:b/>
        </w:rPr>
        <w:t>RESUMO</w:t>
      </w:r>
    </w:p>
    <w:p w14:paraId="25E03342" w14:textId="77777777" w:rsidR="002F6B61" w:rsidRPr="0004030A" w:rsidRDefault="002F6B61" w:rsidP="002F6B61">
      <w:pPr>
        <w:ind w:firstLine="708"/>
        <w:jc w:val="both"/>
        <w:rPr>
          <w:rFonts w:asciiTheme="majorHAnsi" w:hAnsiTheme="majorHAnsi" w:cstheme="majorHAnsi"/>
        </w:rPr>
      </w:pPr>
      <w:r w:rsidRPr="0004030A">
        <w:rPr>
          <w:rFonts w:asciiTheme="majorHAnsi" w:hAnsiTheme="majorHAnsi" w:cstheme="majorHAnsi"/>
        </w:rPr>
        <w:t>No contexto de São Tomé e Príncipe e de Cabo Verde a língua portuguesa tem um estatuto especial, um lugar privilegiado que lhe é conferido pelo seu estatuto de língua oficial. Adotada como Língua Oficial desde a independência política, em 1975, é valorizada positivamente como língua de união na Comunidade dos Países de Língua Portuguesa,</w:t>
      </w:r>
      <w:r w:rsidRPr="0004030A">
        <w:rPr>
          <w:rFonts w:asciiTheme="majorHAnsi" w:hAnsiTheme="majorHAnsi" w:cstheme="majorHAnsi"/>
          <w:b/>
          <w:bCs/>
        </w:rPr>
        <w:t xml:space="preserve"> </w:t>
      </w:r>
      <w:r w:rsidRPr="0004030A">
        <w:rPr>
          <w:rFonts w:asciiTheme="majorHAnsi" w:hAnsiTheme="majorHAnsi" w:cstheme="majorHAnsi"/>
        </w:rPr>
        <w:t xml:space="preserve">de comunicação internacional e transversal a toda </w:t>
      </w:r>
      <w:r w:rsidRPr="0004030A">
        <w:rPr>
          <w:rFonts w:asciiTheme="majorHAnsi" w:hAnsiTheme="majorHAnsi" w:cstheme="majorHAnsi"/>
        </w:rPr>
        <w:lastRenderedPageBreak/>
        <w:t xml:space="preserve">a aprendizagem. </w:t>
      </w:r>
      <w:r w:rsidRPr="0004030A">
        <w:rPr>
          <w:rFonts w:asciiTheme="majorHAnsi" w:hAnsiTheme="majorHAnsi" w:cstheme="majorHAnsi"/>
          <w:color w:val="000000" w:themeColor="text1"/>
        </w:rPr>
        <w:t xml:space="preserve">Porém, a implementação de políticas educativas voltadas para o ensino da língua portuguesa ao longo dos anos tem demostrado ser insuficiente, tornando imprescindível a necessidade de considerar mudanças estruturais. </w:t>
      </w:r>
    </w:p>
    <w:p w14:paraId="251B3F1F" w14:textId="77777777" w:rsidR="002F6B61" w:rsidRPr="0004030A" w:rsidRDefault="002F6B61" w:rsidP="002F6B61">
      <w:pPr>
        <w:ind w:firstLine="708"/>
        <w:jc w:val="both"/>
        <w:rPr>
          <w:rFonts w:asciiTheme="majorHAnsi" w:hAnsiTheme="majorHAnsi" w:cstheme="majorHAnsi"/>
          <w:color w:val="000000" w:themeColor="text1"/>
        </w:rPr>
      </w:pPr>
      <w:r w:rsidRPr="0004030A">
        <w:rPr>
          <w:rFonts w:asciiTheme="majorHAnsi" w:hAnsiTheme="majorHAnsi" w:cstheme="majorHAnsi"/>
          <w:color w:val="000000" w:themeColor="text1"/>
        </w:rPr>
        <w:t xml:space="preserve">Cientes das implicações negativas que a falta de acompanhamento dessa situação em contexto escolar pode acarretar partiu-se desta realidade para, nesta investigação, desenvolver um estudo comparativo com o objetivo de </w:t>
      </w:r>
      <w:r w:rsidRPr="0004030A">
        <w:rPr>
          <w:rFonts w:asciiTheme="majorHAnsi" w:hAnsiTheme="majorHAnsi" w:cstheme="majorHAnsi"/>
        </w:rPr>
        <w:t>perceber em que medida a política educativa e o ensino do português em São Tomé e Príncipe e em Cabo Verde contribuem para um melhor desempenho dos alunos a nível da língua portuguesa.</w:t>
      </w:r>
      <w:r w:rsidRPr="0004030A">
        <w:rPr>
          <w:rFonts w:asciiTheme="majorHAnsi" w:hAnsiTheme="majorHAnsi" w:cstheme="majorHAnsi"/>
          <w:color w:val="000000" w:themeColor="text1"/>
        </w:rPr>
        <w:t xml:space="preserve"> Procurou-se, assim, conhecer a opinião dos professores de língua portuguesa sobre a política educativa e o ensino do português. </w:t>
      </w:r>
    </w:p>
    <w:p w14:paraId="2151616E" w14:textId="77777777" w:rsidR="002F6B61" w:rsidRPr="0004030A" w:rsidRDefault="002F6B61" w:rsidP="002F6B61">
      <w:pPr>
        <w:ind w:firstLine="708"/>
        <w:jc w:val="both"/>
        <w:rPr>
          <w:rFonts w:asciiTheme="majorHAnsi" w:hAnsiTheme="majorHAnsi" w:cstheme="majorHAnsi"/>
          <w:color w:val="000000" w:themeColor="text1"/>
        </w:rPr>
      </w:pPr>
      <w:r w:rsidRPr="0004030A">
        <w:rPr>
          <w:rFonts w:asciiTheme="majorHAnsi" w:hAnsiTheme="majorHAnsi" w:cstheme="majorHAnsi"/>
          <w:color w:val="000000" w:themeColor="text1"/>
        </w:rPr>
        <w:t>Tendo em atenção os objetivos propostos para esta investigação, p</w:t>
      </w:r>
      <w:r w:rsidRPr="0004030A">
        <w:rPr>
          <w:rFonts w:asciiTheme="majorHAnsi" w:hAnsiTheme="majorHAnsi" w:cstheme="majorHAnsi"/>
        </w:rPr>
        <w:t>rivilegiou-se um quadro paradigmático de investigação numa perspetiva interpretativa e comparativa e adoptou-se o uso de instrumentos qualitativos de recolha e análise da informação procedentes de inquérito por questionário aplicado a um total de cento e cinquenta e cinco professores da disciplina de língua portuguesa do ensino secundário das escolas públicas de São Tomé e Príncipe (n=69) e de Cabo Verde (n=86).</w:t>
      </w:r>
    </w:p>
    <w:p w14:paraId="4A137248" w14:textId="77777777" w:rsidR="002F6B61" w:rsidRPr="0004030A" w:rsidRDefault="002F6B61" w:rsidP="002F6B61">
      <w:pPr>
        <w:ind w:firstLine="709"/>
        <w:jc w:val="both"/>
        <w:rPr>
          <w:rFonts w:asciiTheme="majorHAnsi" w:hAnsiTheme="majorHAnsi" w:cstheme="majorHAnsi"/>
        </w:rPr>
      </w:pPr>
      <w:r w:rsidRPr="0004030A">
        <w:rPr>
          <w:rFonts w:asciiTheme="majorHAnsi" w:hAnsiTheme="majorHAnsi" w:cstheme="majorHAnsi"/>
        </w:rPr>
        <w:t>O trabalho de interpretação realizado permitiu descortinar que, na opinião dos professores desses dois países, os fatores que mais prejudicam o melhor desempenho dos alunos na disciplina de língua portuguesa são de natureza estrutural, como por exemplo: política educativa pouco eficaz e não concertada com a realidade educativa, turmas numerosas, falta de materiais didáticos adequados e falta de formação contínua dos professores específica e adaptada à realidade sociolinguística de cada um desses países. Outros fatores têm a ver com o uso de metodologia não adequada à realidade sóciolinguística dos alunos. Os dados obtidos ainda sugerem que no caso particular de Cabo Verde o gosto pela língua, decorrente da falta de aceitação e “identificação” com a língua por parte dos alunos, também interfere negativamente no processo de ensino e de aprendizagem.</w:t>
      </w:r>
    </w:p>
    <w:p w14:paraId="67140C45" w14:textId="77777777" w:rsidR="002F6B61" w:rsidRPr="0004030A" w:rsidRDefault="002F6B61" w:rsidP="002F6B61">
      <w:pPr>
        <w:ind w:firstLine="709"/>
        <w:jc w:val="both"/>
        <w:rPr>
          <w:rFonts w:asciiTheme="majorHAnsi" w:hAnsiTheme="majorHAnsi" w:cstheme="majorHAnsi"/>
        </w:rPr>
      </w:pPr>
      <w:r w:rsidRPr="0004030A">
        <w:rPr>
          <w:rFonts w:asciiTheme="majorHAnsi" w:hAnsiTheme="majorHAnsi" w:cstheme="majorHAnsi"/>
        </w:rPr>
        <w:t>Os resultados ainda permitiram evidenciar que as respostas para o melhor desempenho dos alunos na disciplina de língua portuguesa nesses dois países não se restringem apenas à mudança de metodologia, mas também à adaptação de todo o processo de política de educação às realidades sócio-educativa e linguística dos respetivos países.</w:t>
      </w:r>
    </w:p>
    <w:p w14:paraId="0727A449" w14:textId="77777777" w:rsidR="002F6B61" w:rsidRPr="0004030A" w:rsidRDefault="002F6B61" w:rsidP="002F6B61">
      <w:pPr>
        <w:ind w:firstLine="708"/>
        <w:jc w:val="both"/>
        <w:rPr>
          <w:rFonts w:asciiTheme="majorHAnsi" w:hAnsiTheme="majorHAnsi" w:cstheme="majorHAnsi"/>
        </w:rPr>
      </w:pPr>
      <w:r w:rsidRPr="0004030A">
        <w:rPr>
          <w:rFonts w:asciiTheme="majorHAnsi" w:hAnsiTheme="majorHAnsi" w:cstheme="majorHAnsi"/>
        </w:rPr>
        <w:t>Pretende-se que a definição de uma política educativa para o ensino e aprendizagem da língua portuguesa consentânea com a realidade sociolinguística dos alunos, se converta na principal prioridade desses dois sistemas de ensino.</w:t>
      </w:r>
    </w:p>
    <w:p w14:paraId="16D6499B" w14:textId="77777777" w:rsidR="002F6B61" w:rsidRPr="0004030A" w:rsidRDefault="002F6B61" w:rsidP="002F6B61">
      <w:pPr>
        <w:spacing w:before="120" w:after="120"/>
        <w:jc w:val="both"/>
        <w:rPr>
          <w:rFonts w:asciiTheme="majorHAnsi" w:hAnsiTheme="majorHAnsi" w:cstheme="majorHAnsi"/>
        </w:rPr>
      </w:pPr>
      <w:r w:rsidRPr="0004030A">
        <w:rPr>
          <w:rFonts w:asciiTheme="majorHAnsi" w:hAnsiTheme="majorHAnsi" w:cstheme="majorHAnsi"/>
        </w:rPr>
        <w:t>PALAVRAS-CHAVE: São Tomé e Príncipe; Cabo Verde; Políticas de Educação; Educação Comparada; Língua Portuguesa.</w:t>
      </w:r>
    </w:p>
    <w:p w14:paraId="501F0C1C" w14:textId="77777777" w:rsidR="002F6B61" w:rsidRDefault="002F6B61" w:rsidP="00427FBF">
      <w:pPr>
        <w:pBdr>
          <w:bottom w:val="single" w:sz="6" w:space="1" w:color="auto"/>
        </w:pBdr>
        <w:jc w:val="both"/>
      </w:pPr>
    </w:p>
    <w:p w14:paraId="3DF5D6B3" w14:textId="77777777" w:rsidR="002F6B61" w:rsidRDefault="002F6B61" w:rsidP="00427FBF">
      <w:pPr>
        <w:jc w:val="both"/>
      </w:pPr>
    </w:p>
    <w:p w14:paraId="29BB487D" w14:textId="77777777" w:rsidR="002F6B61" w:rsidRPr="0004030A" w:rsidRDefault="002F6B61" w:rsidP="002F6B61">
      <w:pPr>
        <w:pStyle w:val="Ttulo1"/>
        <w:rPr>
          <w:rFonts w:asciiTheme="majorHAnsi" w:hAnsiTheme="majorHAnsi" w:cstheme="majorHAnsi"/>
          <w:b/>
          <w:lang w:val="pt-PT"/>
        </w:rPr>
      </w:pPr>
      <w:bookmarkStart w:id="1" w:name="_Toc518385387"/>
      <w:r w:rsidRPr="0004030A">
        <w:rPr>
          <w:rFonts w:asciiTheme="majorHAnsi" w:hAnsiTheme="majorHAnsi" w:cstheme="majorHAnsi"/>
          <w:b/>
          <w:lang w:val="pt-PT"/>
        </w:rPr>
        <w:lastRenderedPageBreak/>
        <w:t>RECOMENDAÇÕES DO TRABALHO</w:t>
      </w:r>
      <w:bookmarkEnd w:id="1"/>
    </w:p>
    <w:p w14:paraId="10D8A6D9" w14:textId="77777777" w:rsidR="002F6B61" w:rsidRPr="0004030A" w:rsidRDefault="002F6B61" w:rsidP="002F6B61">
      <w:pPr>
        <w:spacing w:before="120" w:after="120" w:line="360" w:lineRule="auto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>Assim, apresentamos as seguintes recomendações:</w:t>
      </w:r>
    </w:p>
    <w:p w14:paraId="62859897" w14:textId="77777777" w:rsidR="002F6B61" w:rsidRPr="0004030A" w:rsidRDefault="002F6B61" w:rsidP="002F6B61">
      <w:pPr>
        <w:spacing w:before="120" w:after="120" w:line="360" w:lineRule="auto"/>
        <w:ind w:firstLine="709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>O Governo de São Tomé e Príncipe deve investir no melhoramento das infraestruturas escolares;</w:t>
      </w:r>
    </w:p>
    <w:p w14:paraId="3A3BB6D1" w14:textId="77777777" w:rsidR="002F6B61" w:rsidRPr="0004030A" w:rsidRDefault="002F6B61" w:rsidP="002F6B61">
      <w:pPr>
        <w:spacing w:before="120" w:after="120" w:line="360" w:lineRule="auto"/>
        <w:ind w:firstLine="709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>Os dois sistemas de ensino devem definir, implementar e supervisionar uma política educativa para o ensino da língua portuguesa capaz de dar respostar à realidade sociolinguística dos alunos;</w:t>
      </w:r>
    </w:p>
    <w:p w14:paraId="1FE1413A" w14:textId="77777777" w:rsidR="002F6B61" w:rsidRPr="0004030A" w:rsidRDefault="002F6B61" w:rsidP="002F6B61">
      <w:pPr>
        <w:spacing w:before="120" w:after="120" w:line="360" w:lineRule="auto"/>
        <w:ind w:firstLine="709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>Definir e implementar uma metodologia de ensino da língua portuguesa adequado à realidade sociolinguística dos alunos (Ensino do Português como Língua Não Materna);</w:t>
      </w:r>
    </w:p>
    <w:p w14:paraId="1F90049F" w14:textId="77777777" w:rsidR="002F6B61" w:rsidRPr="0004030A" w:rsidRDefault="002F6B61" w:rsidP="002F6B61">
      <w:pPr>
        <w:spacing w:before="120" w:after="120" w:line="360" w:lineRule="auto"/>
        <w:ind w:firstLine="709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>Implementar medidas de melhoria nas áreas de formação e qualificação pedagógica e científica de professores, nomeadamente a sua adequação à realidade sociolinguística dos alunos;</w:t>
      </w:r>
    </w:p>
    <w:p w14:paraId="730E043A" w14:textId="77777777" w:rsidR="002F6B61" w:rsidRPr="0004030A" w:rsidRDefault="002F6B61" w:rsidP="002F6B61">
      <w:pPr>
        <w:spacing w:before="120" w:after="120" w:line="360" w:lineRule="auto"/>
        <w:ind w:firstLine="709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>Reorganizar e adequar o plano curricular à realidade sociolinguística dos alunos para tornar o ensino da língua portuguesa mais prático e desenvolver estratégias pedagógicas interativas, de modo a desenvolver nos alunos a competência comunicativa;</w:t>
      </w:r>
    </w:p>
    <w:p w14:paraId="7BC5154F" w14:textId="77777777" w:rsidR="002F6B61" w:rsidRPr="0004030A" w:rsidRDefault="002F6B61" w:rsidP="002F6B61">
      <w:pPr>
        <w:spacing w:before="120" w:after="120" w:line="360" w:lineRule="auto"/>
        <w:ind w:firstLine="709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>Elaborar e disponibilizar materiais de apoio pedagógico adaptados às necessidades, equipamentos e construções escolares para responder, ao crescimento acentuado das frequências.</w:t>
      </w:r>
    </w:p>
    <w:p w14:paraId="52CF7BCC" w14:textId="77777777" w:rsidR="002F6B61" w:rsidRPr="0004030A" w:rsidRDefault="002F6B61" w:rsidP="002F6B61">
      <w:pPr>
        <w:spacing w:before="120" w:after="120" w:line="360" w:lineRule="auto"/>
        <w:ind w:firstLine="709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 xml:space="preserve"> Elaborar e implementar atividades escolares que despertam maior interesse dos alunos na aprendizagem da língua portuguesa;</w:t>
      </w:r>
    </w:p>
    <w:p w14:paraId="7CCD23F0" w14:textId="77777777" w:rsidR="002F6B61" w:rsidRPr="0004030A" w:rsidRDefault="002F6B61" w:rsidP="002F6B61">
      <w:pPr>
        <w:spacing w:before="120" w:after="120" w:line="360" w:lineRule="auto"/>
        <w:ind w:firstLine="709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 xml:space="preserve"> Incentivar a participação dos pais/encarregados de educação na vida escolar dos seus filhos e em particular no processo de ensino e aprendizagem da língua portuguesa;</w:t>
      </w:r>
    </w:p>
    <w:p w14:paraId="64E89E6E" w14:textId="77777777" w:rsidR="002F6B61" w:rsidRPr="0004030A" w:rsidRDefault="002F6B61" w:rsidP="002F6B61">
      <w:pPr>
        <w:spacing w:before="120" w:after="120" w:line="360" w:lineRule="auto"/>
        <w:ind w:firstLine="709"/>
        <w:jc w:val="both"/>
        <w:rPr>
          <w:rFonts w:asciiTheme="majorHAnsi" w:hAnsiTheme="majorHAnsi" w:cstheme="majorHAnsi"/>
          <w:iCs/>
          <w:color w:val="000000" w:themeColor="text1"/>
        </w:rPr>
      </w:pPr>
      <w:r w:rsidRPr="0004030A">
        <w:rPr>
          <w:rFonts w:asciiTheme="majorHAnsi" w:hAnsiTheme="majorHAnsi" w:cstheme="majorHAnsi"/>
          <w:iCs/>
          <w:color w:val="000000" w:themeColor="text1"/>
        </w:rPr>
        <w:t xml:space="preserve"> Elaborar e garantir a disponibilidade dos materiais didáticos necessários e adequados às realidades sociolinguísticas dos alunos para apoiar no processo de ensino e aprendizagem da língua portuguesa.</w:t>
      </w:r>
    </w:p>
    <w:p w14:paraId="1B3A6181" w14:textId="6BFEA58F" w:rsidR="002F6B61" w:rsidRDefault="00264FEA" w:rsidP="00427FBF">
      <w:pPr>
        <w:jc w:val="both"/>
      </w:pPr>
      <w:r>
        <w:lastRenderedPageBreak/>
        <w:t>CLASSIFICAÇÃO</w:t>
      </w:r>
    </w:p>
    <w:p w14:paraId="604FAF22" w14:textId="77777777" w:rsidR="00264FEA" w:rsidRDefault="00264FEA" w:rsidP="00427FBF">
      <w:pPr>
        <w:jc w:val="both"/>
      </w:pPr>
    </w:p>
    <w:p w14:paraId="6207029D" w14:textId="77777777" w:rsidR="00264FEA" w:rsidRDefault="00264FEA" w:rsidP="00264FEA">
      <w:pPr>
        <w:jc w:val="both"/>
      </w:pPr>
    </w:p>
    <w:p w14:paraId="2322429B" w14:textId="41FC1D7F" w:rsidR="00264FEA" w:rsidRDefault="00264FEA" w:rsidP="00264FEA">
      <w:pPr>
        <w:jc w:val="both"/>
      </w:pPr>
      <w:r>
        <w:t>Tese de doutoramento aprovado com distinção e louvor. Votada pela unanimidade dos júris com a classificação final de Muito Bom.</w:t>
      </w:r>
    </w:p>
    <w:p w14:paraId="00047086" w14:textId="77777777" w:rsidR="00264FEA" w:rsidRDefault="00264FEA" w:rsidP="00264FEA">
      <w:pPr>
        <w:jc w:val="both"/>
      </w:pPr>
    </w:p>
    <w:p w14:paraId="455D80EC" w14:textId="5D9A2AAD" w:rsidR="00264FEA" w:rsidRDefault="00264FEA" w:rsidP="00264FEA">
      <w:pPr>
        <w:jc w:val="both"/>
      </w:pPr>
      <w:r>
        <w:rPr>
          <w:noProof/>
          <w:lang w:val="fr-FR" w:eastAsia="fr-FR"/>
        </w:rPr>
        <w:drawing>
          <wp:inline distT="0" distB="0" distL="0" distR="0" wp14:anchorId="23CC442F" wp14:editId="50FB1AE9">
            <wp:extent cx="4786067" cy="635563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475" cy="635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43177" w14:textId="77777777" w:rsidR="00264FEA" w:rsidRDefault="00264FEA" w:rsidP="00264FEA">
      <w:pPr>
        <w:jc w:val="both"/>
      </w:pPr>
    </w:p>
    <w:p w14:paraId="6F2A6D62" w14:textId="77777777" w:rsidR="00264FEA" w:rsidRDefault="00264FEA" w:rsidP="00264FEA">
      <w:pPr>
        <w:jc w:val="both"/>
      </w:pPr>
    </w:p>
    <w:p w14:paraId="49B3298F" w14:textId="05A669DD" w:rsidR="00264FEA" w:rsidRDefault="00264FEA" w:rsidP="00264FEA">
      <w:pPr>
        <w:jc w:val="both"/>
      </w:pPr>
      <w:r>
        <w:rPr>
          <w:noProof/>
          <w:lang w:val="fr-FR" w:eastAsia="fr-FR"/>
        </w:rPr>
        <w:lastRenderedPageBreak/>
        <w:drawing>
          <wp:inline distT="0" distB="0" distL="0" distR="0" wp14:anchorId="7E96C6FF" wp14:editId="2072FD1D">
            <wp:extent cx="5270500" cy="60820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6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50E09" w14:textId="77777777" w:rsidR="00264FEA" w:rsidRDefault="00264FEA" w:rsidP="00264FEA">
      <w:pPr>
        <w:jc w:val="both"/>
      </w:pPr>
    </w:p>
    <w:p w14:paraId="1DD85A92" w14:textId="77777777" w:rsidR="00264FEA" w:rsidRDefault="00264FEA" w:rsidP="00264FEA">
      <w:pPr>
        <w:jc w:val="both"/>
      </w:pPr>
    </w:p>
    <w:p w14:paraId="10174AB7" w14:textId="7663EC59" w:rsidR="00264FEA" w:rsidRDefault="00264FEA" w:rsidP="00264FEA">
      <w:pPr>
        <w:jc w:val="both"/>
      </w:pPr>
      <w:r>
        <w:t>OPINÃO E JUSTIFICAÇÃO DA NOTA DO PROFESSOR PHI</w:t>
      </w:r>
      <w:r w:rsidR="00EB47EF">
        <w:t>LLIP ROTHWELL, PROFESSOR CATEDRÁTICO DA OXFORD UNIVERSITY.</w:t>
      </w:r>
    </w:p>
    <w:p w14:paraId="62F28989" w14:textId="4F3BB323" w:rsidR="00EB47EF" w:rsidRDefault="00EB47EF" w:rsidP="00264FEA">
      <w:pPr>
        <w:jc w:val="both"/>
      </w:pPr>
      <w:r>
        <w:rPr>
          <w:noProof/>
          <w:lang w:val="fr-FR" w:eastAsia="fr-FR"/>
        </w:rPr>
        <w:lastRenderedPageBreak/>
        <w:drawing>
          <wp:inline distT="0" distB="0" distL="0" distR="0" wp14:anchorId="5967F5D8" wp14:editId="7E49DDF8">
            <wp:extent cx="4678398" cy="6515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06" cy="65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CC464" w14:textId="77777777" w:rsidR="00EB47EF" w:rsidRDefault="00EB47EF" w:rsidP="00264FEA">
      <w:pPr>
        <w:jc w:val="both"/>
      </w:pPr>
    </w:p>
    <w:p w14:paraId="7C471F25" w14:textId="30FF35F0" w:rsidR="00EB47EF" w:rsidRDefault="00EB47EF" w:rsidP="00264FEA">
      <w:pPr>
        <w:jc w:val="both"/>
      </w:pPr>
      <w:r>
        <w:t>OPINIÃO DA PRESIEDENTE DO JURI DOUTORA AMÉLIA AURORA A. DE ANDRADE PROFESSORA CATEDRÁTICA DA FCSH-UNIVERSIDADE NOVA DE LISBOA</w:t>
      </w:r>
    </w:p>
    <w:p w14:paraId="4D076D76" w14:textId="7F93417B" w:rsidR="00EB47EF" w:rsidRDefault="00EB47EF" w:rsidP="00264FEA">
      <w:pPr>
        <w:jc w:val="both"/>
      </w:pPr>
      <w:r>
        <w:rPr>
          <w:noProof/>
          <w:lang w:val="fr-FR" w:eastAsia="fr-FR"/>
        </w:rPr>
        <w:lastRenderedPageBreak/>
        <w:drawing>
          <wp:inline distT="0" distB="0" distL="0" distR="0" wp14:anchorId="443F2C27" wp14:editId="31744300">
            <wp:extent cx="5270500" cy="706893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6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6F550" w14:textId="77777777" w:rsidR="004800C9" w:rsidRDefault="004800C9" w:rsidP="00264FEA">
      <w:pPr>
        <w:jc w:val="both"/>
      </w:pPr>
    </w:p>
    <w:p w14:paraId="6B0DEB4E" w14:textId="77777777" w:rsidR="004800C9" w:rsidRDefault="004800C9" w:rsidP="00264FEA">
      <w:pPr>
        <w:jc w:val="both"/>
      </w:pPr>
    </w:p>
    <w:p w14:paraId="13756259" w14:textId="77777777" w:rsidR="00DF4C7D" w:rsidRDefault="00DF4C7D" w:rsidP="00264FEA">
      <w:pPr>
        <w:jc w:val="both"/>
      </w:pPr>
    </w:p>
    <w:p w14:paraId="194AB27F" w14:textId="77777777" w:rsidR="00DF4C7D" w:rsidRDefault="00DF4C7D" w:rsidP="00264FEA">
      <w:pPr>
        <w:jc w:val="both"/>
      </w:pPr>
    </w:p>
    <w:p w14:paraId="61AE7485" w14:textId="58426D38" w:rsidR="00DF4C7D" w:rsidRDefault="00DF4C7D" w:rsidP="00264FEA">
      <w:pPr>
        <w:jc w:val="both"/>
      </w:pPr>
      <w:r>
        <w:rPr>
          <w:noProof/>
          <w:lang w:val="fr-FR" w:eastAsia="fr-FR"/>
        </w:rPr>
        <w:lastRenderedPageBreak/>
        <w:drawing>
          <wp:inline distT="0" distB="0" distL="0" distR="0" wp14:anchorId="2AB13805" wp14:editId="7DB4017D">
            <wp:extent cx="5270500" cy="572033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572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26F02" w14:textId="77777777" w:rsidR="00553DE7" w:rsidRDefault="00553DE7" w:rsidP="00264FEA">
      <w:pPr>
        <w:jc w:val="both"/>
      </w:pPr>
    </w:p>
    <w:p w14:paraId="2BF958E6" w14:textId="77777777" w:rsidR="00553DE7" w:rsidRDefault="00553DE7" w:rsidP="00264FEA">
      <w:pPr>
        <w:jc w:val="both"/>
      </w:pPr>
    </w:p>
    <w:p w14:paraId="17D439BD" w14:textId="14FE1705" w:rsidR="00553DE7" w:rsidRPr="0052609E" w:rsidRDefault="00553DE7" w:rsidP="00264FEA">
      <w:pPr>
        <w:jc w:val="both"/>
      </w:pPr>
      <w:r>
        <w:rPr>
          <w:noProof/>
          <w:lang w:val="fr-FR" w:eastAsia="fr-FR"/>
        </w:rPr>
        <w:lastRenderedPageBreak/>
        <w:drawing>
          <wp:inline distT="0" distB="0" distL="0" distR="0" wp14:anchorId="2F9B1832" wp14:editId="35435283">
            <wp:extent cx="5270500" cy="2945256"/>
            <wp:effectExtent l="0" t="0" r="0" b="127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4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53DE7" w:rsidRPr="0052609E" w:rsidSect="003F5945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1BD67D" w14:textId="77777777" w:rsidR="00424241" w:rsidRDefault="00424241" w:rsidP="00264FEA">
      <w:r>
        <w:separator/>
      </w:r>
    </w:p>
  </w:endnote>
  <w:endnote w:type="continuationSeparator" w:id="0">
    <w:p w14:paraId="6638455F" w14:textId="77777777" w:rsidR="00424241" w:rsidRDefault="00424241" w:rsidP="00264F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604B3C" w14:textId="77777777" w:rsidR="00424241" w:rsidRDefault="00424241" w:rsidP="00264FEA">
      <w:r>
        <w:separator/>
      </w:r>
    </w:p>
  </w:footnote>
  <w:footnote w:type="continuationSeparator" w:id="0">
    <w:p w14:paraId="44B7FABF" w14:textId="77777777" w:rsidR="00424241" w:rsidRDefault="00424241" w:rsidP="00264FE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4E11"/>
    <w:rsid w:val="00122950"/>
    <w:rsid w:val="00264FEA"/>
    <w:rsid w:val="002F6B61"/>
    <w:rsid w:val="00320C1D"/>
    <w:rsid w:val="003B4E11"/>
    <w:rsid w:val="003F5945"/>
    <w:rsid w:val="00424241"/>
    <w:rsid w:val="00427FBF"/>
    <w:rsid w:val="004800C9"/>
    <w:rsid w:val="004E3D9F"/>
    <w:rsid w:val="004F41D0"/>
    <w:rsid w:val="0052609E"/>
    <w:rsid w:val="00553DE7"/>
    <w:rsid w:val="00754952"/>
    <w:rsid w:val="00AA1A36"/>
    <w:rsid w:val="00B31667"/>
    <w:rsid w:val="00DF4C7D"/>
    <w:rsid w:val="00EB4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45D304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Corpodetexto"/>
    <w:link w:val="Ttulo1Char"/>
    <w:uiPriority w:val="99"/>
    <w:qFormat/>
    <w:rsid w:val="002F6B61"/>
    <w:pPr>
      <w:keepNext/>
      <w:keepLines/>
      <w:pageBreakBefore/>
      <w:tabs>
        <w:tab w:val="right" w:pos="8640"/>
      </w:tabs>
      <w:spacing w:after="700" w:line="360" w:lineRule="auto"/>
      <w:jc w:val="center"/>
      <w:outlineLvl w:val="0"/>
    </w:pPr>
    <w:rPr>
      <w:rFonts w:ascii="Garamond" w:eastAsia="Times New Roman" w:hAnsi="Garamond" w:cs="Times New Roman"/>
      <w:caps/>
      <w:spacing w:val="10"/>
      <w:kern w:val="28"/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9"/>
    <w:rsid w:val="002F6B61"/>
    <w:rPr>
      <w:rFonts w:ascii="Garamond" w:eastAsia="Times New Roman" w:hAnsi="Garamond" w:cs="Times New Roman"/>
      <w:caps/>
      <w:spacing w:val="10"/>
      <w:kern w:val="28"/>
      <w:lang w:val="en-US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2F6B61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semiHidden/>
    <w:rsid w:val="002F6B61"/>
  </w:style>
  <w:style w:type="character" w:styleId="Hyperlink">
    <w:name w:val="Hyperlink"/>
    <w:basedOn w:val="Fontepargpadro"/>
    <w:uiPriority w:val="99"/>
    <w:unhideWhenUsed/>
    <w:rsid w:val="00122950"/>
    <w:rPr>
      <w:color w:val="0000FF" w:themeColor="hyperlink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64FEA"/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64FEA"/>
    <w:rPr>
      <w:rFonts w:ascii="Lucida Grande" w:hAnsi="Lucida Grande" w:cs="Lucida Grande"/>
      <w:sz w:val="18"/>
      <w:szCs w:val="18"/>
    </w:rPr>
  </w:style>
  <w:style w:type="paragraph" w:styleId="Cabealho">
    <w:name w:val="header"/>
    <w:basedOn w:val="Normal"/>
    <w:link w:val="CabealhoChar"/>
    <w:uiPriority w:val="99"/>
    <w:unhideWhenUsed/>
    <w:rsid w:val="00264FEA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264FEA"/>
  </w:style>
  <w:style w:type="paragraph" w:styleId="Rodap">
    <w:name w:val="footer"/>
    <w:basedOn w:val="Normal"/>
    <w:link w:val="RodapChar"/>
    <w:uiPriority w:val="99"/>
    <w:unhideWhenUsed/>
    <w:rsid w:val="00264FEA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264FE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Corpodetexto"/>
    <w:link w:val="Ttulo1Char"/>
    <w:uiPriority w:val="99"/>
    <w:qFormat/>
    <w:rsid w:val="002F6B61"/>
    <w:pPr>
      <w:keepNext/>
      <w:keepLines/>
      <w:pageBreakBefore/>
      <w:tabs>
        <w:tab w:val="right" w:pos="8640"/>
      </w:tabs>
      <w:spacing w:after="700" w:line="360" w:lineRule="auto"/>
      <w:jc w:val="center"/>
      <w:outlineLvl w:val="0"/>
    </w:pPr>
    <w:rPr>
      <w:rFonts w:ascii="Garamond" w:eastAsia="Times New Roman" w:hAnsi="Garamond" w:cs="Times New Roman"/>
      <w:caps/>
      <w:spacing w:val="10"/>
      <w:kern w:val="28"/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9"/>
    <w:rsid w:val="002F6B61"/>
    <w:rPr>
      <w:rFonts w:ascii="Garamond" w:eastAsia="Times New Roman" w:hAnsi="Garamond" w:cs="Times New Roman"/>
      <w:caps/>
      <w:spacing w:val="10"/>
      <w:kern w:val="28"/>
      <w:lang w:val="en-US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2F6B61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semiHidden/>
    <w:rsid w:val="002F6B61"/>
  </w:style>
  <w:style w:type="character" w:styleId="Hyperlink">
    <w:name w:val="Hyperlink"/>
    <w:basedOn w:val="Fontepargpadro"/>
    <w:uiPriority w:val="99"/>
    <w:unhideWhenUsed/>
    <w:rsid w:val="00122950"/>
    <w:rPr>
      <w:color w:val="0000FF" w:themeColor="hyperlink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64FEA"/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64FEA"/>
    <w:rPr>
      <w:rFonts w:ascii="Lucida Grande" w:hAnsi="Lucida Grande" w:cs="Lucida Grande"/>
      <w:sz w:val="18"/>
      <w:szCs w:val="18"/>
    </w:rPr>
  </w:style>
  <w:style w:type="paragraph" w:styleId="Cabealho">
    <w:name w:val="header"/>
    <w:basedOn w:val="Normal"/>
    <w:link w:val="CabealhoChar"/>
    <w:uiPriority w:val="99"/>
    <w:unhideWhenUsed/>
    <w:rsid w:val="00264FEA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264FEA"/>
  </w:style>
  <w:style w:type="paragraph" w:styleId="Rodap">
    <w:name w:val="footer"/>
    <w:basedOn w:val="Normal"/>
    <w:link w:val="RodapChar"/>
    <w:uiPriority w:val="99"/>
    <w:unhideWhenUsed/>
    <w:rsid w:val="00264FEA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264FE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73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54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hyperlink" Target="https://www.facebook.com/sonia.magalhaes.10?lst=100000863641375%3A100000863641375%3A1546513636" TargetMode="External"/><Relationship Id="rId12" Type="http://schemas.openxmlformats.org/officeDocument/2006/relationships/image" Target="media/image5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1036</Words>
  <Characters>5701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PRSD</Company>
  <LinksUpToDate>false</LinksUpToDate>
  <CharactersWithSpaces>6724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Sónia Magalhães</dc:creator>
  <cp:lastModifiedBy>ABEL VEIGA</cp:lastModifiedBy>
  <cp:revision>2</cp:revision>
  <dcterms:created xsi:type="dcterms:W3CDTF">2019-01-15T20:30:00Z</dcterms:created>
  <dcterms:modified xsi:type="dcterms:W3CDTF">2019-01-15T20:30:00Z</dcterms:modified>
</cp:coreProperties>
</file>