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40" w:after="0" w:line="240"/>
        <w:ind w:right="0" w:left="0" w:firstLine="0"/>
        <w:jc w:val="left"/>
        <w:rPr>
          <w:rFonts w:ascii="Arial" w:hAnsi="Arial" w:cs="Arial" w:eastAsia="Arial"/>
          <w:b/>
          <w:color w:val="272727"/>
          <w:spacing w:val="0"/>
          <w:position w:val="0"/>
          <w:sz w:val="48"/>
          <w:shd w:fill="auto" w:val="clear"/>
        </w:rPr>
      </w:pPr>
      <w:r>
        <w:object w:dxaOrig="792" w:dyaOrig="691">
          <v:rect xmlns:o="urn:schemas-microsoft-com:office:office" xmlns:v="urn:schemas-microsoft-com:vml" id="rectole0000000000" style="width:39.600000pt;height:34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3366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272727"/>
          <w:spacing w:val="0"/>
          <w:position w:val="0"/>
          <w:sz w:val="32"/>
          <w:shd w:fill="auto" w:val="clear"/>
        </w:rPr>
        <w:t xml:space="preserve">       </w:t>
      </w:r>
      <w:r>
        <w:rPr>
          <w:rFonts w:ascii="Arial" w:hAnsi="Arial" w:cs="Arial" w:eastAsia="Arial"/>
          <w:b/>
          <w:color w:val="003366"/>
          <w:spacing w:val="0"/>
          <w:position w:val="0"/>
          <w:sz w:val="32"/>
          <w:shd w:fill="auto" w:val="clear"/>
        </w:rPr>
        <w:t xml:space="preserve">República Democrática             de São Tomé e Príncipe</w:t>
      </w:r>
    </w:p>
    <w:p>
      <w:pPr>
        <w:spacing w:before="0" w:after="0" w:line="259"/>
        <w:ind w:right="0" w:left="0" w:firstLine="0"/>
        <w:jc w:val="center"/>
        <w:rPr>
          <w:rFonts w:ascii="Arial" w:hAnsi="Arial" w:cs="Arial" w:eastAsia="Arial"/>
          <w:b/>
          <w:color w:val="003366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Arial" w:hAnsi="Arial" w:cs="Arial" w:eastAsia="Arial"/>
          <w:b/>
          <w:color w:val="003366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003366"/>
          <w:spacing w:val="0"/>
          <w:position w:val="0"/>
          <w:sz w:val="32"/>
          <w:shd w:fill="auto" w:val="clear"/>
        </w:rPr>
        <w:t xml:space="preserve">Ministério do Planeamento, Finanças e Economia Azul</w:t>
      </w:r>
    </w:p>
    <w:p>
      <w:pPr>
        <w:spacing w:before="0" w:after="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(Unidade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Disciplina - Trabalho)</w:t>
      </w:r>
    </w:p>
    <w:p>
      <w:pPr>
        <w:spacing w:before="0" w:after="0" w:line="259"/>
        <w:ind w:right="0" w:left="0" w:firstLine="0"/>
        <w:jc w:val="center"/>
        <w:rPr>
          <w:rFonts w:ascii="Arial" w:hAnsi="Arial" w:cs="Arial" w:eastAsia="Arial"/>
          <w:color w:val="003366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003366"/>
          <w:spacing w:val="0"/>
          <w:position w:val="0"/>
          <w:sz w:val="36"/>
          <w:shd w:fill="auto" w:val="clear"/>
        </w:rPr>
        <w:t xml:space="preserve">Agência Fiduciária de Administração de Projetos</w:t>
      </w:r>
    </w:p>
    <w:p>
      <w:pPr>
        <w:spacing w:before="0" w:after="0" w:line="259"/>
        <w:ind w:right="0" w:left="0" w:firstLine="0"/>
        <w:jc w:val="center"/>
        <w:rPr>
          <w:rFonts w:ascii="Arial" w:hAnsi="Arial" w:cs="Arial" w:eastAsia="Arial"/>
          <w:b/>
          <w:color w:val="003366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003366"/>
          <w:spacing w:val="0"/>
          <w:position w:val="0"/>
          <w:sz w:val="36"/>
          <w:shd w:fill="auto" w:val="clear"/>
        </w:rPr>
        <w:t xml:space="preserve">Projeto Resposta de Emergência à COVID-19</w:t>
      </w:r>
    </w:p>
    <w:p>
      <w:pPr>
        <w:spacing w:before="100" w:after="30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SOLICITAÇÃO DE MANIFESTAÇÃO DE INTERESSE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SERVIÇO DE CONSULTORIA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Título: Conselheiro Técnico para o Projeto de Resposta de Emergência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            à COVID - 19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DONATIVO: IDA-D6060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 República Democrática de São Tomé e Príncipe obteve um donativo da Associação Internacional para o Desenvolvimento (IDA) para a implementação do Projeto Resposta de Emergência à COVID - 19 e pretende utilizar parte deste montante para a contratação de um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Conselheiro Técnico para o Projeto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spacing w:before="100" w:after="3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Os candidatos devem ter o seguinte perfil:</w:t>
      </w:r>
    </w:p>
    <w:p>
      <w:pPr>
        <w:numPr>
          <w:ilvl w:val="0"/>
          <w:numId w:val="10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Ter concluído formação especializada (de nível superior) em Saúde Publica;</w:t>
      </w:r>
    </w:p>
    <w:p>
      <w:pPr>
        <w:numPr>
          <w:ilvl w:val="0"/>
          <w:numId w:val="10"/>
        </w:numPr>
        <w:tabs>
          <w:tab w:val="left" w:pos="720" w:leader="none"/>
        </w:tabs>
        <w:spacing w:before="6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Ter experiência em Epidemiologia e de preferência em doenças infeciosas;</w:t>
      </w:r>
    </w:p>
    <w:p>
      <w:pPr>
        <w:numPr>
          <w:ilvl w:val="0"/>
          <w:numId w:val="10"/>
        </w:numPr>
        <w:tabs>
          <w:tab w:val="left" w:pos="720" w:leader="none"/>
        </w:tabs>
        <w:spacing w:before="6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Mínimo de 5 anos de experiência em posições de liderança e coordenação de projetos e atividades de saúde publica;</w:t>
      </w:r>
    </w:p>
    <w:p>
      <w:pPr>
        <w:numPr>
          <w:ilvl w:val="0"/>
          <w:numId w:val="10"/>
        </w:numPr>
        <w:tabs>
          <w:tab w:val="left" w:pos="720" w:leader="none"/>
        </w:tabs>
        <w:spacing w:before="6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Mínimo de 5 anos de experiência em gestão de projetos de saúde pública implementados em São Tomé e Príncipe;</w:t>
      </w:r>
    </w:p>
    <w:p>
      <w:pPr>
        <w:numPr>
          <w:ilvl w:val="0"/>
          <w:numId w:val="10"/>
        </w:numPr>
        <w:tabs>
          <w:tab w:val="left" w:pos="720" w:leader="none"/>
        </w:tabs>
        <w:spacing w:before="6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Experiência liderando e representado a perspetiva de São Tomé e Príncipe em encontros regionais em resposta a surtos e epidemias;</w:t>
      </w:r>
    </w:p>
    <w:p>
      <w:pPr>
        <w:numPr>
          <w:ilvl w:val="0"/>
          <w:numId w:val="10"/>
        </w:numPr>
        <w:tabs>
          <w:tab w:val="left" w:pos="720" w:leader="none"/>
        </w:tabs>
        <w:spacing w:before="6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Experiência liderando o desenvolvimento de planos nacionais em resposta a surtos, e.g., ébola, para apresentar a financiadores, e.g., Banco Mundial</w:t>
      </w:r>
    </w:p>
    <w:p>
      <w:pPr>
        <w:numPr>
          <w:ilvl w:val="0"/>
          <w:numId w:val="10"/>
        </w:numPr>
        <w:tabs>
          <w:tab w:val="left" w:pos="720" w:leader="none"/>
        </w:tabs>
        <w:spacing w:before="6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Conhecimento e experiência de aplicações e ferramentas de Office baseados em ICT’s (processamento de texto, planilhas e processamento de dados, PowerPoint);</w:t>
      </w:r>
    </w:p>
    <w:p>
      <w:pPr>
        <w:numPr>
          <w:ilvl w:val="0"/>
          <w:numId w:val="10"/>
        </w:numPr>
        <w:tabs>
          <w:tab w:val="left" w:pos="720" w:leader="none"/>
        </w:tabs>
        <w:spacing w:before="6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Possuir conhecimento e entendimento comprovados de planificação, coordenação, e implementação de projetos, e boa capacidade analítica;</w:t>
      </w:r>
    </w:p>
    <w:p>
      <w:pPr>
        <w:numPr>
          <w:ilvl w:val="0"/>
          <w:numId w:val="10"/>
        </w:numPr>
        <w:tabs>
          <w:tab w:val="left" w:pos="720" w:leader="none"/>
        </w:tabs>
        <w:spacing w:before="6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Excelente domínio da língua Portuguesa e capacidade de comunicação em inglês e /ou francês</w:t>
      </w:r>
    </w:p>
    <w:p>
      <w:pPr>
        <w:spacing w:before="100" w:after="10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Chama-se a atenção dos consultores interessados para a Seção III, parágrafos, 3.14, 3.16 e 3.17 do "“Procurement Regulations for IPF Borrowers ” dated July 2016 and revised in November 2017 and August 2018 (“Procurement Regulations”) do Banco mundial, que regula a política de conflito de interesses do Banco Mundial.</w:t>
      </w:r>
    </w:p>
    <w:p>
      <w:pPr>
        <w:spacing w:before="100" w:after="3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Um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Consultor individual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será selecionado em conformidade com os procedimentos estabelecidos nos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Regulamentos de Licitações para os Mutuários dos Projetos de Investimentos financiados Banco Mundial (Edição corrente)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spacing w:before="100" w:after="3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O interesse deve ser manifestado através do envio de Carta de Intenção, Curriculum Vitae e dos comprovativos das formações e aptidões em carta ou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e-mail ao Diretor Geral da AFAP,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até as 13h30 do dia 18 de junho de 2020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para o endereço abaixo indicado.</w:t>
      </w:r>
    </w:p>
    <w:p>
      <w:pPr>
        <w:spacing w:before="100" w:after="3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Os candidatos interessados poderão obter informações complementares nos dias úteis, das 9h00m às 13h30 no mesmo endereço.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Agência Fiduciária de Administração de Projetos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Caixa Postal 1029,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Edifício do Afriland First Bank, 2º Andar.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Avenida Kwame Nkrumah, S. Tomé,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S. Tomé e Príncipe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Telefone.: + 239 222 52 05;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+ 239 989 8240; + 239 990 4808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E-mail: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6"/>
            <w:u w:val="single"/>
            <w:shd w:fill="auto" w:val="clear"/>
          </w:rPr>
          <w:t xml:space="preserve">afap2@yahoo.com.br</w:t>
        </w:r>
      </w:hyperlink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    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6"/>
            <w:u w:val="single"/>
            <w:shd w:fill="auto" w:val="clear"/>
          </w:rPr>
          <w:t xml:space="preserve">horacio.dias@afap.st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40" w:after="0" w:line="240"/>
        <w:ind w:right="0" w:left="0" w:firstLine="0"/>
        <w:jc w:val="left"/>
        <w:rPr>
          <w:rFonts w:ascii="Arial" w:hAnsi="Arial" w:cs="Arial" w:eastAsia="Arial"/>
          <w:b/>
          <w:color w:val="272727"/>
          <w:spacing w:val="0"/>
          <w:position w:val="0"/>
          <w:sz w:val="48"/>
          <w:shd w:fill="auto" w:val="clear"/>
        </w:rPr>
      </w:pPr>
      <w:r>
        <w:object w:dxaOrig="792" w:dyaOrig="691">
          <v:rect xmlns:o="urn:schemas-microsoft-com:office:office" xmlns:v="urn:schemas-microsoft-com:vml" id="rectole0000000001" style="width:39.600000pt;height:34.5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4"/>
        </w:objec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3366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272727"/>
          <w:spacing w:val="0"/>
          <w:position w:val="0"/>
          <w:sz w:val="32"/>
          <w:shd w:fill="auto" w:val="clear"/>
        </w:rPr>
        <w:t xml:space="preserve">       </w:t>
      </w:r>
      <w:r>
        <w:rPr>
          <w:rFonts w:ascii="Arial" w:hAnsi="Arial" w:cs="Arial" w:eastAsia="Arial"/>
          <w:b/>
          <w:color w:val="003366"/>
          <w:spacing w:val="0"/>
          <w:position w:val="0"/>
          <w:sz w:val="32"/>
          <w:shd w:fill="auto" w:val="clear"/>
        </w:rPr>
        <w:t xml:space="preserve">República Democrática             de São Tomé e Príncipe</w:t>
      </w:r>
    </w:p>
    <w:p>
      <w:pPr>
        <w:spacing w:before="0" w:after="0" w:line="259"/>
        <w:ind w:right="0" w:left="0" w:firstLine="0"/>
        <w:jc w:val="center"/>
        <w:rPr>
          <w:rFonts w:ascii="Arial" w:hAnsi="Arial" w:cs="Arial" w:eastAsia="Arial"/>
          <w:b/>
          <w:color w:val="003366"/>
          <w:spacing w:val="0"/>
          <w:position w:val="0"/>
          <w:sz w:val="16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Arial" w:hAnsi="Arial" w:cs="Arial" w:eastAsia="Arial"/>
          <w:b/>
          <w:color w:val="003366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003366"/>
          <w:spacing w:val="0"/>
          <w:position w:val="0"/>
          <w:sz w:val="32"/>
          <w:shd w:fill="auto" w:val="clear"/>
        </w:rPr>
        <w:t xml:space="preserve">Ministério do Planeamento, Finanças e Economia Azul</w:t>
      </w:r>
    </w:p>
    <w:p>
      <w:pPr>
        <w:spacing w:before="0" w:after="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(Unidade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Disciplina - Trabalho)</w:t>
      </w:r>
    </w:p>
    <w:p>
      <w:pPr>
        <w:spacing w:before="0" w:after="0" w:line="259"/>
        <w:ind w:right="0" w:left="0" w:firstLine="0"/>
        <w:jc w:val="center"/>
        <w:rPr>
          <w:rFonts w:ascii="Arial" w:hAnsi="Arial" w:cs="Arial" w:eastAsia="Arial"/>
          <w:color w:val="003366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003366"/>
          <w:spacing w:val="0"/>
          <w:position w:val="0"/>
          <w:sz w:val="36"/>
          <w:shd w:fill="auto" w:val="clear"/>
        </w:rPr>
        <w:t xml:space="preserve">Agência Fiduciária de Administração de Projetos</w:t>
      </w:r>
    </w:p>
    <w:p>
      <w:pPr>
        <w:spacing w:before="0" w:after="0" w:line="259"/>
        <w:ind w:right="0" w:left="0" w:firstLine="0"/>
        <w:jc w:val="center"/>
        <w:rPr>
          <w:rFonts w:ascii="Arial" w:hAnsi="Arial" w:cs="Arial" w:eastAsia="Arial"/>
          <w:b/>
          <w:color w:val="003366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003366"/>
          <w:spacing w:val="0"/>
          <w:position w:val="0"/>
          <w:sz w:val="36"/>
          <w:shd w:fill="auto" w:val="clear"/>
        </w:rPr>
        <w:t xml:space="preserve">Projeto Resposta de Emergência à COVID-19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TERMOS DE REFERÊNCIA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Conselheiro Técnico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Antecedentes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Um surto do COVID-19 causado pelo novo coronavírus de 2019 (SRARS-CoV-2) disseminou-se rapidamente pelo mundo desde dezembro de 2019, após o diagnóstico dos casos iniciais em Wuhan, província de Hubei, China. Desde o início de março de 2020, o número de casos fora da China aumentou treze vezes e o número de países afetados triplicou. Em 11 de março de 2020, a Organização Mundial da Saúde (OMS) declarou uma pandemia, uma vez que o coronavírus se alastrou a todos os continentes e à maioria dos países a nível mundial. Até dia 5 de Maio de 2020, o surto resultou em cerca de 3.607.469 casos e 252.301 mortes em 189 países.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Em São Tomé e Príncipe (STP) sob a coordenação do Ministério da Saúde (MinSa), reúne-se e acompanha diariamente a situação com o apoio da OMS. Em 12 de fevereiro, o MinSa e a OMS realizaram uma sessão de trabalho no Conselho de Ministros sobre o RSI (Regulamento Internacional de Saúde) e a epidemia da COVID-19 com o objetivo de fornecer informações precoces sobre a ameaça, fortalecer a coordenação e preparar o país para lidar com a COVID 19 e emergências de saúde pública similares e seus impactos na saúde e socioeconômicos. Na sequência desta sessão, o Governo decidiu mobilizar 500 000 dólares do seu orçamento nacional para apoiar a preparação para a COVID-19.  Em 18 de fevereiro, o MinSa realizou uma sessão de trabalho com as agências das Nações Unidas, com o objetivo de informar sobre as ações preparatórias do governo e coordenar as contribuições de cada um. Um Plano de Preparação e Resposta ao COVID19 foi elaborado durante o mês de Fevereiro, tendo-se seguido prontamente a sua implementação no que respeita a Preparação para o surto de COVID19 que se avizinhava como inevitável. Até dia 4 de Maio de 2020, cerca de 179 casos de COVID19 haviam sido confirmados em todo o território São-Tomense com 3 mortes também confirmadas pelo novo coronavírus.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No sentido de apoiar STP o presente projecto financiado pelo Banco Mundial irá apoiar o Governo de STP na sua preparação para a detecção e contenção de casos COVID-19. O projeto proposto tem como objetivo reforçar e manter a capacidade do país para tal: (i) limitar a transmissão da COVID 19 na população, incluindo trabalhadores da saúde; (ii) reforçar a notificação de detecção precoce e confirmação de casos da COVID-19; (iii) gerir eficazmente o isolamento e gestão de casos para todos os casos suspeitos e confirmados da COVID-19; (iv) apoiar a promoção da saúde e a mobilização da comunidade para a proteção e prevenção da COVID-19, e (v) reforçar a coordenação multissetorial dos parceiros para melhorar a preparação e resposta e minimizar o impacto socioeconómico de um potencial surto da COVID-19. O projeto proposto também irá trabalhar para reforçar a capacidade a longo prazo, adoptando a abordagem "One-Health" de Uma Só Saúde como atividades chave para a saúde animal para apoiar a prevenção nacional, sistemas de alerta precoce, estratégias de controlo e erradicação para cobrir as necessidades de STP a curto, médio ou longo prazo. As atividades propostas seriam baseadas em avaliações detalhadas do risco de Doenças Infecciosas Emergentes (EIDs), estado epidemiológico das principais infecções zoonóticas, capacidade dos Serviços Veterinários nacionais e a vulnerabilidade do sector pecuário a doenças infecciosas novas, emergentes e reemergentes.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2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Âmbito do Trabalho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O Conselheiro Técnico do Projecto COVID19 deverá executar as seguintes tarefas:</w:t>
      </w:r>
    </w:p>
    <w:p>
      <w:pPr>
        <w:numPr>
          <w:ilvl w:val="0"/>
          <w:numId w:val="28"/>
        </w:numPr>
        <w:spacing w:before="60" w:after="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Elaborar o plano anual de actividades e zelar pela sua implementação a nível de todo o território São-tomense;</w:t>
      </w:r>
    </w:p>
    <w:p>
      <w:pPr>
        <w:numPr>
          <w:ilvl w:val="0"/>
          <w:numId w:val="28"/>
        </w:numPr>
        <w:spacing w:before="60" w:after="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Participar na elaboração do Planos de Aquisições e nos demais instrumentos de planificação utilizados pelo Projeto;</w:t>
      </w:r>
    </w:p>
    <w:p>
      <w:pPr>
        <w:numPr>
          <w:ilvl w:val="0"/>
          <w:numId w:val="28"/>
        </w:numPr>
        <w:spacing w:before="0" w:after="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Desenhar os fluxos de processos do Projecto e zelar por sua aplicação integral na execução das actividades do Projecto;</w:t>
      </w:r>
    </w:p>
    <w:p>
      <w:pPr>
        <w:numPr>
          <w:ilvl w:val="0"/>
          <w:numId w:val="28"/>
        </w:numPr>
        <w:spacing w:before="0" w:after="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Elaborar e zelar pela aplicação de procedimentos administrativos padronizados para o Projecto em conformidade com as normas do Banco Mundial e do Executivo São Tomense;</w:t>
      </w:r>
    </w:p>
    <w:p>
      <w:pPr>
        <w:numPr>
          <w:ilvl w:val="0"/>
          <w:numId w:val="28"/>
        </w:numPr>
        <w:spacing w:before="0" w:after="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Elaborar os termos de referência necessários para desenvolver atividades do projecto, mormente para contratação das avaliações intermediária e final do Projecto e acompanhar sua execução;</w:t>
      </w:r>
    </w:p>
    <w:p>
      <w:pPr>
        <w:numPr>
          <w:ilvl w:val="0"/>
          <w:numId w:val="28"/>
        </w:numPr>
        <w:spacing w:before="0" w:after="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Acompanhar e supervisionar o trabalho dos Especialistas do Projecto, articulando com as Direcções Nacionais do MINSA, nomeadamente a Direcção dos Cuidados de Saúde, entre outros;</w:t>
      </w:r>
    </w:p>
    <w:p>
      <w:pPr>
        <w:numPr>
          <w:ilvl w:val="0"/>
          <w:numId w:val="28"/>
        </w:numPr>
        <w:spacing w:before="0" w:after="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Desenvolver e manter mecanismos e canais eficientes para parcerias internas e externas com departamentos nacionais, agências das Nações Unidas e Estados-Membros durante todo o ciclo de gestão da epidemia de COVID19 no país; Empreender serviços de assistência técnica para aumentar a capacidade dos técnicos  nacionais compilar  e divulgar informações sobre as melhores práticas e lições aprendidas.</w:t>
      </w:r>
    </w:p>
    <w:p>
      <w:pPr>
        <w:numPr>
          <w:ilvl w:val="0"/>
          <w:numId w:val="28"/>
        </w:numPr>
        <w:spacing w:before="0" w:after="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Acompanhar e supervisionar o trabalho dos outros especialistas no que toca à preparação e execução da implementação do projecto; </w:t>
      </w:r>
    </w:p>
    <w:p>
      <w:pPr>
        <w:numPr>
          <w:ilvl w:val="0"/>
          <w:numId w:val="28"/>
        </w:numPr>
        <w:spacing w:before="0" w:after="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Consolidar as informações administrativas necessárias para compor os relatórios de execução e de progresso do Projecto a serem submetidos ao Banco e ao Ministério da Saúde;</w:t>
      </w:r>
    </w:p>
    <w:p>
      <w:pPr>
        <w:numPr>
          <w:ilvl w:val="0"/>
          <w:numId w:val="28"/>
        </w:numPr>
        <w:spacing w:before="0" w:after="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Consolidar os dados estatísticos para a avaliação dos indicadores de processo e de progressos necessários para compor os relatórios de execução do Projecto a serem submetidos ao Banco e ao Ministério da Saúde, trabalhando em articulação e sintonia com o Técnico de Monitoria e Avaliação do Projeto;</w:t>
      </w:r>
    </w:p>
    <w:p>
      <w:pPr>
        <w:numPr>
          <w:ilvl w:val="0"/>
          <w:numId w:val="28"/>
        </w:numPr>
        <w:spacing w:before="0" w:after="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Representar, por delegação do Diretor-Geral da AFAP, o Projecto em todas as actividades e fóruns de caráter técnico específico, necessários à implementação efectiva do mesmo.</w:t>
      </w:r>
    </w:p>
    <w:p>
      <w:pPr>
        <w:numPr>
          <w:ilvl w:val="0"/>
          <w:numId w:val="28"/>
        </w:numPr>
        <w:spacing w:before="0" w:after="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Apoiar tecnicamente as missões do Banco Mundial a serem realizadas para apoio à implementação.</w:t>
      </w:r>
    </w:p>
    <w:p>
      <w:pPr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3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Duração do Contrato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Um contrato será assinado até 31 de Dezembro de 2020, com um período experimental de 3 meses, renovável em função de desempenho satisfatório. A partir de janeiro de 2021 e após avaliação de performance positiva, com uma avaliação qualitativa correspondente a Satisfaz e avaliação quantitativa superior a 65%, o contrato será renovado por um periodo de 12 meses, até 31 de Dezembro de 2021 e assim sucessivamente até o fim do projeto.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3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Relatórios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O Conselheiro Técnico do Projecto COVID19, em colaboração com os especialistas da AFAP das áreas de gestão financeira e das aquisições coadjuvará na elaboração dos relatórios trimestrais, anuais, de avaliação de Meio-Termo do Projecto e da Avaliação Final do Projecto.</w:t>
      </w:r>
    </w:p>
    <w:p>
      <w:pPr>
        <w:tabs>
          <w:tab w:val="left" w:pos="1860" w:leader="none"/>
        </w:tabs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keepNext w:val="true"/>
        <w:numPr>
          <w:ilvl w:val="0"/>
          <w:numId w:val="3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Dependência hierárquica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O Conselheiro Técnico do Projecto COVID19 trabalhará em estreita colaboração com a Directora da Direcção dos Cuidados de Saúde, sendo baseado nas instalações do Ministério de Saúde (MINSA) para prestar apoio cotidiano, e fará parte da estrutura da AFAP, liderada pelo Director-Geral da Agência Fiduciária de Administração de Projetos (AFAP) e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O Conselheiro Técnicio do Projecto COVID19 terá autoridade sobre as actividades relacionadas à implementação das atividades abrangidas pelo presente projecto e terá duas linhas as quais reportará, uma linha técnica que será a Directora dos Cuidados de Saúde do MINSA, e a outra linha operativa que será ao Diretor-geral da AFAP.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O Conselheiro Técnico do Projecto COVID19 coordenará com os outros Diretores da AFAP a fim de receber os insumos fiduciários (gestão financeira e aquisições) da AFAP para o exercício das suas funções.  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4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Qualificações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O Conselheiro Técnico do Projecto COVID19 deverá possuir as qualificações seguintes: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42"/>
        </w:numPr>
        <w:tabs>
          <w:tab w:val="left" w:pos="720" w:leader="none"/>
        </w:tabs>
        <w:spacing w:before="6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Ter concluído formação especializada (de nível superior) em Saúde Publica;</w:t>
      </w:r>
    </w:p>
    <w:p>
      <w:pPr>
        <w:numPr>
          <w:ilvl w:val="0"/>
          <w:numId w:val="42"/>
        </w:numPr>
        <w:tabs>
          <w:tab w:val="left" w:pos="720" w:leader="none"/>
        </w:tabs>
        <w:spacing w:before="6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Ter experiência em Epidemiologia e de preferência em doenças infeciosas;</w:t>
      </w:r>
    </w:p>
    <w:p>
      <w:pPr>
        <w:numPr>
          <w:ilvl w:val="0"/>
          <w:numId w:val="42"/>
        </w:numPr>
        <w:tabs>
          <w:tab w:val="left" w:pos="720" w:leader="none"/>
        </w:tabs>
        <w:spacing w:before="6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Mínimo de 5 anos de experiência em posições de liderança e coordenação de projectos e actividades de saúde publica;</w:t>
      </w:r>
    </w:p>
    <w:p>
      <w:pPr>
        <w:numPr>
          <w:ilvl w:val="0"/>
          <w:numId w:val="42"/>
        </w:numPr>
        <w:tabs>
          <w:tab w:val="left" w:pos="720" w:leader="none"/>
        </w:tabs>
        <w:spacing w:before="6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Mínimo de 5 anos de experiência em gestão de projectos de saúde pública implementados em São Tomé e Príncipe;</w:t>
      </w:r>
    </w:p>
    <w:p>
      <w:pPr>
        <w:numPr>
          <w:ilvl w:val="0"/>
          <w:numId w:val="42"/>
        </w:numPr>
        <w:tabs>
          <w:tab w:val="left" w:pos="720" w:leader="none"/>
        </w:tabs>
        <w:spacing w:before="6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Experiência liderando e representado a perspectiva nacional de São Tomé e Príncipe em encontros regionais em resposta a surtos e epidemias;</w:t>
      </w:r>
    </w:p>
    <w:p>
      <w:pPr>
        <w:numPr>
          <w:ilvl w:val="0"/>
          <w:numId w:val="42"/>
        </w:numPr>
        <w:tabs>
          <w:tab w:val="left" w:pos="720" w:leader="none"/>
        </w:tabs>
        <w:spacing w:before="6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Experiência liderando o desenvolvimento de planos nacionais em resposta a surtos, e.g., ebola, para apresentar a financiadores, e.g., Banco Mundial</w:t>
      </w:r>
    </w:p>
    <w:p>
      <w:pPr>
        <w:numPr>
          <w:ilvl w:val="0"/>
          <w:numId w:val="42"/>
        </w:numPr>
        <w:tabs>
          <w:tab w:val="left" w:pos="720" w:leader="none"/>
        </w:tabs>
        <w:spacing w:before="6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Conhecimento e experiência de aplicações e ferramentas de Office baseados em ICT’s (processamento de texto, planilhas e processamento de dados, PowerPoint);</w:t>
      </w:r>
    </w:p>
    <w:p>
      <w:pPr>
        <w:numPr>
          <w:ilvl w:val="0"/>
          <w:numId w:val="42"/>
        </w:numPr>
        <w:tabs>
          <w:tab w:val="left" w:pos="720" w:leader="none"/>
        </w:tabs>
        <w:spacing w:before="6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Possuir conhecimento e entendimento comprovados de planificação, coordenação, e implementação de projectos, e boa capacidade analítica;</w:t>
      </w:r>
    </w:p>
    <w:p>
      <w:pPr>
        <w:spacing w:before="6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Excelente domínio da língua Portuguesa e capacidade de comunicação em inglês e /ou francês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Competências: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45"/>
        </w:numPr>
        <w:tabs>
          <w:tab w:val="left" w:pos="720" w:leader="none"/>
        </w:tabs>
        <w:spacing w:before="0" w:after="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Liderar e inovar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 Aplica o pensamento crítico às abordagens actuais, identifica as áreas para melhoria e tenta novas soluções que geram resultados. Inspira e influencia outras pessoas para impulsionar a inovação. Opera em ambiguidade e mudanças de necessidades e apoia os outros a fazer o mesmo.</w:t>
      </w:r>
    </w:p>
    <w:p>
      <w:pPr>
        <w:numPr>
          <w:ilvl w:val="0"/>
          <w:numId w:val="45"/>
        </w:numPr>
        <w:tabs>
          <w:tab w:val="left" w:pos="720" w:leader="none"/>
        </w:tabs>
        <w:spacing w:before="0" w:after="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Impulsionar resultados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 Assume responsabilidade pessoal e responsabilidade para cumprir prazos e alcançar resultados acordados, e tem a organização pessoal para fazê-lo. Define metas desafiadoras e busca continuamente melhorias adicionais. Actua como um consultor estratégico confiável, em parceria com os colaboradores para fornecer resultados. Compreende os desafios mais urgentes das partes interessadas e contribui para soluções.</w:t>
      </w:r>
    </w:p>
    <w:p>
      <w:pPr>
        <w:numPr>
          <w:ilvl w:val="0"/>
          <w:numId w:val="45"/>
        </w:numPr>
        <w:tabs>
          <w:tab w:val="left" w:pos="720" w:leader="none"/>
        </w:tabs>
        <w:spacing w:before="0" w:after="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Colaboração dentro e entre de equipes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 contribui de forma produtiva para o trabalho e o rendimento da equipe. Mantém os outros informados para garantir a integração e resultados significativos. Exibe um senso de reciprocidade e respeito e resolve os conflitos de forma produtiva. Busca e ouve a opinião de outras pessoas para informar sua própria decisão e compartilha informações abertamente. </w:t>
      </w:r>
    </w:p>
    <w:p>
      <w:pPr>
        <w:numPr>
          <w:ilvl w:val="0"/>
          <w:numId w:val="45"/>
        </w:numPr>
        <w:tabs>
          <w:tab w:val="left" w:pos="720" w:leader="none"/>
        </w:tabs>
        <w:spacing w:before="0" w:after="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Criar, aplicar e compartilhar conhecimento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 contribui para um ambiente em que o conhecimento é criado, aplicado e compartilhado de maneira transparente. Contribui para o corpo de conhecimento da unidade, aplicando lições aprendidas e experiência. Investe activamente em conhecimento próprio e busca feedback. Constrói redes pessoais e profissionais dentro e fora do grupo de trabalho.</w:t>
      </w:r>
    </w:p>
    <w:p>
      <w:pPr>
        <w:numPr>
          <w:ilvl w:val="0"/>
          <w:numId w:val="45"/>
        </w:numPr>
        <w:tabs>
          <w:tab w:val="left" w:pos="720" w:leader="none"/>
        </w:tabs>
        <w:spacing w:before="0" w:after="6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Discernimento e tomada de decisão analítica: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Busca e analisa fatos, dados e lições aprendidas para apoiar decisões sólidas e lógicas sobre o trabalho do próprio e de outros. Mostra a iniciativa quando necessário e toma decisões em tempo hábil dentro da própria área de responsabilidade.</w:t>
      </w:r>
    </w:p>
    <w:p>
      <w:pPr>
        <w:numPr>
          <w:ilvl w:val="0"/>
          <w:numId w:val="45"/>
        </w:numPr>
        <w:tabs>
          <w:tab w:val="left" w:pos="720" w:leader="none"/>
        </w:tabs>
        <w:spacing w:before="6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Grande capacidade de resolução de problemas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e de trabalhar sobretudo em ambiente de pressão;</w:t>
      </w:r>
    </w:p>
    <w:p>
      <w:pPr>
        <w:numPr>
          <w:ilvl w:val="0"/>
          <w:numId w:val="45"/>
        </w:numPr>
        <w:tabs>
          <w:tab w:val="left" w:pos="720" w:leader="none"/>
        </w:tabs>
        <w:spacing w:before="6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Capacidade comprovada de promover e contribuir para um ambiente de equipe colaborativo,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criar confiança entre os colegas, trabalhar de forma eficaz inclusive com altos funcionários, e efectivamente lidar com conflitos;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4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Local de Trabalho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O Conselheiro Técnico do Projecto ficará baseado 2 dias nos escritórios da AFAP e 3 dias nos escritórios do MINSA em São Tomé, num esquema ideal, mas que poderá mudar dependendo da necessidade do trabalho.  </w:t>
      </w:r>
    </w:p>
    <w:p>
      <w:pPr>
        <w:numPr>
          <w:ilvl w:val="0"/>
          <w:numId w:val="51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num w:numId="10">
    <w:abstractNumId w:val="66"/>
  </w:num>
  <w:num w:numId="23">
    <w:abstractNumId w:val="60"/>
  </w:num>
  <w:num w:numId="25">
    <w:abstractNumId w:val="54"/>
  </w:num>
  <w:num w:numId="28">
    <w:abstractNumId w:val="48"/>
  </w:num>
  <w:num w:numId="31">
    <w:abstractNumId w:val="42"/>
  </w:num>
  <w:num w:numId="34">
    <w:abstractNumId w:val="36"/>
  </w:num>
  <w:num w:numId="37">
    <w:abstractNumId w:val="30"/>
  </w:num>
  <w:num w:numId="40">
    <w:abstractNumId w:val="24"/>
  </w:num>
  <w:num w:numId="42">
    <w:abstractNumId w:val="18"/>
  </w:num>
  <w:num w:numId="45">
    <w:abstractNumId w:val="12"/>
  </w:num>
  <w:num w:numId="48">
    <w:abstractNumId w:val="6"/>
  </w:num>
  <w:num w:numId="5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mailto:horacio.dias@afap.st" Id="docRId3" Type="http://schemas.openxmlformats.org/officeDocument/2006/relationships/hyperlink" /><Relationship Target="media/image1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Mode="External" Target="mailto:afap2@yahoo.com.br" Id="docRId2" Type="http://schemas.openxmlformats.org/officeDocument/2006/relationships/hyperlink" /><Relationship Target="embeddings/oleObject1.bin" Id="docRId4" Type="http://schemas.openxmlformats.org/officeDocument/2006/relationships/oleObject" /><Relationship Target="numbering.xml" Id="docRId6" Type="http://schemas.openxmlformats.org/officeDocument/2006/relationships/numbering" /></Relationships>
</file>