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B4" w:rsidRDefault="005E68B4" w:rsidP="005E68B4">
      <w:pPr>
        <w:pStyle w:val="Ttulo1"/>
        <w:rPr>
          <w:color w:val="1F3864"/>
        </w:rPr>
      </w:pPr>
    </w:p>
    <w:p w:rsidR="00782AD0" w:rsidRPr="00372F77" w:rsidRDefault="00782AD0" w:rsidP="00782AD0">
      <w:pPr>
        <w:pStyle w:val="Ttulo8"/>
        <w:rPr>
          <w:rFonts w:ascii="Arial" w:hAnsi="Arial" w:cs="Arial"/>
          <w:b/>
          <w:sz w:val="48"/>
          <w:szCs w:val="48"/>
        </w:rPr>
      </w:pPr>
      <w:r w:rsidRPr="003D3DA1">
        <w:rPr>
          <w:rFonts w:ascii="Arial" w:hAnsi="Arial" w:cs="Arial"/>
          <w:b/>
          <w:i/>
          <w:noProof/>
          <w:sz w:val="32"/>
          <w:szCs w:val="32"/>
          <w:lang w:eastAsia="pt-PT"/>
        </w:rPr>
        <w:drawing>
          <wp:anchor distT="0" distB="0" distL="114300" distR="114300" simplePos="0" relativeHeight="251661312" behindDoc="0" locked="0" layoutInCell="1" allowOverlap="1">
            <wp:simplePos x="0" y="0"/>
            <wp:positionH relativeFrom="column">
              <wp:posOffset>2740660</wp:posOffset>
            </wp:positionH>
            <wp:positionV relativeFrom="paragraph">
              <wp:posOffset>257810</wp:posOffset>
            </wp:positionV>
            <wp:extent cx="523875" cy="4572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457200"/>
                    </a:xfrm>
                    <a:prstGeom prst="rect">
                      <a:avLst/>
                    </a:prstGeom>
                    <a:noFill/>
                  </pic:spPr>
                </pic:pic>
              </a:graphicData>
            </a:graphic>
          </wp:anchor>
        </w:drawing>
      </w:r>
    </w:p>
    <w:p w:rsidR="00782AD0" w:rsidRPr="003D3DA1" w:rsidRDefault="00782AD0" w:rsidP="00782AD0">
      <w:pPr>
        <w:pStyle w:val="Ttulo8"/>
        <w:spacing w:before="0"/>
        <w:rPr>
          <w:rFonts w:ascii="Arial" w:hAnsi="Arial" w:cs="Arial"/>
          <w:b/>
          <w:i/>
          <w:color w:val="003366"/>
          <w:sz w:val="32"/>
          <w:szCs w:val="32"/>
        </w:rPr>
      </w:pPr>
      <w:r w:rsidRPr="003D3DA1">
        <w:rPr>
          <w:rFonts w:ascii="Arial" w:hAnsi="Arial" w:cs="Arial"/>
          <w:b/>
          <w:color w:val="003366"/>
          <w:sz w:val="32"/>
          <w:szCs w:val="32"/>
        </w:rPr>
        <w:t>República Democrática             de São Tomé e Príncipe</w:t>
      </w:r>
    </w:p>
    <w:p w:rsidR="00782AD0" w:rsidRDefault="00782AD0" w:rsidP="00782AD0">
      <w:pPr>
        <w:spacing w:after="0"/>
        <w:jc w:val="center"/>
        <w:rPr>
          <w:rFonts w:ascii="Arial" w:hAnsi="Arial" w:cs="Arial"/>
          <w:b/>
          <w:bCs/>
          <w:color w:val="003366"/>
          <w:sz w:val="16"/>
          <w:szCs w:val="16"/>
        </w:rPr>
      </w:pPr>
    </w:p>
    <w:p w:rsidR="00CF0F38" w:rsidRPr="000F5927" w:rsidRDefault="00CF0F38" w:rsidP="00782AD0">
      <w:pPr>
        <w:spacing w:after="0"/>
        <w:jc w:val="center"/>
        <w:rPr>
          <w:rFonts w:ascii="Arial" w:hAnsi="Arial" w:cs="Arial"/>
          <w:b/>
          <w:bCs/>
          <w:color w:val="003366"/>
          <w:sz w:val="16"/>
          <w:szCs w:val="16"/>
        </w:rPr>
      </w:pPr>
      <w:r>
        <w:rPr>
          <w:rFonts w:ascii="Arial" w:hAnsi="Arial" w:cs="Arial"/>
          <w:b/>
          <w:bCs/>
          <w:color w:val="003366"/>
          <w:sz w:val="16"/>
          <w:szCs w:val="16"/>
        </w:rPr>
        <w:t>(Unidade, Disciplina e Trabalho)</w:t>
      </w:r>
    </w:p>
    <w:p w:rsidR="00782AD0" w:rsidRPr="00B321F8" w:rsidRDefault="00782AD0" w:rsidP="00CF0F38">
      <w:pPr>
        <w:spacing w:after="0" w:line="240" w:lineRule="auto"/>
        <w:jc w:val="center"/>
        <w:rPr>
          <w:rFonts w:ascii="Arial" w:hAnsi="Arial" w:cs="Arial"/>
          <w:b/>
          <w:bCs/>
          <w:color w:val="003366"/>
          <w:sz w:val="32"/>
          <w:szCs w:val="32"/>
        </w:rPr>
      </w:pPr>
      <w:r w:rsidRPr="00B321F8">
        <w:rPr>
          <w:rFonts w:ascii="Arial" w:hAnsi="Arial" w:cs="Arial"/>
          <w:b/>
          <w:bCs/>
          <w:color w:val="003366"/>
          <w:sz w:val="32"/>
          <w:szCs w:val="32"/>
        </w:rPr>
        <w:t>Ministério do Planeamento, Finanças e Economia Azul</w:t>
      </w:r>
    </w:p>
    <w:p w:rsidR="005E68B4" w:rsidRPr="00787B2A" w:rsidRDefault="005E68B4" w:rsidP="00CF0F38">
      <w:pPr>
        <w:spacing w:line="240" w:lineRule="auto"/>
        <w:jc w:val="center"/>
        <w:rPr>
          <w:b/>
          <w:color w:val="1F3864"/>
          <w:sz w:val="40"/>
          <w:szCs w:val="40"/>
        </w:rPr>
      </w:pPr>
      <w:r w:rsidRPr="00787B2A">
        <w:rPr>
          <w:b/>
          <w:color w:val="1F3864"/>
          <w:sz w:val="40"/>
          <w:szCs w:val="40"/>
        </w:rPr>
        <w:t>Agência Fiduciária de Administração de Projetos</w:t>
      </w:r>
    </w:p>
    <w:p w:rsidR="005E68B4" w:rsidRPr="005E68B4" w:rsidRDefault="005E68B4" w:rsidP="00CF0F38">
      <w:pPr>
        <w:spacing w:line="240" w:lineRule="auto"/>
        <w:jc w:val="center"/>
        <w:rPr>
          <w:b/>
          <w:color w:val="1F3864"/>
          <w:sz w:val="28"/>
          <w:szCs w:val="28"/>
        </w:rPr>
      </w:pPr>
      <w:r w:rsidRPr="005E68B4">
        <w:rPr>
          <w:b/>
          <w:color w:val="1F3864"/>
          <w:sz w:val="28"/>
          <w:szCs w:val="28"/>
        </w:rPr>
        <w:t>Projeto Empoderamento das Raparigas e Ensino de Qualidade para Todos</w:t>
      </w:r>
    </w:p>
    <w:p w:rsidR="00475886" w:rsidRPr="0049217B" w:rsidRDefault="00475886" w:rsidP="00475886">
      <w:pPr>
        <w:pStyle w:val="NormalWeb"/>
        <w:rPr>
          <w:sz w:val="26"/>
          <w:szCs w:val="26"/>
          <w:lang w:val="en-US"/>
        </w:rPr>
      </w:pPr>
      <w:r w:rsidRPr="0049217B">
        <w:rPr>
          <w:rStyle w:val="Forte"/>
          <w:sz w:val="26"/>
          <w:szCs w:val="26"/>
          <w:lang w:val="en-US"/>
        </w:rPr>
        <w:t>Grant No.:</w:t>
      </w:r>
      <w:r w:rsidR="00782AD0" w:rsidRPr="0049217B">
        <w:rPr>
          <w:sz w:val="26"/>
          <w:szCs w:val="26"/>
          <w:lang w:val="en-US"/>
        </w:rPr>
        <w:t>I</w:t>
      </w:r>
      <w:r w:rsidRPr="0049217B">
        <w:rPr>
          <w:sz w:val="26"/>
          <w:szCs w:val="26"/>
          <w:lang w:val="en-US"/>
        </w:rPr>
        <w:t>D</w:t>
      </w:r>
      <w:r w:rsidR="00782AD0" w:rsidRPr="0049217B">
        <w:rPr>
          <w:sz w:val="26"/>
          <w:szCs w:val="26"/>
          <w:lang w:val="en-US"/>
        </w:rPr>
        <w:t>A – V3070</w:t>
      </w:r>
      <w:r w:rsidRPr="0049217B">
        <w:rPr>
          <w:sz w:val="26"/>
          <w:szCs w:val="26"/>
          <w:lang w:val="en-US"/>
        </w:rPr>
        <w:t xml:space="preserve"> ST</w:t>
      </w:r>
    </w:p>
    <w:p w:rsidR="00475886" w:rsidRPr="0049217B" w:rsidRDefault="00475886" w:rsidP="00475886">
      <w:pPr>
        <w:pStyle w:val="NormalWeb"/>
        <w:rPr>
          <w:sz w:val="26"/>
          <w:szCs w:val="26"/>
          <w:lang w:val="en-US"/>
        </w:rPr>
      </w:pPr>
    </w:p>
    <w:p w:rsidR="000A7393" w:rsidRPr="0049217B" w:rsidRDefault="00475886" w:rsidP="00411980">
      <w:pPr>
        <w:pStyle w:val="NormalWeb"/>
        <w:spacing w:before="0" w:beforeAutospacing="0" w:after="0" w:afterAutospacing="0"/>
        <w:rPr>
          <w:sz w:val="26"/>
          <w:szCs w:val="26"/>
          <w:lang w:val="en-US"/>
        </w:rPr>
      </w:pPr>
      <w:r w:rsidRPr="0049217B">
        <w:rPr>
          <w:rStyle w:val="Forte"/>
          <w:sz w:val="26"/>
          <w:szCs w:val="26"/>
          <w:lang w:val="en-US"/>
        </w:rPr>
        <w:t xml:space="preserve">Assignment Title: </w:t>
      </w:r>
      <w:r w:rsidRPr="0049217B">
        <w:rPr>
          <w:sz w:val="26"/>
          <w:szCs w:val="26"/>
          <w:lang w:val="en-US"/>
        </w:rPr>
        <w:t> </w:t>
      </w:r>
      <w:r w:rsidR="00782AD0" w:rsidRPr="0049217B">
        <w:rPr>
          <w:sz w:val="26"/>
          <w:szCs w:val="26"/>
          <w:lang w:val="en-US"/>
        </w:rPr>
        <w:t xml:space="preserve">Selection and hiring of </w:t>
      </w:r>
      <w:r w:rsidR="00411980" w:rsidRPr="0049217B">
        <w:rPr>
          <w:sz w:val="26"/>
          <w:szCs w:val="26"/>
          <w:lang w:val="en-US"/>
        </w:rPr>
        <w:t>a</w:t>
      </w:r>
      <w:r w:rsidR="00782AD0" w:rsidRPr="0049217B">
        <w:rPr>
          <w:sz w:val="26"/>
          <w:szCs w:val="26"/>
          <w:lang w:val="en-US"/>
        </w:rPr>
        <w:t xml:space="preserve">n </w:t>
      </w:r>
      <w:r w:rsidR="00411980" w:rsidRPr="0049217B">
        <w:rPr>
          <w:sz w:val="26"/>
          <w:szCs w:val="26"/>
          <w:lang w:val="en-US"/>
        </w:rPr>
        <w:t xml:space="preserve">InternationalProject Management </w:t>
      </w:r>
    </w:p>
    <w:p w:rsidR="00475886" w:rsidRPr="0049217B" w:rsidRDefault="00411980" w:rsidP="00411980">
      <w:pPr>
        <w:pStyle w:val="NormalWeb"/>
        <w:spacing w:before="0" w:beforeAutospacing="0" w:after="0" w:afterAutospacing="0"/>
        <w:rPr>
          <w:sz w:val="26"/>
          <w:szCs w:val="26"/>
          <w:lang w:val="en-US"/>
        </w:rPr>
      </w:pPr>
      <w:r w:rsidRPr="0049217B">
        <w:rPr>
          <w:sz w:val="26"/>
          <w:szCs w:val="26"/>
          <w:lang w:val="en-US"/>
        </w:rPr>
        <w:t xml:space="preserve">Specialist </w:t>
      </w:r>
      <w:r w:rsidR="00994F83" w:rsidRPr="0049217B">
        <w:rPr>
          <w:sz w:val="26"/>
          <w:szCs w:val="26"/>
          <w:lang w:val="en-US"/>
        </w:rPr>
        <w:t>f</w:t>
      </w:r>
      <w:r w:rsidRPr="0049217B">
        <w:rPr>
          <w:sz w:val="26"/>
          <w:szCs w:val="26"/>
          <w:lang w:val="en-US"/>
        </w:rPr>
        <w:t xml:space="preserve">or </w:t>
      </w:r>
      <w:r w:rsidR="00994F83" w:rsidRPr="0049217B">
        <w:rPr>
          <w:sz w:val="26"/>
          <w:szCs w:val="26"/>
          <w:lang w:val="en-US"/>
        </w:rPr>
        <w:t>PEREQT Management Unit (PIU)</w:t>
      </w:r>
    </w:p>
    <w:p w:rsidR="00475886" w:rsidRPr="0049217B" w:rsidRDefault="00475886" w:rsidP="00475886">
      <w:pPr>
        <w:pStyle w:val="NormalWeb"/>
        <w:rPr>
          <w:sz w:val="26"/>
          <w:szCs w:val="26"/>
          <w:lang w:val="en-US"/>
        </w:rPr>
      </w:pPr>
      <w:r w:rsidRPr="0049217B">
        <w:rPr>
          <w:sz w:val="26"/>
          <w:szCs w:val="26"/>
          <w:lang w:val="en-US"/>
        </w:rPr>
        <w:t> </w:t>
      </w:r>
      <w:r w:rsidRPr="0049217B">
        <w:rPr>
          <w:rStyle w:val="Forte"/>
          <w:sz w:val="26"/>
          <w:szCs w:val="26"/>
          <w:lang w:val="en-US"/>
        </w:rPr>
        <w:t>Reference No</w:t>
      </w:r>
      <w:r w:rsidRPr="0049217B">
        <w:rPr>
          <w:sz w:val="26"/>
          <w:szCs w:val="26"/>
          <w:lang w:val="en-US"/>
        </w:rPr>
        <w:t xml:space="preserve">.: </w:t>
      </w:r>
      <w:r w:rsidR="0049217B">
        <w:rPr>
          <w:rStyle w:val="Forte"/>
          <w:sz w:val="26"/>
          <w:szCs w:val="26"/>
          <w:lang w:val="en-US"/>
        </w:rPr>
        <w:t>33</w:t>
      </w:r>
      <w:r w:rsidRPr="0049217B">
        <w:rPr>
          <w:rStyle w:val="Forte"/>
          <w:sz w:val="26"/>
          <w:szCs w:val="26"/>
          <w:lang w:val="en-US"/>
        </w:rPr>
        <w:t>/C/</w:t>
      </w:r>
      <w:r w:rsidR="00994F83" w:rsidRPr="0049217B">
        <w:rPr>
          <w:rStyle w:val="Forte"/>
          <w:sz w:val="26"/>
          <w:szCs w:val="26"/>
          <w:lang w:val="en-US"/>
        </w:rPr>
        <w:t>GEE</w:t>
      </w:r>
      <w:r w:rsidRPr="0049217B">
        <w:rPr>
          <w:rStyle w:val="Forte"/>
          <w:sz w:val="26"/>
          <w:szCs w:val="26"/>
          <w:lang w:val="en-US"/>
        </w:rPr>
        <w:t>/20</w:t>
      </w:r>
      <w:r w:rsidR="00994F83" w:rsidRPr="0049217B">
        <w:rPr>
          <w:rStyle w:val="Forte"/>
          <w:sz w:val="26"/>
          <w:szCs w:val="26"/>
          <w:lang w:val="en-US"/>
        </w:rPr>
        <w:t>20</w:t>
      </w:r>
    </w:p>
    <w:p w:rsidR="00475886" w:rsidRPr="0049217B" w:rsidRDefault="00475886" w:rsidP="00B57022">
      <w:pPr>
        <w:pStyle w:val="NormalWeb"/>
        <w:spacing w:before="0" w:beforeAutospacing="0" w:after="0" w:afterAutospacing="0"/>
        <w:jc w:val="both"/>
        <w:rPr>
          <w:sz w:val="26"/>
          <w:szCs w:val="26"/>
          <w:lang w:val="en-US"/>
        </w:rPr>
      </w:pPr>
      <w:r w:rsidRPr="0049217B">
        <w:rPr>
          <w:sz w:val="26"/>
          <w:szCs w:val="26"/>
          <w:lang w:val="en-US"/>
        </w:rPr>
        <w:t xml:space="preserve">The Government of the Democratic Republic of Sao Tome and Principe has received financing from the World Bank toward the cost of the </w:t>
      </w:r>
      <w:r w:rsidR="00B57022" w:rsidRPr="0049217B">
        <w:rPr>
          <w:sz w:val="26"/>
          <w:szCs w:val="26"/>
          <w:lang w:val="en-US"/>
        </w:rPr>
        <w:t xml:space="preserve">Girls Empowerment and Quality Education for All </w:t>
      </w:r>
      <w:r w:rsidRPr="0049217B">
        <w:rPr>
          <w:sz w:val="26"/>
          <w:szCs w:val="26"/>
          <w:lang w:val="en-US"/>
        </w:rPr>
        <w:t xml:space="preserve">Project, and intends to apply part of the proceeds for </w:t>
      </w:r>
      <w:r w:rsidR="000A7393" w:rsidRPr="0049217B">
        <w:rPr>
          <w:sz w:val="26"/>
          <w:szCs w:val="26"/>
          <w:lang w:val="en-US"/>
        </w:rPr>
        <w:t>Selection and hir</w:t>
      </w:r>
      <w:r w:rsidRPr="0049217B">
        <w:rPr>
          <w:sz w:val="26"/>
          <w:szCs w:val="26"/>
          <w:lang w:val="en-US"/>
        </w:rPr>
        <w:t xml:space="preserve">ing of an </w:t>
      </w:r>
      <w:r w:rsidR="00B57022" w:rsidRPr="0049217B">
        <w:rPr>
          <w:sz w:val="26"/>
          <w:szCs w:val="26"/>
          <w:lang w:val="en-US"/>
        </w:rPr>
        <w:t>International Project Management Specialist for PEREQT Management Unit</w:t>
      </w:r>
      <w:r w:rsidRPr="0049217B">
        <w:rPr>
          <w:sz w:val="26"/>
          <w:szCs w:val="26"/>
          <w:lang w:val="en-US"/>
        </w:rPr>
        <w:t>.</w:t>
      </w:r>
    </w:p>
    <w:p w:rsidR="00475886" w:rsidRPr="0049217B" w:rsidRDefault="00475886" w:rsidP="00D614B2">
      <w:pPr>
        <w:pStyle w:val="NormalWeb"/>
        <w:jc w:val="both"/>
        <w:rPr>
          <w:sz w:val="26"/>
          <w:szCs w:val="26"/>
          <w:lang w:val="en-US"/>
        </w:rPr>
      </w:pPr>
      <w:r w:rsidRPr="0049217B">
        <w:rPr>
          <w:sz w:val="26"/>
          <w:szCs w:val="26"/>
          <w:lang w:val="en-US"/>
        </w:rPr>
        <w:t> The consulting services (“the Services”)</w:t>
      </w:r>
      <w:r w:rsidR="00D614B2" w:rsidRPr="0049217B">
        <w:rPr>
          <w:sz w:val="26"/>
          <w:szCs w:val="26"/>
          <w:lang w:val="en-US"/>
        </w:rPr>
        <w:t xml:space="preserve"> is to be implemented in six months, from </w:t>
      </w:r>
      <w:r w:rsidR="00F81F75">
        <w:rPr>
          <w:sz w:val="26"/>
          <w:szCs w:val="26"/>
          <w:lang w:val="en-US"/>
        </w:rPr>
        <w:t>November2020 to April</w:t>
      </w:r>
      <w:r w:rsidR="00D614B2" w:rsidRPr="0049217B">
        <w:rPr>
          <w:sz w:val="26"/>
          <w:szCs w:val="26"/>
          <w:lang w:val="en-US"/>
        </w:rPr>
        <w:t>2021,</w:t>
      </w:r>
      <w:r w:rsidRPr="0049217B">
        <w:rPr>
          <w:sz w:val="26"/>
          <w:szCs w:val="26"/>
          <w:lang w:val="en-US"/>
        </w:rPr>
        <w:t xml:space="preserve"> include:</w:t>
      </w:r>
    </w:p>
    <w:p w:rsidR="00B57022" w:rsidRPr="00E77F35"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Develop work methodology and coor</w:t>
      </w:r>
      <w:bookmarkStart w:id="0" w:name="_GoBack"/>
      <w:bookmarkEnd w:id="0"/>
      <w:r w:rsidRPr="00E77F35">
        <w:rPr>
          <w:rFonts w:ascii="Times New Roman" w:eastAsia="Times New Roman" w:hAnsi="Times New Roman" w:cs="Times New Roman"/>
          <w:sz w:val="26"/>
          <w:szCs w:val="26"/>
          <w:lang w:eastAsia="pt-PT"/>
        </w:rPr>
        <w:t>dinate in conjunction with the attributions of the Technical advisor, the activities carried out by the members of the Project Management Unit of PEREQT;</w:t>
      </w:r>
    </w:p>
    <w:p w:rsidR="00B57022" w:rsidRPr="00E77F35"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Develop processes and tools for managing project activities in all your project stages;</w:t>
      </w:r>
    </w:p>
    <w:p w:rsidR="00B57022" w:rsidRPr="00CF0F38" w:rsidRDefault="00B57022" w:rsidP="00B5702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E77F35">
        <w:rPr>
          <w:rFonts w:ascii="Times New Roman" w:eastAsia="Times New Roman" w:hAnsi="Times New Roman" w:cs="Times New Roman"/>
          <w:sz w:val="26"/>
          <w:szCs w:val="26"/>
          <w:lang w:eastAsia="pt-PT"/>
        </w:rPr>
        <w:t xml:space="preserve">Assist the MEES in the design of the strategy, planning, execution and monitoring of the acquisition fronts, budget-financial management, monitoring and execution </w:t>
      </w:r>
      <w:r w:rsidRPr="00CF0F38">
        <w:rPr>
          <w:rFonts w:ascii="Times New Roman" w:eastAsia="Times New Roman" w:hAnsi="Times New Roman" w:cs="Times New Roman"/>
          <w:sz w:val="26"/>
          <w:szCs w:val="26"/>
          <w:lang w:eastAsia="pt-PT"/>
        </w:rPr>
        <w:t>of the Project;</w:t>
      </w:r>
    </w:p>
    <w:p w:rsidR="00B57022" w:rsidRPr="00CF0F38" w:rsidRDefault="00B57022" w:rsidP="00D614B2">
      <w:pPr>
        <w:pStyle w:val="PargrafodaLista"/>
        <w:numPr>
          <w:ilvl w:val="0"/>
          <w:numId w:val="41"/>
        </w:numPr>
        <w:spacing w:line="276" w:lineRule="atLeast"/>
        <w:jc w:val="both"/>
        <w:rPr>
          <w:rFonts w:ascii="Times New Roman" w:eastAsia="Times New Roman" w:hAnsi="Times New Roman" w:cs="Times New Roman"/>
          <w:sz w:val="26"/>
          <w:szCs w:val="26"/>
          <w:lang w:eastAsia="pt-PT"/>
        </w:rPr>
      </w:pPr>
      <w:r w:rsidRPr="00CF0F38">
        <w:rPr>
          <w:rFonts w:ascii="Times New Roman" w:eastAsia="Times New Roman" w:hAnsi="Times New Roman" w:cs="Times New Roman"/>
          <w:sz w:val="26"/>
          <w:szCs w:val="26"/>
          <w:lang w:eastAsia="pt-PT"/>
        </w:rPr>
        <w:t>Design and execute, whenever necessary, continuing education processes on topics that optimize the implementation of actions implemented with resources from the Loan Agreement;</w:t>
      </w:r>
      <w:r w:rsidRPr="0049217B">
        <w:rPr>
          <w:rFonts w:ascii="Times New Roman" w:eastAsia="Times New Roman" w:hAnsi="Times New Roman" w:cs="Times New Roman"/>
          <w:color w:val="000000"/>
          <w:sz w:val="26"/>
          <w:szCs w:val="26"/>
          <w:lang w:val="en-US" w:eastAsia="pt-PT"/>
        </w:rPr>
        <w:t> </w:t>
      </w:r>
    </w:p>
    <w:p w:rsidR="00475886" w:rsidRPr="0049217B" w:rsidRDefault="00475886" w:rsidP="00CF0F38">
      <w:pPr>
        <w:pStyle w:val="NormalWeb"/>
        <w:jc w:val="both"/>
        <w:rPr>
          <w:sz w:val="26"/>
          <w:szCs w:val="26"/>
          <w:lang w:val="en-US"/>
        </w:rPr>
      </w:pPr>
      <w:r w:rsidRPr="0049217B">
        <w:rPr>
          <w:sz w:val="26"/>
          <w:szCs w:val="26"/>
          <w:lang w:val="en-US"/>
        </w:rPr>
        <w:t xml:space="preserve">The detailed Terms of Reference (TOR) for the assignment </w:t>
      </w:r>
      <w:r w:rsidR="00CF0F38" w:rsidRPr="0049217B">
        <w:rPr>
          <w:color w:val="000000"/>
          <w:sz w:val="26"/>
          <w:szCs w:val="26"/>
          <w:lang w:val="en-US"/>
        </w:rPr>
        <w:t xml:space="preserve">are attached to this Expression of Interest or </w:t>
      </w:r>
      <w:r w:rsidRPr="0049217B">
        <w:rPr>
          <w:sz w:val="26"/>
          <w:szCs w:val="26"/>
          <w:lang w:val="en-US"/>
        </w:rPr>
        <w:t>can be obtained at the address or email given below.</w:t>
      </w:r>
    </w:p>
    <w:p w:rsidR="00E77F35" w:rsidRPr="00E77F35" w:rsidRDefault="00475886" w:rsidP="000A7393">
      <w:pPr>
        <w:spacing w:line="235" w:lineRule="atLeast"/>
        <w:jc w:val="both"/>
        <w:rPr>
          <w:rFonts w:ascii="Times New Roman" w:eastAsia="Times New Roman" w:hAnsi="Times New Roman" w:cs="Times New Roman"/>
          <w:color w:val="000000"/>
          <w:sz w:val="26"/>
          <w:szCs w:val="26"/>
          <w:lang w:eastAsia="pt-PT"/>
        </w:rPr>
      </w:pPr>
      <w:r w:rsidRPr="0049217B">
        <w:rPr>
          <w:rFonts w:ascii="Times New Roman" w:hAnsi="Times New Roman" w:cs="Times New Roman"/>
          <w:sz w:val="26"/>
          <w:szCs w:val="26"/>
          <w:lang w:val="en-US"/>
        </w:rPr>
        <w:t xml:space="preserve">The Project Administration and Fiduciary Agency (AFAP) now invites eligible </w:t>
      </w:r>
      <w:r w:rsidR="004D412B" w:rsidRPr="0049217B">
        <w:rPr>
          <w:rFonts w:ascii="Times New Roman" w:hAnsi="Times New Roman" w:cs="Times New Roman"/>
          <w:sz w:val="26"/>
          <w:szCs w:val="26"/>
          <w:lang w:val="en-US"/>
        </w:rPr>
        <w:t xml:space="preserve">individual </w:t>
      </w:r>
      <w:r w:rsidRPr="0049217B">
        <w:rPr>
          <w:rFonts w:ascii="Times New Roman" w:hAnsi="Times New Roman" w:cs="Times New Roman"/>
          <w:sz w:val="26"/>
          <w:szCs w:val="26"/>
          <w:lang w:val="en-US"/>
        </w:rPr>
        <w:t>consult</w:t>
      </w:r>
      <w:r w:rsidR="000A7393" w:rsidRPr="0049217B">
        <w:rPr>
          <w:rFonts w:ascii="Times New Roman" w:hAnsi="Times New Roman" w:cs="Times New Roman"/>
          <w:sz w:val="26"/>
          <w:szCs w:val="26"/>
          <w:lang w:val="en-US"/>
        </w:rPr>
        <w:t>ant</w:t>
      </w:r>
      <w:r w:rsidRPr="0049217B">
        <w:rPr>
          <w:rFonts w:ascii="Times New Roman" w:hAnsi="Times New Roman" w:cs="Times New Roman"/>
          <w:sz w:val="26"/>
          <w:szCs w:val="26"/>
          <w:lang w:val="en-US"/>
        </w:rPr>
        <w:t xml:space="preserve"> (“Consultants”) to indicate their interest in providing the Services. </w:t>
      </w:r>
      <w:r w:rsidRPr="00E77F35">
        <w:rPr>
          <w:rFonts w:ascii="Times New Roman" w:hAnsi="Times New Roman" w:cs="Times New Roman"/>
          <w:sz w:val="26"/>
          <w:szCs w:val="26"/>
        </w:rPr>
        <w:t xml:space="preserve">Interested </w:t>
      </w:r>
      <w:r w:rsidR="00E77F35" w:rsidRPr="00E77F35">
        <w:rPr>
          <w:rFonts w:ascii="Times New Roman" w:eastAsia="Times New Roman" w:hAnsi="Times New Roman" w:cs="Times New Roman"/>
          <w:color w:val="000000"/>
          <w:sz w:val="26"/>
          <w:szCs w:val="26"/>
          <w:lang w:eastAsia="pt-PT"/>
        </w:rPr>
        <w:t>consultant must have the following profile:</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sidRPr="00E77F35">
        <w:rPr>
          <w:rFonts w:ascii="Times New Roman" w:eastAsia="Times New Roman" w:hAnsi="Times New Roman" w:cs="Times New Roman"/>
          <w:color w:val="000000"/>
          <w:sz w:val="26"/>
          <w:szCs w:val="26"/>
          <w:lang w:eastAsia="pt-PT"/>
        </w:rPr>
        <w:lastRenderedPageBreak/>
        <w:t>Master’s degree in Education, Accounting, Administration, Economics, Public Management or other training related to the activities to be performed;</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sidRPr="00E77F35">
        <w:rPr>
          <w:rFonts w:ascii="Times New Roman" w:eastAsia="Times New Roman" w:hAnsi="Times New Roman" w:cs="Times New Roman"/>
          <w:color w:val="000000"/>
          <w:sz w:val="26"/>
          <w:szCs w:val="26"/>
          <w:lang w:eastAsia="pt-PT"/>
        </w:rPr>
        <w:t>International experience of at least 7 years in project management, strategic planning in the context of management of international projects of public basic education with funding from multilateral organizations;</w:t>
      </w:r>
    </w:p>
    <w:p w:rsidR="00E77F35" w:rsidRPr="00E77F35" w:rsidRDefault="00E77F35" w:rsidP="000A7393">
      <w:pPr>
        <w:pStyle w:val="PargrafodaLista"/>
        <w:numPr>
          <w:ilvl w:val="0"/>
          <w:numId w:val="42"/>
        </w:numPr>
        <w:spacing w:after="200" w:line="253" w:lineRule="atLeast"/>
        <w:jc w:val="both"/>
        <w:rPr>
          <w:rFonts w:ascii="Times New Roman" w:eastAsia="Times New Roman" w:hAnsi="Times New Roman" w:cs="Times New Roman"/>
          <w:color w:val="000000"/>
          <w:sz w:val="26"/>
          <w:szCs w:val="26"/>
          <w:lang w:eastAsia="pt-PT"/>
        </w:rPr>
      </w:pPr>
      <w:r>
        <w:rPr>
          <w:rFonts w:ascii="Times New Roman" w:eastAsia="Times New Roman" w:hAnsi="Times New Roman" w:cs="Times New Roman"/>
          <w:color w:val="000000"/>
          <w:sz w:val="26"/>
          <w:szCs w:val="26"/>
          <w:lang w:eastAsia="pt-PT"/>
        </w:rPr>
        <w:t>K</w:t>
      </w:r>
      <w:r w:rsidRPr="00E77F35">
        <w:rPr>
          <w:rFonts w:ascii="Times New Roman" w:eastAsia="Times New Roman" w:hAnsi="Times New Roman" w:cs="Times New Roman"/>
          <w:color w:val="000000"/>
          <w:sz w:val="26"/>
          <w:szCs w:val="26"/>
          <w:lang w:eastAsia="pt-PT"/>
        </w:rPr>
        <w:t>nowledge and solid understanding of education issues and extensive knowledge of educational literature;</w:t>
      </w:r>
    </w:p>
    <w:p w:rsidR="00475886" w:rsidRPr="0049217B" w:rsidRDefault="00E77F35" w:rsidP="000A7393">
      <w:pPr>
        <w:spacing w:line="235" w:lineRule="atLeast"/>
        <w:jc w:val="both"/>
        <w:rPr>
          <w:rFonts w:ascii="Times New Roman" w:hAnsi="Times New Roman" w:cs="Times New Roman"/>
          <w:sz w:val="26"/>
          <w:szCs w:val="26"/>
          <w:lang w:val="en-US"/>
        </w:rPr>
      </w:pPr>
      <w:r w:rsidRPr="0049217B">
        <w:rPr>
          <w:rFonts w:ascii="Times New Roman" w:eastAsia="Times New Roman" w:hAnsi="Times New Roman" w:cs="Times New Roman"/>
          <w:color w:val="000000"/>
          <w:sz w:val="26"/>
          <w:szCs w:val="26"/>
          <w:lang w:val="en-US" w:eastAsia="pt-PT"/>
        </w:rPr>
        <w:t> </w:t>
      </w:r>
      <w:r w:rsidR="00475886" w:rsidRPr="0049217B">
        <w:rPr>
          <w:rFonts w:ascii="Times New Roman" w:hAnsi="Times New Roman" w:cs="Times New Roman"/>
          <w:sz w:val="26"/>
          <w:szCs w:val="26"/>
          <w:lang w:val="en-US"/>
        </w:rPr>
        <w:t>The attention of interested Consultants is drawn to Section III, paragraphs, 3.14, 3.16, and 3.17 of the World Bank’s “Procurement Regulations for IPF Borrowers” dated July 2016 and revised in November 2017 and August 2018 (“Procurement Regulations”), setting forth the World Bank’s policy on conflict of interest.</w:t>
      </w:r>
    </w:p>
    <w:p w:rsidR="00475886" w:rsidRPr="0049217B" w:rsidRDefault="00475886" w:rsidP="000A7393">
      <w:pPr>
        <w:pStyle w:val="NormalWeb"/>
        <w:jc w:val="both"/>
        <w:rPr>
          <w:sz w:val="26"/>
          <w:szCs w:val="26"/>
          <w:lang w:val="en-US"/>
        </w:rPr>
      </w:pPr>
      <w:r w:rsidRPr="0049217B">
        <w:rPr>
          <w:sz w:val="26"/>
          <w:szCs w:val="26"/>
          <w:lang w:val="en-US"/>
        </w:rPr>
        <w:t xml:space="preserve">A Consultant will be selected in accordance with the </w:t>
      </w:r>
      <w:r w:rsidR="00E77F35" w:rsidRPr="0049217B">
        <w:rPr>
          <w:sz w:val="26"/>
          <w:szCs w:val="26"/>
          <w:lang w:val="en-US"/>
        </w:rPr>
        <w:t xml:space="preserve">Individual Consultant </w:t>
      </w:r>
      <w:r w:rsidRPr="0049217B">
        <w:rPr>
          <w:sz w:val="26"/>
          <w:szCs w:val="26"/>
          <w:lang w:val="en-US"/>
        </w:rPr>
        <w:t>Selection (</w:t>
      </w:r>
      <w:r w:rsidR="00E77F35" w:rsidRPr="0049217B">
        <w:rPr>
          <w:sz w:val="26"/>
          <w:szCs w:val="26"/>
          <w:lang w:val="en-US"/>
        </w:rPr>
        <w:t>I</w:t>
      </w:r>
      <w:r w:rsidRPr="0049217B">
        <w:rPr>
          <w:sz w:val="26"/>
          <w:szCs w:val="26"/>
          <w:lang w:val="en-US"/>
        </w:rPr>
        <w:t>CS) method set out in the Procurement Regulations.</w:t>
      </w:r>
    </w:p>
    <w:p w:rsidR="00475886" w:rsidRPr="0049217B" w:rsidRDefault="00475886" w:rsidP="000A7393">
      <w:pPr>
        <w:pStyle w:val="NormalWeb"/>
        <w:jc w:val="both"/>
        <w:rPr>
          <w:sz w:val="26"/>
          <w:szCs w:val="26"/>
          <w:lang w:val="en-US"/>
        </w:rPr>
      </w:pPr>
      <w:r w:rsidRPr="0049217B">
        <w:rPr>
          <w:sz w:val="26"/>
          <w:szCs w:val="26"/>
          <w:lang w:val="en-US"/>
        </w:rPr>
        <w:t xml:space="preserve">Further information can be obtained at the address below during office hours: </w:t>
      </w:r>
      <w:r w:rsidRPr="0049217B">
        <w:rPr>
          <w:rStyle w:val="Forte"/>
          <w:sz w:val="26"/>
          <w:szCs w:val="26"/>
          <w:lang w:val="en-US"/>
        </w:rPr>
        <w:t>08:30 to 12:00 and 15:00 to 17:00 hours (Sao Tome and Principe local time) Monday to Friday.</w:t>
      </w:r>
    </w:p>
    <w:p w:rsidR="00475886" w:rsidRPr="0049217B" w:rsidRDefault="00475886" w:rsidP="000A7393">
      <w:pPr>
        <w:pStyle w:val="NormalWeb"/>
        <w:jc w:val="both"/>
        <w:rPr>
          <w:sz w:val="26"/>
          <w:szCs w:val="26"/>
          <w:lang w:val="en-US"/>
        </w:rPr>
      </w:pPr>
      <w:r w:rsidRPr="0049217B">
        <w:rPr>
          <w:sz w:val="26"/>
          <w:szCs w:val="26"/>
          <w:lang w:val="en-US"/>
        </w:rPr>
        <w:t xml:space="preserve">Expressions of interest must be delivered in a written form to the address below (in person, or by mail, or by e-mail) by </w:t>
      </w:r>
      <w:r w:rsidR="0049217B">
        <w:rPr>
          <w:rStyle w:val="Forte"/>
          <w:sz w:val="26"/>
          <w:szCs w:val="26"/>
          <w:lang w:val="en-US"/>
        </w:rPr>
        <w:t>October 16</w:t>
      </w:r>
      <w:r w:rsidRPr="0049217B">
        <w:rPr>
          <w:rStyle w:val="Forte"/>
          <w:sz w:val="26"/>
          <w:szCs w:val="26"/>
          <w:lang w:val="en-US"/>
        </w:rPr>
        <w:t>, 20</w:t>
      </w:r>
      <w:r w:rsidR="0075486C" w:rsidRPr="0049217B">
        <w:rPr>
          <w:rStyle w:val="Forte"/>
          <w:sz w:val="26"/>
          <w:szCs w:val="26"/>
          <w:lang w:val="en-US"/>
        </w:rPr>
        <w:t>20</w:t>
      </w:r>
      <w:r w:rsidR="0049217B">
        <w:rPr>
          <w:rStyle w:val="Forte"/>
          <w:sz w:val="26"/>
          <w:szCs w:val="26"/>
          <w:lang w:val="en-US"/>
        </w:rPr>
        <w:t xml:space="preserve"> until 11</w:t>
      </w:r>
      <w:r w:rsidRPr="0049217B">
        <w:rPr>
          <w:rStyle w:val="Forte"/>
          <w:sz w:val="26"/>
          <w:szCs w:val="26"/>
          <w:lang w:val="en-US"/>
        </w:rPr>
        <w:t>:00 hours (Sao Tome and Principe local time).</w:t>
      </w:r>
    </w:p>
    <w:p w:rsidR="00475886" w:rsidRPr="0049217B" w:rsidRDefault="00475886" w:rsidP="00475886">
      <w:pPr>
        <w:pStyle w:val="NormalWeb"/>
        <w:rPr>
          <w:lang w:val="en-US"/>
        </w:rPr>
      </w:pPr>
    </w:p>
    <w:p w:rsidR="00475886" w:rsidRDefault="00475886" w:rsidP="00B57022">
      <w:pPr>
        <w:pStyle w:val="NormalWeb"/>
        <w:spacing w:before="0" w:beforeAutospacing="0" w:after="0" w:afterAutospacing="0"/>
      </w:pPr>
      <w:r>
        <w:t>Agência Fiduciária e de Administração de Projetos</w:t>
      </w:r>
    </w:p>
    <w:p w:rsidR="00475886" w:rsidRPr="0049217B" w:rsidRDefault="00475886" w:rsidP="00B57022">
      <w:pPr>
        <w:pStyle w:val="NormalWeb"/>
        <w:spacing w:before="0" w:beforeAutospacing="0" w:after="0" w:afterAutospacing="0"/>
        <w:rPr>
          <w:lang w:val="en-US"/>
        </w:rPr>
      </w:pPr>
      <w:r w:rsidRPr="0049217B">
        <w:rPr>
          <w:lang w:val="en-US"/>
        </w:rPr>
        <w:t>Attn: Mr. Alberto F. Leal, Coordinator</w:t>
      </w:r>
    </w:p>
    <w:p w:rsidR="00475886" w:rsidRDefault="00475886" w:rsidP="00B57022">
      <w:pPr>
        <w:pStyle w:val="NormalWeb"/>
        <w:spacing w:before="0" w:beforeAutospacing="0" w:after="0" w:afterAutospacing="0"/>
      </w:pPr>
      <w:r>
        <w:t>Avenida Kwame N’Krumah</w:t>
      </w:r>
    </w:p>
    <w:p w:rsidR="00475886" w:rsidRDefault="00475886" w:rsidP="00B57022">
      <w:pPr>
        <w:pStyle w:val="NormalWeb"/>
        <w:spacing w:before="0" w:beforeAutospacing="0" w:after="0" w:afterAutospacing="0"/>
      </w:pPr>
      <w:r>
        <w:t xml:space="preserve">Edifício do AfrilandFirstBank, </w:t>
      </w:r>
      <w:r w:rsidR="00B57022">
        <w:t>2</w:t>
      </w:r>
      <w:r>
        <w:t xml:space="preserve">º </w:t>
      </w:r>
      <w:r w:rsidR="00B57022">
        <w:t>Andar</w:t>
      </w:r>
    </w:p>
    <w:p w:rsidR="00475886" w:rsidRDefault="00475886" w:rsidP="00B57022">
      <w:pPr>
        <w:pStyle w:val="NormalWeb"/>
        <w:spacing w:before="0" w:beforeAutospacing="0" w:after="0" w:afterAutospacing="0"/>
      </w:pPr>
      <w:r>
        <w:t>CP 1029, São Tomé, São Tomé e Príncipe</w:t>
      </w:r>
    </w:p>
    <w:p w:rsidR="00475886" w:rsidRDefault="00475886" w:rsidP="00B57022">
      <w:pPr>
        <w:pStyle w:val="NormalWeb"/>
        <w:spacing w:before="0" w:beforeAutospacing="0" w:after="0" w:afterAutospacing="0"/>
      </w:pPr>
      <w:r>
        <w:t>Tel: + 239 222 52 05</w:t>
      </w:r>
    </w:p>
    <w:p w:rsidR="00475886" w:rsidRDefault="00475886" w:rsidP="00B57022">
      <w:pPr>
        <w:pStyle w:val="NormalWeb"/>
        <w:spacing w:before="0" w:beforeAutospacing="0" w:after="0" w:afterAutospacing="0"/>
      </w:pPr>
      <w:r>
        <w:t>E-mail:  </w:t>
      </w:r>
      <w:r w:rsidR="00B57022" w:rsidRPr="000A7393">
        <w:t>horacio.dias@afap.st</w:t>
      </w:r>
    </w:p>
    <w:p w:rsidR="00475886" w:rsidRDefault="00475886" w:rsidP="00B57022">
      <w:pPr>
        <w:pStyle w:val="NormalWeb"/>
        <w:spacing w:before="0" w:beforeAutospacing="0" w:after="0" w:afterAutospacing="0"/>
        <w:rPr>
          <w:rStyle w:val="Hiperligao"/>
        </w:rPr>
      </w:pPr>
      <w:r>
        <w:t xml:space="preserve">             </w:t>
      </w:r>
      <w:r w:rsidR="00B57022" w:rsidRPr="000A7393">
        <w:t>afap2@yahoo.com.br</w:t>
      </w:r>
    </w:p>
    <w:p w:rsidR="00D614B2" w:rsidRDefault="00D614B2" w:rsidP="00B57022">
      <w:pPr>
        <w:pStyle w:val="NormalWeb"/>
        <w:spacing w:before="0" w:beforeAutospacing="0" w:after="0" w:afterAutospacing="0"/>
      </w:pPr>
    </w:p>
    <w:p w:rsidR="00B57022" w:rsidRDefault="00B57022" w:rsidP="00B57022">
      <w:pPr>
        <w:pStyle w:val="NormalWeb"/>
        <w:spacing w:before="0" w:beforeAutospacing="0" w:after="0" w:afterAutospacing="0"/>
      </w:pPr>
    </w:p>
    <w:p w:rsidR="008B4A0E" w:rsidRDefault="008B4A0E"/>
    <w:p w:rsidR="006A2322" w:rsidRDefault="006A2322"/>
    <w:p w:rsidR="006A2322" w:rsidRDefault="006A2322"/>
    <w:p w:rsidR="006A2322" w:rsidRDefault="006A2322"/>
    <w:p w:rsidR="006A2322" w:rsidRDefault="006A2322"/>
    <w:p w:rsidR="006A2322" w:rsidRDefault="006A2322"/>
    <w:p w:rsidR="000A7393" w:rsidRDefault="000A7393"/>
    <w:p w:rsidR="006A2322" w:rsidRDefault="006A2322"/>
    <w:p w:rsidR="00CF0F38" w:rsidRPr="00372F77" w:rsidRDefault="00CF0F38" w:rsidP="00CF0F38">
      <w:pPr>
        <w:pStyle w:val="Ttulo8"/>
        <w:rPr>
          <w:rFonts w:ascii="Arial" w:hAnsi="Arial" w:cs="Arial"/>
          <w:b/>
          <w:sz w:val="48"/>
          <w:szCs w:val="48"/>
        </w:rPr>
      </w:pPr>
      <w:bookmarkStart w:id="1" w:name="_Toc265495742"/>
      <w:bookmarkStart w:id="2" w:name="_Toc330557889"/>
      <w:r w:rsidRPr="003D3DA1">
        <w:rPr>
          <w:rFonts w:ascii="Arial" w:hAnsi="Arial" w:cs="Arial"/>
          <w:b/>
          <w:i/>
          <w:noProof/>
          <w:sz w:val="32"/>
          <w:szCs w:val="32"/>
          <w:lang w:eastAsia="pt-PT"/>
        </w:rPr>
        <w:lastRenderedPageBreak/>
        <w:drawing>
          <wp:anchor distT="0" distB="0" distL="114300" distR="114300" simplePos="0" relativeHeight="251663360" behindDoc="0" locked="0" layoutInCell="1" allowOverlap="1">
            <wp:simplePos x="0" y="0"/>
            <wp:positionH relativeFrom="column">
              <wp:posOffset>2740660</wp:posOffset>
            </wp:positionH>
            <wp:positionV relativeFrom="paragraph">
              <wp:posOffset>257810</wp:posOffset>
            </wp:positionV>
            <wp:extent cx="523875" cy="4572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457200"/>
                    </a:xfrm>
                    <a:prstGeom prst="rect">
                      <a:avLst/>
                    </a:prstGeom>
                    <a:noFill/>
                  </pic:spPr>
                </pic:pic>
              </a:graphicData>
            </a:graphic>
          </wp:anchor>
        </w:drawing>
      </w:r>
    </w:p>
    <w:p w:rsidR="00CF0F38" w:rsidRPr="003D3DA1" w:rsidRDefault="00CF0F38" w:rsidP="00CF0F38">
      <w:pPr>
        <w:pStyle w:val="Ttulo8"/>
        <w:spacing w:before="0"/>
        <w:rPr>
          <w:rFonts w:ascii="Arial" w:hAnsi="Arial" w:cs="Arial"/>
          <w:b/>
          <w:i/>
          <w:color w:val="003366"/>
          <w:sz w:val="32"/>
          <w:szCs w:val="32"/>
        </w:rPr>
      </w:pPr>
      <w:r w:rsidRPr="003D3DA1">
        <w:rPr>
          <w:rFonts w:ascii="Arial" w:hAnsi="Arial" w:cs="Arial"/>
          <w:b/>
          <w:color w:val="003366"/>
          <w:sz w:val="32"/>
          <w:szCs w:val="32"/>
        </w:rPr>
        <w:t>República Democrática             de São Tomé e Príncipe</w:t>
      </w:r>
    </w:p>
    <w:p w:rsidR="00CF0F38" w:rsidRPr="000F5927" w:rsidRDefault="00CF0F38" w:rsidP="00CF0F38">
      <w:pPr>
        <w:spacing w:after="0"/>
        <w:jc w:val="center"/>
        <w:rPr>
          <w:rFonts w:ascii="Arial" w:hAnsi="Arial" w:cs="Arial"/>
          <w:b/>
          <w:bCs/>
          <w:color w:val="003366"/>
          <w:sz w:val="16"/>
          <w:szCs w:val="16"/>
        </w:rPr>
      </w:pPr>
    </w:p>
    <w:p w:rsidR="00CF0F38" w:rsidRPr="00CF0F38" w:rsidRDefault="00CF0F38" w:rsidP="00CF0F38">
      <w:pPr>
        <w:spacing w:after="0"/>
        <w:jc w:val="center"/>
        <w:rPr>
          <w:rFonts w:ascii="Arial" w:hAnsi="Arial" w:cs="Arial"/>
          <w:b/>
          <w:bCs/>
          <w:color w:val="003366"/>
          <w:sz w:val="16"/>
          <w:szCs w:val="16"/>
        </w:rPr>
      </w:pPr>
      <w:r w:rsidRPr="00CF0F38">
        <w:rPr>
          <w:rFonts w:ascii="Arial" w:hAnsi="Arial" w:cs="Arial"/>
          <w:b/>
          <w:bCs/>
          <w:color w:val="003366"/>
          <w:sz w:val="16"/>
          <w:szCs w:val="16"/>
        </w:rPr>
        <w:t>(Unidade, Disciplina e Trabalho)</w:t>
      </w:r>
    </w:p>
    <w:p w:rsidR="00CF0F38" w:rsidRPr="00B321F8" w:rsidRDefault="00CF0F38" w:rsidP="00CF0F38">
      <w:pPr>
        <w:spacing w:after="0" w:line="240" w:lineRule="auto"/>
        <w:jc w:val="center"/>
        <w:rPr>
          <w:rFonts w:ascii="Arial" w:hAnsi="Arial" w:cs="Arial"/>
          <w:b/>
          <w:bCs/>
          <w:color w:val="003366"/>
          <w:sz w:val="32"/>
          <w:szCs w:val="32"/>
        </w:rPr>
      </w:pPr>
      <w:r w:rsidRPr="00B321F8">
        <w:rPr>
          <w:rFonts w:ascii="Arial" w:hAnsi="Arial" w:cs="Arial"/>
          <w:b/>
          <w:bCs/>
          <w:color w:val="003366"/>
          <w:sz w:val="32"/>
          <w:szCs w:val="32"/>
        </w:rPr>
        <w:t>Ministério do Planeamento, Finanças e Economia Azul</w:t>
      </w:r>
    </w:p>
    <w:p w:rsidR="00CF0F38" w:rsidRPr="00787B2A" w:rsidRDefault="00CF0F38" w:rsidP="00CF0F38">
      <w:pPr>
        <w:spacing w:line="240" w:lineRule="auto"/>
        <w:jc w:val="center"/>
        <w:rPr>
          <w:b/>
          <w:color w:val="1F3864"/>
          <w:sz w:val="40"/>
          <w:szCs w:val="40"/>
        </w:rPr>
      </w:pPr>
      <w:r w:rsidRPr="00787B2A">
        <w:rPr>
          <w:b/>
          <w:color w:val="1F3864"/>
          <w:sz w:val="40"/>
          <w:szCs w:val="40"/>
        </w:rPr>
        <w:t>Agência Fiduciária de Administração de Projetos</w:t>
      </w:r>
    </w:p>
    <w:p w:rsidR="00CF0F38" w:rsidRPr="005E68B4" w:rsidRDefault="00CF0F38" w:rsidP="00CF0F38">
      <w:pPr>
        <w:spacing w:line="240" w:lineRule="auto"/>
        <w:jc w:val="center"/>
        <w:rPr>
          <w:b/>
          <w:color w:val="1F3864"/>
          <w:sz w:val="28"/>
          <w:szCs w:val="28"/>
        </w:rPr>
      </w:pPr>
      <w:r w:rsidRPr="005E68B4">
        <w:rPr>
          <w:b/>
          <w:color w:val="1F3864"/>
          <w:sz w:val="28"/>
          <w:szCs w:val="28"/>
        </w:rPr>
        <w:t>Projeto Empoderamento das Raparigas e Ensino de Qualidade para Todos</w:t>
      </w:r>
    </w:p>
    <w:p w:rsidR="006A2322" w:rsidRPr="00CB4075" w:rsidRDefault="006A2322" w:rsidP="006A2322">
      <w:pPr>
        <w:pStyle w:val="Ttulo1"/>
      </w:pPr>
      <w:r w:rsidRPr="00CB4075">
        <w:t>Terms of Reference</w:t>
      </w:r>
      <w:bookmarkEnd w:id="1"/>
      <w:bookmarkEnd w:id="2"/>
    </w:p>
    <w:p w:rsidR="006A2322" w:rsidRPr="0049217B" w:rsidRDefault="006A2322" w:rsidP="006A2322">
      <w:pPr>
        <w:suppressAutoHyphens/>
        <w:jc w:val="center"/>
        <w:rPr>
          <w:rFonts w:eastAsia="SimSun"/>
          <w:b/>
          <w:bCs/>
          <w:lang w:val="en-US" w:eastAsia="zh-CN"/>
        </w:rPr>
      </w:pPr>
      <w:r w:rsidRPr="0049217B">
        <w:rPr>
          <w:rFonts w:eastAsia="SimSun"/>
          <w:b/>
          <w:caps/>
          <w:lang w:val="en-US" w:eastAsia="zh-CN"/>
        </w:rPr>
        <w:t>Consulting Services for</w:t>
      </w:r>
    </w:p>
    <w:p w:rsidR="00782AD0" w:rsidRPr="0049217B" w:rsidRDefault="00782AD0" w:rsidP="00782AD0">
      <w:pPr>
        <w:jc w:val="center"/>
        <w:rPr>
          <w:rFonts w:ascii="Arial" w:eastAsia="Arial" w:hAnsi="Arial" w:cs="Arial"/>
          <w:b/>
          <w:lang w:val="en-US"/>
        </w:rPr>
      </w:pPr>
    </w:p>
    <w:p w:rsidR="00782AD0" w:rsidRPr="00C0324A" w:rsidRDefault="00782AD0" w:rsidP="00782AD0">
      <w:pPr>
        <w:jc w:val="center"/>
        <w:rPr>
          <w:rFonts w:ascii="Arial" w:eastAsia="Arial" w:hAnsi="Arial" w:cs="Arial"/>
          <w:b/>
          <w:color w:val="FF0000"/>
        </w:rPr>
      </w:pPr>
      <w:bookmarkStart w:id="3" w:name="_Hlk44665131"/>
      <w:r w:rsidRPr="00C0324A">
        <w:rPr>
          <w:rFonts w:ascii="Arial" w:eastAsia="Arial" w:hAnsi="Arial" w:cs="Arial"/>
          <w:b/>
        </w:rPr>
        <w:t>TERMOS DE REFERÊNCIA PARA SELEÇÃO E CONTRATAÇÃO DE CONSULTOR INDIVIDUAL PARA ESPECIALISTA INTERNACIONAL EM GESTÃO DE PROJETOS DA UNIDADE DE GESTÃO (UGP) DO PEREQT</w:t>
      </w:r>
    </w:p>
    <w:bookmarkEnd w:id="3"/>
    <w:p w:rsidR="00782AD0" w:rsidRPr="00C0324A" w:rsidRDefault="00782AD0" w:rsidP="00782AD0">
      <w:pPr>
        <w:jc w:val="center"/>
        <w:rPr>
          <w:rFonts w:ascii="Arial" w:eastAsia="Arial" w:hAnsi="Arial" w:cs="Arial"/>
          <w:b/>
          <w:color w:val="FF0000"/>
        </w:rPr>
      </w:pPr>
    </w:p>
    <w:p w:rsidR="00782AD0" w:rsidRPr="00C0324A" w:rsidRDefault="00782AD0" w:rsidP="00782AD0">
      <w:pPr>
        <w:jc w:val="center"/>
        <w:rPr>
          <w:rFonts w:ascii="Arial" w:eastAsia="Arial" w:hAnsi="Arial" w:cs="Arial"/>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808080"/>
          <w:sz w:val="28"/>
          <w:szCs w:val="28"/>
        </w:rPr>
        <w:t>OBJETIVOS</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1"/>
          <w:numId w:val="34"/>
        </w:numPr>
        <w:spacing w:after="0" w:line="240" w:lineRule="auto"/>
        <w:contextualSpacing/>
        <w:rPr>
          <w:rFonts w:ascii="Arial" w:eastAsia="Arial" w:hAnsi="Arial" w:cs="Arial"/>
          <w:b/>
        </w:rPr>
      </w:pPr>
      <w:r w:rsidRPr="00C0324A">
        <w:rPr>
          <w:rFonts w:ascii="Arial" w:eastAsia="Arial" w:hAnsi="Arial" w:cs="Arial"/>
          <w:b/>
        </w:rPr>
        <w:t>Objetivo Geral</w:t>
      </w:r>
    </w:p>
    <w:p w:rsidR="00782AD0" w:rsidRPr="00C0324A" w:rsidRDefault="00782AD0" w:rsidP="00782AD0">
      <w:pPr>
        <w:ind w:left="792"/>
        <w:rPr>
          <w:rFonts w:ascii="Arial" w:eastAsia="Arial" w:hAnsi="Arial" w:cs="Arial"/>
          <w:b/>
        </w:rPr>
      </w:pPr>
    </w:p>
    <w:p w:rsidR="00782AD0" w:rsidRPr="00C0324A" w:rsidRDefault="00782AD0" w:rsidP="00782AD0">
      <w:pPr>
        <w:spacing w:line="276" w:lineRule="auto"/>
        <w:ind w:left="792"/>
        <w:jc w:val="both"/>
        <w:rPr>
          <w:rFonts w:ascii="Arial" w:eastAsia="Arial" w:hAnsi="Arial" w:cs="Arial"/>
          <w:b/>
        </w:rPr>
      </w:pPr>
      <w:r w:rsidRPr="00C0324A">
        <w:rPr>
          <w:rFonts w:ascii="Arial" w:eastAsia="Arial" w:hAnsi="Arial" w:cs="Arial"/>
        </w:rPr>
        <w:t xml:space="preserve">Contratar consultor(a) individual </w:t>
      </w:r>
      <w:r>
        <w:rPr>
          <w:rFonts w:ascii="Arial" w:eastAsia="Arial" w:hAnsi="Arial" w:cs="Arial"/>
        </w:rPr>
        <w:t xml:space="preserve">com experiência internacional em gestão de projetos </w:t>
      </w:r>
      <w:r w:rsidRPr="00C0324A">
        <w:rPr>
          <w:rFonts w:ascii="Arial" w:eastAsia="Arial" w:hAnsi="Arial" w:cs="Arial"/>
        </w:rPr>
        <w:t xml:space="preserve">para </w:t>
      </w:r>
      <w:r>
        <w:rPr>
          <w:rFonts w:ascii="Arial" w:eastAsia="Arial" w:hAnsi="Arial" w:cs="Arial"/>
        </w:rPr>
        <w:t>prestar consultoria à</w:t>
      </w:r>
      <w:r w:rsidRPr="00C0324A">
        <w:rPr>
          <w:rFonts w:ascii="Arial" w:eastAsia="Arial" w:hAnsi="Arial" w:cs="Arial"/>
        </w:rPr>
        <w:t xml:space="preserve"> equipa da Unidade de Gestão de Projetos (UGP)</w:t>
      </w:r>
      <w:r>
        <w:rPr>
          <w:rFonts w:ascii="Arial" w:eastAsia="Arial" w:hAnsi="Arial" w:cs="Arial"/>
        </w:rPr>
        <w:t>, a</w:t>
      </w:r>
      <w:r w:rsidRPr="00C0324A">
        <w:rPr>
          <w:rFonts w:ascii="Arial" w:eastAsia="Arial" w:hAnsi="Arial" w:cs="Arial"/>
        </w:rPr>
        <w:t>ssessora</w:t>
      </w:r>
      <w:r>
        <w:rPr>
          <w:rFonts w:ascii="Arial" w:eastAsia="Arial" w:hAnsi="Arial" w:cs="Arial"/>
        </w:rPr>
        <w:t>ndo</w:t>
      </w:r>
      <w:r w:rsidRPr="00C0324A">
        <w:rPr>
          <w:rFonts w:ascii="Arial" w:eastAsia="Arial" w:hAnsi="Arial" w:cs="Arial"/>
        </w:rPr>
        <w:t xml:space="preserve"> o Ministério da Educação</w:t>
      </w:r>
      <w:r>
        <w:rPr>
          <w:rFonts w:ascii="Arial" w:eastAsia="Arial" w:hAnsi="Arial" w:cs="Arial"/>
        </w:rPr>
        <w:t xml:space="preserve"> e Ensino Superiorde São Tomé e Príncipe por meio dacoordenação, </w:t>
      </w:r>
      <w:r w:rsidRPr="00C0324A">
        <w:rPr>
          <w:rFonts w:ascii="Arial" w:eastAsia="Arial" w:hAnsi="Arial" w:cs="Arial"/>
        </w:rPr>
        <w:t xml:space="preserve">articulação e gestão das ações inseridas no escopo do Projeto de Apoio à Implementação do Empoderamento das </w:t>
      </w:r>
      <w:r>
        <w:rPr>
          <w:rFonts w:ascii="Arial" w:eastAsia="Arial" w:hAnsi="Arial" w:cs="Arial"/>
        </w:rPr>
        <w:t>R</w:t>
      </w:r>
      <w:r w:rsidRPr="00C0324A">
        <w:rPr>
          <w:rFonts w:ascii="Arial" w:eastAsia="Arial" w:hAnsi="Arial" w:cs="Arial"/>
        </w:rPr>
        <w:t xml:space="preserve">aparigas e </w:t>
      </w:r>
      <w:r>
        <w:rPr>
          <w:rFonts w:ascii="Arial" w:eastAsia="Arial" w:hAnsi="Arial" w:cs="Arial"/>
        </w:rPr>
        <w:t>E</w:t>
      </w:r>
      <w:r w:rsidRPr="00C0324A">
        <w:rPr>
          <w:rFonts w:ascii="Arial" w:eastAsia="Arial" w:hAnsi="Arial" w:cs="Arial"/>
        </w:rPr>
        <w:t xml:space="preserve">ducação de </w:t>
      </w:r>
      <w:r>
        <w:rPr>
          <w:rFonts w:ascii="Arial" w:eastAsia="Arial" w:hAnsi="Arial" w:cs="Arial"/>
        </w:rPr>
        <w:t>Q</w:t>
      </w:r>
      <w:r w:rsidRPr="00C0324A">
        <w:rPr>
          <w:rFonts w:ascii="Arial" w:eastAsia="Arial" w:hAnsi="Arial" w:cs="Arial"/>
        </w:rPr>
        <w:t xml:space="preserve">ualidade para </w:t>
      </w:r>
      <w:r>
        <w:rPr>
          <w:rFonts w:ascii="Arial" w:eastAsia="Arial" w:hAnsi="Arial" w:cs="Arial"/>
        </w:rPr>
        <w:t>T</w:t>
      </w:r>
      <w:r w:rsidRPr="00C0324A">
        <w:rPr>
          <w:rFonts w:ascii="Arial" w:eastAsia="Arial" w:hAnsi="Arial" w:cs="Arial"/>
        </w:rPr>
        <w:t>odos</w:t>
      </w:r>
      <w:r>
        <w:rPr>
          <w:rFonts w:ascii="Arial" w:eastAsia="Arial" w:hAnsi="Arial" w:cs="Arial"/>
        </w:rPr>
        <w:t xml:space="preserve"> (PEREQT). </w:t>
      </w:r>
    </w:p>
    <w:p w:rsidR="00782AD0" w:rsidRPr="00C0324A" w:rsidRDefault="00782AD0" w:rsidP="00782AD0">
      <w:pPr>
        <w:ind w:left="792"/>
        <w:rPr>
          <w:rFonts w:ascii="Arial" w:eastAsia="Arial" w:hAnsi="Arial" w:cs="Arial"/>
          <w:b/>
        </w:rPr>
      </w:pPr>
    </w:p>
    <w:p w:rsidR="00782AD0" w:rsidRPr="00C0324A" w:rsidRDefault="00782AD0" w:rsidP="00782AD0">
      <w:pPr>
        <w:numPr>
          <w:ilvl w:val="1"/>
          <w:numId w:val="34"/>
        </w:numPr>
        <w:spacing w:after="0" w:line="240" w:lineRule="auto"/>
        <w:contextualSpacing/>
        <w:rPr>
          <w:rFonts w:ascii="Arial" w:eastAsia="Arial" w:hAnsi="Arial" w:cs="Arial"/>
          <w:b/>
        </w:rPr>
      </w:pPr>
      <w:r w:rsidRPr="00C0324A">
        <w:rPr>
          <w:rFonts w:ascii="Arial" w:eastAsia="Arial" w:hAnsi="Arial" w:cs="Arial"/>
          <w:b/>
        </w:rPr>
        <w:t>Objetivos Específicos</w:t>
      </w:r>
    </w:p>
    <w:p w:rsidR="00782AD0" w:rsidRPr="00C0324A" w:rsidRDefault="00782AD0" w:rsidP="00782AD0">
      <w:pPr>
        <w:ind w:left="792"/>
        <w:rPr>
          <w:rFonts w:ascii="Arial" w:eastAsia="Arial" w:hAnsi="Arial" w:cs="Arial"/>
          <w:b/>
        </w:rPr>
      </w:pPr>
    </w:p>
    <w:p w:rsidR="00782AD0" w:rsidRPr="00C0324A" w:rsidRDefault="00782AD0" w:rsidP="00782AD0">
      <w:pPr>
        <w:spacing w:line="276" w:lineRule="auto"/>
        <w:ind w:left="792"/>
        <w:rPr>
          <w:rFonts w:ascii="Arial" w:eastAsia="Arial" w:hAnsi="Arial" w:cs="Arial"/>
        </w:rPr>
      </w:pPr>
      <w:r w:rsidRPr="00C0324A">
        <w:rPr>
          <w:rFonts w:ascii="Arial" w:eastAsia="Arial" w:hAnsi="Arial" w:cs="Arial"/>
        </w:rPr>
        <w:t>Este consultor terá os seguintes objetivos específicos:</w:t>
      </w:r>
    </w:p>
    <w:p w:rsidR="00782AD0" w:rsidRPr="00C0324A" w:rsidRDefault="00782AD0" w:rsidP="00782AD0">
      <w:pPr>
        <w:spacing w:line="276" w:lineRule="auto"/>
        <w:ind w:left="792"/>
        <w:rPr>
          <w:rFonts w:ascii="Arial" w:eastAsia="Arial" w:hAnsi="Arial" w:cs="Arial"/>
        </w:rPr>
      </w:pPr>
    </w:p>
    <w:p w:rsidR="00782AD0" w:rsidRDefault="00782AD0" w:rsidP="00782AD0">
      <w:pPr>
        <w:numPr>
          <w:ilvl w:val="0"/>
          <w:numId w:val="33"/>
        </w:numPr>
        <w:spacing w:after="0" w:line="276" w:lineRule="auto"/>
        <w:contextualSpacing/>
        <w:jc w:val="both"/>
        <w:rPr>
          <w:rFonts w:ascii="Arial" w:eastAsia="Arial" w:hAnsi="Arial" w:cs="Arial"/>
        </w:rPr>
      </w:pPr>
      <w:bookmarkStart w:id="4" w:name="_Hlk44673090"/>
      <w:r w:rsidRPr="00C0324A">
        <w:rPr>
          <w:rFonts w:ascii="Arial" w:eastAsia="Arial" w:hAnsi="Arial" w:cs="Arial"/>
        </w:rPr>
        <w:t xml:space="preserve">Desenvolver metodologia de trabalho e coordenar </w:t>
      </w:r>
      <w:r>
        <w:rPr>
          <w:rFonts w:ascii="Arial" w:eastAsia="Arial" w:hAnsi="Arial" w:cs="Arial"/>
        </w:rPr>
        <w:t xml:space="preserve">em articulação com as atribuições do conselheiro técnico nacional, </w:t>
      </w:r>
      <w:r w:rsidRPr="00C0324A">
        <w:rPr>
          <w:rFonts w:ascii="Arial" w:eastAsia="Arial" w:hAnsi="Arial" w:cs="Arial"/>
        </w:rPr>
        <w:t>as atividades realizadas pelos membros da Unidade de Gestão de Projetos</w:t>
      </w:r>
      <w:r>
        <w:rPr>
          <w:rFonts w:ascii="Arial" w:eastAsia="Arial" w:hAnsi="Arial" w:cs="Arial"/>
        </w:rPr>
        <w:t xml:space="preserve"> do PEREQT</w:t>
      </w:r>
      <w:r w:rsidRPr="00C0324A">
        <w:rPr>
          <w:rFonts w:ascii="Arial" w:eastAsia="Arial" w:hAnsi="Arial" w:cs="Arial"/>
        </w:rPr>
        <w:t>;</w:t>
      </w:r>
    </w:p>
    <w:p w:rsidR="00782AD0" w:rsidRPr="00C0324A" w:rsidRDefault="00782AD0" w:rsidP="00782AD0">
      <w:pPr>
        <w:numPr>
          <w:ilvl w:val="0"/>
          <w:numId w:val="33"/>
        </w:numPr>
        <w:spacing w:after="0" w:line="276" w:lineRule="auto"/>
        <w:contextualSpacing/>
        <w:jc w:val="both"/>
        <w:rPr>
          <w:rFonts w:ascii="Arial" w:eastAsia="Arial" w:hAnsi="Arial" w:cs="Arial"/>
        </w:rPr>
      </w:pPr>
      <w:r>
        <w:rPr>
          <w:rFonts w:ascii="Arial" w:eastAsia="Arial" w:hAnsi="Arial" w:cs="Arial"/>
        </w:rPr>
        <w:t>Desenvolver processos, ferramentas e instrumentos de gestão das atividades do projecto em todas as suas etapas do projecto;</w:t>
      </w:r>
    </w:p>
    <w:p w:rsidR="00782AD0" w:rsidRPr="00B247DF" w:rsidRDefault="00782AD0" w:rsidP="00782AD0">
      <w:pPr>
        <w:numPr>
          <w:ilvl w:val="0"/>
          <w:numId w:val="33"/>
        </w:numPr>
        <w:spacing w:after="0" w:line="276" w:lineRule="auto"/>
        <w:contextualSpacing/>
        <w:jc w:val="both"/>
        <w:rPr>
          <w:rFonts w:ascii="Arial" w:eastAsia="Arial" w:hAnsi="Arial" w:cs="Arial"/>
        </w:rPr>
      </w:pPr>
      <w:r w:rsidRPr="00C0324A">
        <w:rPr>
          <w:rFonts w:ascii="Arial" w:eastAsia="Arial" w:hAnsi="Arial" w:cs="Arial"/>
        </w:rPr>
        <w:t xml:space="preserve">Assessorar o MEES no desenho da estratégia, planeamento, execução e monitoramento das frentes de aquisições, gestão orçamentária-financeira, monitoramento e </w:t>
      </w:r>
      <w:r>
        <w:rPr>
          <w:rFonts w:ascii="Arial" w:eastAsia="Arial" w:hAnsi="Arial" w:cs="Arial"/>
        </w:rPr>
        <w:t>execução</w:t>
      </w:r>
      <w:r w:rsidRPr="00B247DF">
        <w:rPr>
          <w:rFonts w:ascii="Arial" w:eastAsia="Arial" w:hAnsi="Arial" w:cs="Arial"/>
        </w:rPr>
        <w:t xml:space="preserve"> do Projeto;</w:t>
      </w:r>
    </w:p>
    <w:p w:rsidR="00782AD0" w:rsidRDefault="00782AD0" w:rsidP="00782AD0">
      <w:pPr>
        <w:numPr>
          <w:ilvl w:val="0"/>
          <w:numId w:val="33"/>
        </w:numPr>
        <w:spacing w:after="0" w:line="276" w:lineRule="auto"/>
        <w:contextualSpacing/>
        <w:jc w:val="both"/>
        <w:rPr>
          <w:rFonts w:ascii="Arial" w:eastAsia="Arial" w:hAnsi="Arial" w:cs="Arial"/>
        </w:rPr>
      </w:pPr>
      <w:r w:rsidRPr="00C0324A">
        <w:rPr>
          <w:rFonts w:ascii="Arial" w:eastAsia="Arial" w:hAnsi="Arial" w:cs="Arial"/>
        </w:rPr>
        <w:lastRenderedPageBreak/>
        <w:t>Desenhar e executar, sempre que necessário, processos de formação continuada sobre temáticas que otimizem a execução de ações implementadas com recursos advindos do Acordo de Empréstimo</w:t>
      </w:r>
      <w:r>
        <w:rPr>
          <w:rFonts w:ascii="Arial" w:eastAsia="Arial" w:hAnsi="Arial" w:cs="Arial"/>
        </w:rPr>
        <w:t>;</w:t>
      </w:r>
    </w:p>
    <w:p w:rsidR="00782AD0" w:rsidRPr="00C0324A" w:rsidRDefault="00782AD0" w:rsidP="00782AD0">
      <w:pPr>
        <w:numPr>
          <w:ilvl w:val="0"/>
          <w:numId w:val="33"/>
        </w:numPr>
        <w:spacing w:after="0" w:line="276" w:lineRule="auto"/>
        <w:contextualSpacing/>
        <w:jc w:val="both"/>
        <w:rPr>
          <w:rFonts w:ascii="Arial" w:eastAsia="Arial" w:hAnsi="Arial" w:cs="Arial"/>
        </w:rPr>
      </w:pPr>
      <w:r>
        <w:rPr>
          <w:rFonts w:ascii="Arial" w:eastAsia="Arial" w:hAnsi="Arial" w:cs="Arial"/>
        </w:rPr>
        <w:t xml:space="preserve">Apoiar a preparação (ou atualização) dos documentos fundamentais do projecto e modelos de documentos de atividades sistemáticas. </w:t>
      </w:r>
    </w:p>
    <w:bookmarkEnd w:id="4"/>
    <w:p w:rsidR="00782AD0" w:rsidRDefault="00782AD0" w:rsidP="00782AD0">
      <w:pPr>
        <w:spacing w:line="360" w:lineRule="auto"/>
        <w:rPr>
          <w:rFonts w:ascii="Arial" w:eastAsia="Arial" w:hAnsi="Arial" w:cs="Arial"/>
        </w:rPr>
      </w:pPr>
    </w:p>
    <w:p w:rsidR="00782AD0" w:rsidRDefault="00782AD0" w:rsidP="00782AD0">
      <w:pPr>
        <w:spacing w:line="360" w:lineRule="auto"/>
        <w:rPr>
          <w:rFonts w:ascii="Arial" w:eastAsia="Arial" w:hAnsi="Arial" w:cs="Arial"/>
        </w:rPr>
      </w:pPr>
    </w:p>
    <w:p w:rsidR="00782AD0" w:rsidRPr="00C0324A" w:rsidRDefault="00782AD0" w:rsidP="00782AD0">
      <w:pPr>
        <w:spacing w:line="360" w:lineRule="auto"/>
        <w:rPr>
          <w:rFonts w:ascii="Arial" w:eastAsia="Arial" w:hAnsi="Arial" w:cs="Arial"/>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CONTEXTUALIZAÇÃO</w:t>
      </w:r>
    </w:p>
    <w:p w:rsidR="00782AD0" w:rsidRDefault="00782AD0" w:rsidP="00782AD0">
      <w:pPr>
        <w:ind w:left="360"/>
        <w:rPr>
          <w:rFonts w:ascii="Arial" w:eastAsia="Arial" w:hAnsi="Arial" w:cs="Arial"/>
          <w:b/>
          <w:color w:val="808080"/>
          <w:sz w:val="28"/>
          <w:szCs w:val="28"/>
        </w:rPr>
      </w:pPr>
    </w:p>
    <w:p w:rsidR="00782AD0" w:rsidRPr="00176563" w:rsidRDefault="00782AD0" w:rsidP="00782AD0">
      <w:pPr>
        <w:pStyle w:val="PargrafodaLista"/>
        <w:widowControl w:val="0"/>
        <w:numPr>
          <w:ilvl w:val="1"/>
          <w:numId w:val="34"/>
        </w:numPr>
        <w:tabs>
          <w:tab w:val="left" w:pos="720"/>
        </w:tabs>
        <w:autoSpaceDE w:val="0"/>
        <w:autoSpaceDN w:val="0"/>
        <w:adjustRightInd w:val="0"/>
        <w:rPr>
          <w:rFonts w:eastAsia="Arial"/>
          <w:b/>
          <w:bCs/>
          <w:color w:val="000000" w:themeColor="text1"/>
        </w:rPr>
      </w:pPr>
      <w:r w:rsidRPr="00176563">
        <w:rPr>
          <w:b/>
          <w:bCs/>
          <w:color w:val="000000" w:themeColor="text1"/>
        </w:rPr>
        <w:t>Contexto do País</w:t>
      </w:r>
    </w:p>
    <w:p w:rsidR="00782AD0" w:rsidRPr="00176563" w:rsidRDefault="00782AD0" w:rsidP="00782AD0">
      <w:pPr>
        <w:pStyle w:val="PargrafodaLista"/>
        <w:ind w:left="792"/>
        <w:rPr>
          <w:rFonts w:eastAsia="Arial"/>
          <w:b/>
          <w:bCs/>
          <w:color w:val="000000" w:themeColor="text1"/>
        </w:rPr>
      </w:pPr>
    </w:p>
    <w:p w:rsidR="00782AD0" w:rsidRPr="00B247DF" w:rsidRDefault="00782AD0" w:rsidP="00782AD0">
      <w:pPr>
        <w:pStyle w:val="PargrafodaLista"/>
        <w:spacing w:after="240"/>
        <w:ind w:left="0"/>
        <w:contextualSpacing w:val="0"/>
        <w:jc w:val="both"/>
        <w:rPr>
          <w:rFonts w:eastAsia="MS Mincho"/>
          <w:szCs w:val="22"/>
        </w:rPr>
      </w:pPr>
      <w:r>
        <w:rPr>
          <w:rFonts w:eastAsia="MS Mincho"/>
          <w:szCs w:val="22"/>
        </w:rPr>
        <w:tab/>
      </w:r>
      <w:r w:rsidRPr="00B247DF">
        <w:rPr>
          <w:rFonts w:eastAsia="MS Mincho"/>
          <w:szCs w:val="22"/>
        </w:rPr>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782AD0" w:rsidRPr="007F3AC5" w:rsidRDefault="00782AD0" w:rsidP="00782AD0">
      <w:pPr>
        <w:pStyle w:val="PargrafodaLista"/>
        <w:spacing w:after="240"/>
        <w:ind w:left="0"/>
        <w:contextualSpacing w:val="0"/>
        <w:jc w:val="both"/>
        <w:rPr>
          <w:rFonts w:cstheme="minorHAnsi"/>
          <w:szCs w:val="22"/>
        </w:rPr>
      </w:pPr>
      <w:r>
        <w:rPr>
          <w:rFonts w:eastAsia="MS Mincho"/>
          <w:szCs w:val="22"/>
        </w:rPr>
        <w:tab/>
      </w:r>
      <w:r w:rsidRPr="00B247DF">
        <w:rPr>
          <w:rFonts w:eastAsia="MS Mincho"/>
          <w:szCs w:val="22"/>
        </w:rPr>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782AD0" w:rsidRPr="00C0324A" w:rsidRDefault="00782AD0" w:rsidP="00782AD0">
      <w:pPr>
        <w:keepNext/>
        <w:widowControl w:val="0"/>
        <w:autoSpaceDE w:val="0"/>
        <w:autoSpaceDN w:val="0"/>
        <w:adjustRightInd w:val="0"/>
        <w:contextualSpacing/>
        <w:jc w:val="both"/>
        <w:rPr>
          <w:rFonts w:ascii="Arial" w:eastAsia="MS Mincho" w:hAnsi="Arial" w:cs="Arial"/>
          <w:b/>
          <w:color w:val="000000"/>
        </w:rPr>
      </w:pPr>
    </w:p>
    <w:p w:rsidR="00782AD0" w:rsidRDefault="00782AD0" w:rsidP="00782AD0">
      <w:pPr>
        <w:keepNext/>
        <w:widowControl w:val="0"/>
        <w:autoSpaceDE w:val="0"/>
        <w:autoSpaceDN w:val="0"/>
        <w:adjustRightInd w:val="0"/>
        <w:ind w:firstLine="720"/>
        <w:contextualSpacing/>
        <w:jc w:val="both"/>
        <w:rPr>
          <w:rFonts w:ascii="Arial" w:hAnsi="Arial" w:cs="Arial"/>
          <w:b/>
          <w:lang/>
        </w:rPr>
      </w:pPr>
      <w:r w:rsidRPr="00C0324A">
        <w:rPr>
          <w:rFonts w:ascii="Arial" w:hAnsi="Arial" w:cs="Arial"/>
        </w:rPr>
        <w:t xml:space="preserve">A maioria das escolas pré-superiores e secundárias do país é pública - com escolas privadas que respondem por apenas uma pequena parte das escolas. </w:t>
      </w:r>
      <w:r w:rsidRPr="00B247DF">
        <w:rPr>
          <w:rFonts w:ascii="Arial" w:hAnsi="Arial" w:cs="Arial"/>
        </w:rPr>
        <w:t xml:space="preserve">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w:t>
      </w:r>
      <w:r>
        <w:rPr>
          <w:rFonts w:ascii="Arial" w:hAnsi="Arial" w:cs="Arial"/>
        </w:rPr>
        <w:t>Em outras palavras</w:t>
      </w:r>
      <w:r w:rsidRPr="00C0324A">
        <w:rPr>
          <w:rFonts w:ascii="Arial" w:hAnsi="Arial" w:cs="Arial"/>
        </w:rPr>
        <w:t xml:space="preserve">, embora o país </w:t>
      </w:r>
      <w:r>
        <w:rPr>
          <w:rFonts w:ascii="Arial" w:hAnsi="Arial" w:cs="Arial"/>
        </w:rPr>
        <w:t>tenha</w:t>
      </w:r>
      <w:r w:rsidRPr="00C0324A">
        <w:rPr>
          <w:rFonts w:ascii="Arial" w:hAnsi="Arial" w:cs="Arial"/>
          <w:lang/>
        </w:rPr>
        <w:t>alcançado a educação básica universal em 2010</w:t>
      </w:r>
      <w:r>
        <w:rPr>
          <w:rFonts w:ascii="Arial" w:hAnsi="Arial" w:cs="Arial"/>
          <w:lang/>
        </w:rPr>
        <w:t>,</w:t>
      </w:r>
      <w:r w:rsidRPr="00C0324A">
        <w:rPr>
          <w:rFonts w:ascii="Arial" w:hAnsi="Arial" w:cs="Arial"/>
        </w:rPr>
        <w:t xml:space="preserve">o acesso ao ensino secundário é limitado </w:t>
      </w:r>
      <w:r w:rsidRPr="00C0324A">
        <w:rPr>
          <w:rFonts w:ascii="Arial" w:hAnsi="Arial" w:cs="Arial"/>
          <w:lang/>
        </w:rPr>
        <w:t>particularmente entre as populações rurais de famílias mais pobres</w:t>
      </w:r>
      <w:r w:rsidRPr="00C0324A">
        <w:rPr>
          <w:rFonts w:ascii="Arial" w:hAnsi="Arial" w:cs="Arial"/>
          <w:b/>
          <w:lang/>
        </w:rPr>
        <w:t>.</w:t>
      </w:r>
    </w:p>
    <w:p w:rsidR="00782AD0" w:rsidRDefault="00782AD0" w:rsidP="00782AD0">
      <w:pPr>
        <w:keepNext/>
        <w:widowControl w:val="0"/>
        <w:autoSpaceDE w:val="0"/>
        <w:autoSpaceDN w:val="0"/>
        <w:adjustRightInd w:val="0"/>
        <w:ind w:firstLine="720"/>
        <w:contextualSpacing/>
        <w:jc w:val="both"/>
        <w:rPr>
          <w:rFonts w:ascii="Arial" w:hAnsi="Arial" w:cs="Arial"/>
          <w:b/>
          <w:lang/>
        </w:rPr>
      </w:pPr>
    </w:p>
    <w:p w:rsidR="00782AD0" w:rsidRPr="00B247DF" w:rsidRDefault="00782AD0" w:rsidP="00782AD0">
      <w:pPr>
        <w:pStyle w:val="PargrafodaLista"/>
        <w:spacing w:after="240"/>
        <w:ind w:left="0"/>
        <w:contextualSpacing w:val="0"/>
        <w:jc w:val="both"/>
        <w:rPr>
          <w:rFonts w:eastAsia="Calibri"/>
          <w:lang w:eastAsia="pt-PT"/>
        </w:rPr>
      </w:pPr>
      <w:r>
        <w:rPr>
          <w:rFonts w:eastAsia="Calibri"/>
          <w:lang w:eastAsia="pt-PT"/>
        </w:rPr>
        <w:tab/>
      </w:r>
      <w:r w:rsidRPr="00B247DF">
        <w:rPr>
          <w:rFonts w:eastAsia="Calibri"/>
          <w:lang w:eastAsia="pt-PT"/>
        </w:rPr>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w:t>
      </w:r>
      <w:r w:rsidRPr="00B247DF">
        <w:rPr>
          <w:rFonts w:eastAsia="Calibri"/>
          <w:lang w:eastAsia="pt-PT"/>
        </w:rPr>
        <w:lastRenderedPageBreak/>
        <w:t xml:space="preserve">se destinaram a salários. As despesas com os salários dos professores constituíram a maior parcela da massa salarial da função pública, representando 40% em 2017.  </w:t>
      </w:r>
    </w:p>
    <w:p w:rsidR="00782AD0" w:rsidRDefault="00782AD0" w:rsidP="00782AD0">
      <w:pPr>
        <w:keepNext/>
        <w:widowControl w:val="0"/>
        <w:autoSpaceDE w:val="0"/>
        <w:autoSpaceDN w:val="0"/>
        <w:adjustRightInd w:val="0"/>
        <w:ind w:firstLine="720"/>
        <w:contextualSpacing/>
        <w:jc w:val="both"/>
        <w:rPr>
          <w:rFonts w:ascii="Arial" w:hAnsi="Arial" w:cs="Arial"/>
        </w:rPr>
      </w:pPr>
    </w:p>
    <w:p w:rsidR="00782AD0" w:rsidRPr="002C6089" w:rsidRDefault="00782AD0" w:rsidP="00782AD0">
      <w:pPr>
        <w:pStyle w:val="Legenda"/>
        <w:rPr>
          <w:b/>
          <w:i w:val="0"/>
          <w:color w:val="auto"/>
        </w:rPr>
      </w:pPr>
      <w:r w:rsidRPr="00C0324A">
        <w:rPr>
          <w:noProof/>
          <w:lang w:eastAsia="pt-PT"/>
        </w:rPr>
        <w:drawing>
          <wp:anchor distT="0" distB="0" distL="114300" distR="114300" simplePos="0" relativeHeight="251659264" behindDoc="0" locked="0" layoutInCell="1" allowOverlap="1">
            <wp:simplePos x="0" y="0"/>
            <wp:positionH relativeFrom="column">
              <wp:posOffset>392</wp:posOffset>
            </wp:positionH>
            <wp:positionV relativeFrom="paragraph">
              <wp:posOffset>299977</wp:posOffset>
            </wp:positionV>
            <wp:extent cx="5733415" cy="17799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0812"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3415" cy="1779905"/>
                    </a:xfrm>
                    <a:prstGeom prst="rect">
                      <a:avLst/>
                    </a:prstGeom>
                    <a:noFill/>
                  </pic:spPr>
                </pic:pic>
              </a:graphicData>
            </a:graphic>
          </wp:anchor>
        </w:drawing>
      </w:r>
      <w:r w:rsidRPr="00B02A31">
        <w:rPr>
          <w:b/>
          <w:i w:val="0"/>
          <w:color w:val="auto"/>
        </w:rPr>
        <w:t xml:space="preserve">Figura 1. </w:t>
      </w:r>
      <w:r w:rsidRPr="002C6089">
        <w:rPr>
          <w:b/>
          <w:i w:val="0"/>
          <w:color w:val="auto"/>
        </w:rPr>
        <w:t xml:space="preserve">Despesa Pública nos principais sectores (% </w:t>
      </w:r>
      <w:r>
        <w:rPr>
          <w:b/>
          <w:i w:val="0"/>
          <w:color w:val="auto"/>
        </w:rPr>
        <w:t xml:space="preserve">do PIB e </w:t>
      </w:r>
      <w:r w:rsidRPr="002C6089">
        <w:rPr>
          <w:b/>
          <w:i w:val="0"/>
          <w:color w:val="auto"/>
        </w:rPr>
        <w:t xml:space="preserve">% </w:t>
      </w:r>
      <w:r>
        <w:rPr>
          <w:b/>
          <w:i w:val="0"/>
          <w:color w:val="auto"/>
        </w:rPr>
        <w:t>Despesa Pública Total</w:t>
      </w:r>
      <w:r w:rsidRPr="002C6089">
        <w:rPr>
          <w:b/>
          <w:i w:val="0"/>
          <w:color w:val="auto"/>
        </w:rPr>
        <w:t>)</w:t>
      </w:r>
    </w:p>
    <w:p w:rsidR="00782AD0" w:rsidRDefault="00782AD0" w:rsidP="00782AD0">
      <w:pPr>
        <w:keepNext/>
        <w:widowControl w:val="0"/>
        <w:autoSpaceDE w:val="0"/>
        <w:autoSpaceDN w:val="0"/>
        <w:adjustRightInd w:val="0"/>
        <w:contextualSpacing/>
        <w:jc w:val="both"/>
        <w:rPr>
          <w:rFonts w:ascii="Arial" w:hAnsi="Arial" w:cs="Arial"/>
        </w:rPr>
      </w:pPr>
    </w:p>
    <w:p w:rsidR="00782AD0" w:rsidRPr="00C0324A" w:rsidRDefault="00782AD0" w:rsidP="00782AD0">
      <w:pPr>
        <w:jc w:val="both"/>
        <w:rPr>
          <w:rFonts w:ascii="Arial" w:hAnsi="Arial" w:cs="Arial"/>
          <w:lang w:eastAsia="en-GB"/>
        </w:rPr>
      </w:pPr>
    </w:p>
    <w:p w:rsidR="00782AD0" w:rsidRDefault="00782AD0" w:rsidP="00782AD0">
      <w:pPr>
        <w:pStyle w:val="PargrafodaLista"/>
        <w:spacing w:after="240"/>
        <w:ind w:left="0"/>
        <w:contextualSpacing w:val="0"/>
        <w:jc w:val="both"/>
        <w:rPr>
          <w:rFonts w:eastAsia="Calibri"/>
          <w:lang w:eastAsia="pt-PT"/>
        </w:rPr>
      </w:pPr>
      <w:r>
        <w:rPr>
          <w:rFonts w:cstheme="minorHAnsi"/>
          <w:szCs w:val="22"/>
        </w:rPr>
        <w:tab/>
      </w:r>
      <w:r w:rsidRPr="00B247DF">
        <w:rPr>
          <w:rFonts w:eastAsia="Calibri"/>
          <w:lang w:eastAsia="pt-PT"/>
        </w:rPr>
        <w:t>Em STP as crianças em idade escolar enfrentam três questões principais: (a) os resultados escolares das raparigas são condicionados pelas elevadas taxas de gravidez precoce, entre outros factores; (b) os níveis de aprendizagem em STP são baixos para rapazes e raparigas, devido a fragilidades de todo o sistema; e (c) as crianças vulneráveis que dentro e fora do sistema escolar  escolas não são apoiadas nos seus esforços para atingir todo o seu potencial humano</w:t>
      </w:r>
      <w:r>
        <w:rPr>
          <w:rFonts w:eastAsia="Calibri"/>
          <w:lang w:eastAsia="pt-PT"/>
        </w:rPr>
        <w:t>. Mais detalhes sobre cada um desses fatores seguem abaixo.</w:t>
      </w:r>
    </w:p>
    <w:p w:rsidR="00782AD0" w:rsidRPr="00C967B5" w:rsidRDefault="00782AD0" w:rsidP="00782AD0">
      <w:pPr>
        <w:keepNext/>
        <w:spacing w:after="240"/>
        <w:ind w:left="1440" w:firstLine="720"/>
        <w:jc w:val="both"/>
        <w:rPr>
          <w:rFonts w:ascii="Arial" w:hAnsi="Arial" w:cs="Arial"/>
          <w:b/>
          <w:bCs/>
          <w:i/>
          <w:iCs/>
        </w:rPr>
      </w:pPr>
      <w:r w:rsidRPr="00C967B5">
        <w:rPr>
          <w:rFonts w:ascii="Arial" w:hAnsi="Arial" w:cs="Arial"/>
          <w:b/>
          <w:bCs/>
          <w:i/>
          <w:iCs/>
        </w:rPr>
        <w:t xml:space="preserve">A retenção e a conclusão escolar das raparigas são condicionadas pelas elevadas taxas de gravidez precoce, entre outros factores. </w:t>
      </w:r>
    </w:p>
    <w:p w:rsidR="00782AD0" w:rsidRPr="00C967B5" w:rsidRDefault="00782AD0" w:rsidP="00782AD0">
      <w:pPr>
        <w:keepNext/>
        <w:spacing w:after="240"/>
        <w:ind w:left="1440" w:firstLine="720"/>
        <w:jc w:val="both"/>
        <w:rPr>
          <w:rFonts w:ascii="Arial" w:hAnsi="Arial" w:cs="Arial"/>
        </w:rPr>
      </w:pPr>
      <w:r w:rsidRPr="00C967B5">
        <w:rPr>
          <w:rFonts w:ascii="Arial" w:hAnsi="Arial" w:cs="Arial"/>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782AD0" w:rsidRDefault="00782AD0" w:rsidP="00782AD0">
      <w:pPr>
        <w:pStyle w:val="PargrafodaLista"/>
        <w:spacing w:after="240"/>
        <w:ind w:left="1440"/>
        <w:contextualSpacing w:val="0"/>
        <w:jc w:val="both"/>
        <w:rPr>
          <w:rFonts w:eastAsia="Calibri"/>
          <w:lang w:eastAsia="pt-PT"/>
        </w:rPr>
      </w:pPr>
      <w:r>
        <w:rPr>
          <w:rFonts w:eastAsia="Calibri"/>
          <w:lang w:eastAsia="pt-PT"/>
        </w:rPr>
        <w:tab/>
      </w:r>
      <w:r w:rsidRPr="00C967B5">
        <w:rPr>
          <w:rFonts w:eastAsia="Calibri"/>
          <w:lang w:eastAsia="pt-PT"/>
        </w:rPr>
        <w:t xml:space="preserve">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(GenderBasedViolence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w:t>
      </w:r>
      <w:r w:rsidRPr="00C967B5">
        <w:rPr>
          <w:rFonts w:eastAsia="Calibri"/>
          <w:lang w:eastAsia="pt-PT"/>
        </w:rPr>
        <w:lastRenderedPageBreak/>
        <w:t>à sua futura independência económica. Também relacionado, o acesso à contracepção e o conhecimento da saúde sexual e reprodutiva (Sexual andReproductiveHealth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782AD0" w:rsidRPr="00C967B5" w:rsidRDefault="00782AD0" w:rsidP="00782AD0">
      <w:pPr>
        <w:pStyle w:val="PargrafodaLista"/>
        <w:spacing w:after="240"/>
        <w:ind w:left="1440"/>
        <w:contextualSpacing w:val="0"/>
        <w:jc w:val="both"/>
        <w:rPr>
          <w:rFonts w:eastAsia="Calibri"/>
          <w:lang w:eastAsia="pt-PT"/>
        </w:rPr>
      </w:pPr>
    </w:p>
    <w:p w:rsidR="00782AD0" w:rsidRPr="00C967B5" w:rsidRDefault="00782AD0" w:rsidP="00782AD0">
      <w:pPr>
        <w:spacing w:after="240"/>
        <w:ind w:left="1440"/>
        <w:rPr>
          <w:rFonts w:ascii="Arial" w:hAnsi="Arial" w:cs="Arial"/>
          <w:b/>
          <w:bCs/>
          <w:i/>
          <w:iCs/>
        </w:rPr>
      </w:pPr>
      <w:r w:rsidRPr="00C967B5">
        <w:rPr>
          <w:rFonts w:ascii="Arial" w:hAnsi="Arial" w:cs="Arial"/>
          <w:b/>
          <w:bCs/>
          <w:i/>
          <w:iCs/>
        </w:rPr>
        <w:t>Os resultados da aprendizagem são baixos para rapazes e raparigas, devido a fragilidades a nível do sistema</w:t>
      </w:r>
    </w:p>
    <w:p w:rsidR="00782AD0" w:rsidRPr="00C967B5" w:rsidRDefault="00782AD0" w:rsidP="00782AD0">
      <w:pPr>
        <w:pStyle w:val="PargrafodaLista"/>
        <w:spacing w:before="240" w:after="240"/>
        <w:ind w:left="1440"/>
        <w:contextualSpacing w:val="0"/>
        <w:jc w:val="both"/>
        <w:rPr>
          <w:rFonts w:eastAsia="Calibri"/>
          <w:lang w:eastAsia="pt-PT"/>
        </w:rPr>
      </w:pPr>
      <w:r w:rsidRPr="00C967B5">
        <w:rPr>
          <w:rFonts w:eastAsia="Calibri"/>
          <w:lang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782AD0" w:rsidRDefault="00782AD0" w:rsidP="00782AD0">
      <w:pPr>
        <w:pStyle w:val="PargrafodaLista"/>
        <w:spacing w:after="240"/>
        <w:ind w:left="1440"/>
        <w:contextualSpacing w:val="0"/>
        <w:jc w:val="both"/>
        <w:rPr>
          <w:rFonts w:eastAsia="Calibri"/>
          <w:lang w:eastAsia="pt-PT"/>
        </w:rPr>
      </w:pPr>
      <w:r w:rsidRPr="00C967B5">
        <w:rPr>
          <w:rFonts w:eastAsia="Calibri"/>
          <w:lang w:eastAsia="pt-PT"/>
        </w:rPr>
        <w:tab/>
        <w:t xml:space="preserve">Apesar destes ganhos, os resultados de aprendizagem são baixos, com importantes disparidades geográficas. A Avaliação Aferida de Larga Escala no Ensino Básico (AALEB) de 2016, apoiada pelo  Projeto STP - QualityEducation for All (QEFA) (P146877), recentemente encerrado, financiado pelo Banco Mundial e Parceria Global para a Educação (Global Partnership for Education - GPE), concluiu que 51% dos alunos da 2º classe não possuíam as competências mínimas exigidas para este nível. De acordo com os resultados da Avaliação Aferida de Larga Escala no Ensino Secundário (AALES) de 2019, 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782AD0" w:rsidRDefault="00782AD0" w:rsidP="00782AD0">
      <w:pPr>
        <w:pStyle w:val="PargrafodaLista"/>
        <w:spacing w:after="240"/>
        <w:ind w:left="1440"/>
        <w:contextualSpacing w:val="0"/>
        <w:jc w:val="both"/>
        <w:rPr>
          <w:rFonts w:eastAsia="Calibri"/>
          <w:lang w:eastAsia="pt-PT"/>
        </w:rPr>
      </w:pPr>
      <w:r>
        <w:rPr>
          <w:rFonts w:eastAsia="Calibri"/>
          <w:lang w:eastAsia="pt-PT"/>
        </w:rPr>
        <w:tab/>
      </w:r>
      <w:r w:rsidRPr="00C967B5">
        <w:rPr>
          <w:rFonts w:eastAsia="Calibri"/>
          <w:lang w:eastAsia="pt-PT"/>
        </w:rPr>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782AD0" w:rsidRPr="00C967B5" w:rsidRDefault="00782AD0" w:rsidP="00782AD0">
      <w:pPr>
        <w:pStyle w:val="PargrafodaLista"/>
        <w:spacing w:after="240"/>
        <w:ind w:left="1440"/>
        <w:contextualSpacing w:val="0"/>
        <w:jc w:val="both"/>
        <w:rPr>
          <w:rFonts w:eastAsia="Calibri"/>
          <w:lang w:eastAsia="pt-PT"/>
        </w:rPr>
      </w:pPr>
    </w:p>
    <w:p w:rsidR="00782AD0" w:rsidRPr="00176563" w:rsidRDefault="00782AD0" w:rsidP="00782AD0">
      <w:pPr>
        <w:spacing w:after="240"/>
        <w:ind w:left="1440"/>
        <w:jc w:val="both"/>
        <w:rPr>
          <w:rFonts w:ascii="Arial" w:hAnsi="Arial" w:cs="Arial"/>
          <w:b/>
          <w:bCs/>
          <w:i/>
          <w:iCs/>
        </w:rPr>
      </w:pPr>
      <w:r w:rsidRPr="00176563">
        <w:rPr>
          <w:rFonts w:ascii="Arial" w:hAnsi="Arial" w:cs="Arial"/>
          <w:b/>
          <w:bCs/>
          <w:i/>
          <w:iCs/>
        </w:rPr>
        <w:t xml:space="preserve">Crianças vulneráveis dentro e fora do sistema escolar não têm apoio para alcançar o seu potencial </w:t>
      </w:r>
    </w:p>
    <w:p w:rsidR="00782AD0" w:rsidRPr="00176563"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w:t>
      </w:r>
      <w:r w:rsidRPr="00176563">
        <w:rPr>
          <w:rFonts w:eastAsia="Calibri"/>
          <w:lang w:eastAsia="pt-PT"/>
        </w:rPr>
        <w:lastRenderedPageBreak/>
        <w:t xml:space="preserve">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782AD0" w:rsidRPr="00176563"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782AD0" w:rsidRDefault="00782AD0" w:rsidP="00782AD0">
      <w:pPr>
        <w:pStyle w:val="PargrafodaLista"/>
        <w:spacing w:after="240"/>
        <w:ind w:left="1440"/>
        <w:contextualSpacing w:val="0"/>
        <w:jc w:val="both"/>
        <w:rPr>
          <w:rFonts w:eastAsia="Calibri"/>
          <w:lang w:eastAsia="pt-PT"/>
        </w:rPr>
      </w:pPr>
      <w:r w:rsidRPr="00176563">
        <w:rPr>
          <w:rFonts w:eastAsia="Calibri"/>
          <w:lang w:eastAsia="pt-PT"/>
        </w:rPr>
        <w:tab/>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regresso dos alunos. </w:t>
      </w:r>
    </w:p>
    <w:p w:rsidR="00782AD0" w:rsidRDefault="00782AD0" w:rsidP="00782AD0">
      <w:pPr>
        <w:pStyle w:val="PargrafodaLista"/>
        <w:widowControl w:val="0"/>
        <w:numPr>
          <w:ilvl w:val="1"/>
          <w:numId w:val="34"/>
        </w:numPr>
        <w:tabs>
          <w:tab w:val="left" w:pos="720"/>
        </w:tabs>
        <w:autoSpaceDE w:val="0"/>
        <w:autoSpaceDN w:val="0"/>
        <w:adjustRightInd w:val="0"/>
        <w:spacing w:after="240"/>
        <w:jc w:val="both"/>
        <w:rPr>
          <w:rFonts w:eastAsia="Calibri"/>
          <w:b/>
          <w:bCs/>
        </w:rPr>
      </w:pPr>
      <w:r w:rsidRPr="00176563">
        <w:rPr>
          <w:rFonts w:eastAsia="Calibri"/>
          <w:b/>
          <w:bCs/>
        </w:rPr>
        <w:t>O Projeto</w:t>
      </w:r>
    </w:p>
    <w:p w:rsidR="00782AD0" w:rsidRPr="00176563" w:rsidRDefault="00782AD0" w:rsidP="00782AD0">
      <w:pPr>
        <w:pStyle w:val="PargrafodaLista"/>
        <w:spacing w:after="240"/>
        <w:ind w:left="792"/>
        <w:jc w:val="both"/>
        <w:rPr>
          <w:rFonts w:eastAsia="Calibri"/>
          <w:b/>
          <w:bCs/>
        </w:rPr>
      </w:pPr>
    </w:p>
    <w:p w:rsidR="00782AD0" w:rsidRPr="00176563" w:rsidRDefault="00782AD0" w:rsidP="00782AD0">
      <w:pPr>
        <w:pStyle w:val="PargrafodaLista"/>
        <w:spacing w:after="240"/>
        <w:ind w:left="0"/>
        <w:contextualSpacing w:val="0"/>
        <w:jc w:val="both"/>
        <w:rPr>
          <w:rFonts w:eastAsia="Calibri"/>
          <w:lang w:eastAsia="pt-PT"/>
        </w:rPr>
      </w:pPr>
      <w:r>
        <w:rPr>
          <w:rFonts w:cstheme="minorHAnsi"/>
          <w:b/>
          <w:szCs w:val="22"/>
        </w:rPr>
        <w:tab/>
      </w:r>
      <w:r w:rsidRPr="00176563">
        <w:rPr>
          <w:rFonts w:eastAsia="Calibri"/>
          <w:lang w:eastAsia="pt-PT"/>
        </w:rPr>
        <w:t xml:space="preserve">O proposto Projeto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LearningReport - PLR). O projeto proposto enquadra-se no segundo pilar do PLR: "Melhorar o sistema estatístico, reduzir a vulnerabilidade e reforçar a capacidade humana” </w:t>
      </w:r>
    </w:p>
    <w:p w:rsidR="00782AD0" w:rsidRPr="00176563" w:rsidRDefault="00782AD0" w:rsidP="00782AD0">
      <w:pPr>
        <w:pStyle w:val="PargrafodaLista"/>
        <w:spacing w:after="240"/>
        <w:ind w:left="0"/>
        <w:contextualSpacing w:val="0"/>
        <w:jc w:val="both"/>
        <w:rPr>
          <w:rFonts w:eastAsia="Calibri"/>
          <w:lang w:eastAsia="pt-PT"/>
        </w:rPr>
      </w:pPr>
      <w:r w:rsidRPr="00176563">
        <w:rPr>
          <w:rFonts w:eastAsia="Calibri"/>
          <w:lang w:eastAsia="pt-PT"/>
        </w:rPr>
        <w:tab/>
        <w:t xml:space="preserve">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“WorldBankGroupgenderstrategy: genderequality, povertyreductionand inclusive growth”) enfatiza a importância da igualdade de género na realização dos objetivos gémeos do Banco Mundial de acabar com a pobreza extrema e aumentar a </w:t>
      </w:r>
      <w:r w:rsidRPr="00176563">
        <w:rPr>
          <w:rFonts w:eastAsia="Calibri"/>
          <w:lang w:eastAsia="pt-PT"/>
        </w:rPr>
        <w:lastRenderedPageBreak/>
        <w:t>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782AD0" w:rsidRDefault="00782AD0" w:rsidP="00782AD0">
      <w:pPr>
        <w:pStyle w:val="PargrafodaLista"/>
        <w:spacing w:after="240"/>
        <w:ind w:left="0"/>
        <w:contextualSpacing w:val="0"/>
        <w:jc w:val="both"/>
        <w:rPr>
          <w:rFonts w:eastAsia="Calibri"/>
          <w:lang w:eastAsia="pt-PT"/>
        </w:rPr>
      </w:pPr>
      <w:r w:rsidRPr="00176563">
        <w:rPr>
          <w:rFonts w:eastAsia="Calibri"/>
          <w:lang w:eastAsia="pt-PT"/>
        </w:rPr>
        <w:tab/>
        <w:t>O Projeto proposto será financiado através de uma doação da Associação Internacional de Desenvolvimento (InternationalDevelopmentAssociation - IDA) na quantidade de US$15 milhões e uma Alocação Máxima para o País (Maximum Country Allocation -MCA) de US$2.1 milhões da GPE. A conceção do projeto é consistente com os objetivos estratégicos da GPE. Alinhado com as áreas de foco do GPE, o Projeto apoiaria investimentos para melhorar a qualidade do ensino básico e, ao mesmo tempo, traria mudanças transformadoras na equida</w:t>
      </w:r>
      <w:r>
        <w:rPr>
          <w:rFonts w:eastAsia="Calibri"/>
          <w:lang w:eastAsia="pt-PT"/>
        </w:rPr>
        <w:t xml:space="preserve">de e na eficiência do sistema. </w:t>
      </w:r>
      <w:r w:rsidRPr="00176563">
        <w:rPr>
          <w:rFonts w:eastAsia="Calibri"/>
          <w:lang w:eastAsia="pt-PT"/>
        </w:rPr>
        <w:t xml:space="preserve">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782AD0" w:rsidRDefault="00782AD0" w:rsidP="00782AD0">
      <w:pPr>
        <w:spacing w:before="240" w:after="240"/>
        <w:jc w:val="both"/>
        <w:rPr>
          <w:rFonts w:ascii="Arial" w:hAnsi="Arial" w:cs="Arial"/>
        </w:rPr>
      </w:pPr>
      <w:r>
        <w:tab/>
      </w:r>
      <w:r w:rsidRPr="00176563">
        <w:rPr>
          <w:rFonts w:ascii="Arial" w:hAnsi="Arial" w:cs="Arial"/>
        </w:rPr>
        <w:t>O obje</w:t>
      </w:r>
      <w:r>
        <w:rPr>
          <w:rFonts w:ascii="Arial" w:hAnsi="Arial" w:cs="Arial"/>
        </w:rPr>
        <w:t>c</w:t>
      </w:r>
      <w:r w:rsidRPr="00176563">
        <w:rPr>
          <w:rFonts w:ascii="Arial" w:hAnsi="Arial" w:cs="Arial"/>
        </w:rPr>
        <w:t>ttivo de Desenvolvimento do Projecto (Project DevelopmentObjective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w:t>
      </w:r>
      <w:r>
        <w:rPr>
          <w:rFonts w:ascii="Arial" w:hAnsi="Arial" w:cs="Arial"/>
        </w:rPr>
        <w:t xml:space="preserve"> Sendo assim, os cinco componentes são:</w:t>
      </w:r>
    </w:p>
    <w:p w:rsidR="00782AD0" w:rsidRPr="00F707E6" w:rsidRDefault="00782AD0" w:rsidP="00782AD0">
      <w:pPr>
        <w:pStyle w:val="PargrafodaLista"/>
        <w:widowControl w:val="0"/>
        <w:numPr>
          <w:ilvl w:val="0"/>
          <w:numId w:val="39"/>
        </w:numPr>
        <w:tabs>
          <w:tab w:val="left" w:pos="720"/>
        </w:tabs>
        <w:autoSpaceDE w:val="0"/>
        <w:autoSpaceDN w:val="0"/>
        <w:adjustRightInd w:val="0"/>
        <w:spacing w:after="240"/>
        <w:ind w:left="1440" w:hanging="450"/>
        <w:jc w:val="both"/>
      </w:pPr>
      <w:r w:rsidRPr="00F707E6">
        <w:rPr>
          <w:b/>
          <w:bCs/>
        </w:rPr>
        <w:t>Componente 1:</w:t>
      </w:r>
      <w:r w:rsidRPr="00F707E6">
        <w:t xml:space="preserve"> Empoderamento de Raparigas através da Aquisição de Competências para a Vida e de um Ambiente Escolar Seguro (equivalente a 5,65 milhões US$)</w:t>
      </w:r>
    </w:p>
    <w:p w:rsidR="00782AD0" w:rsidRPr="00F707E6" w:rsidRDefault="00782AD0" w:rsidP="00782AD0">
      <w:pPr>
        <w:pStyle w:val="PargrafodaLista"/>
        <w:widowControl w:val="0"/>
        <w:numPr>
          <w:ilvl w:val="0"/>
          <w:numId w:val="39"/>
        </w:numPr>
        <w:tabs>
          <w:tab w:val="left" w:pos="720"/>
        </w:tabs>
        <w:autoSpaceDE w:val="0"/>
        <w:autoSpaceDN w:val="0"/>
        <w:adjustRightInd w:val="0"/>
        <w:spacing w:after="240"/>
        <w:ind w:left="1440" w:hanging="450"/>
        <w:jc w:val="both"/>
      </w:pPr>
      <w:r w:rsidRPr="00F707E6">
        <w:rPr>
          <w:b/>
          <w:bCs/>
        </w:rPr>
        <w:t>Componente 2:</w:t>
      </w:r>
      <w:r w:rsidRPr="00F707E6">
        <w:t xml:space="preserve"> Combater a </w:t>
      </w:r>
      <w:r>
        <w:t>deficiência</w:t>
      </w:r>
      <w:r w:rsidRPr="00F707E6">
        <w:t xml:space="preserve"> de Aprendizagem (equivalente a 7,97 milhões US$)</w:t>
      </w:r>
    </w:p>
    <w:p w:rsidR="00782AD0" w:rsidRPr="00F707E6" w:rsidRDefault="00782AD0" w:rsidP="00782AD0">
      <w:pPr>
        <w:pStyle w:val="PargrafodaLista"/>
        <w:keepNext/>
        <w:keepLines/>
        <w:widowControl w:val="0"/>
        <w:numPr>
          <w:ilvl w:val="0"/>
          <w:numId w:val="39"/>
        </w:numPr>
        <w:tabs>
          <w:tab w:val="left" w:pos="720"/>
        </w:tabs>
        <w:autoSpaceDE w:val="0"/>
        <w:autoSpaceDN w:val="0"/>
        <w:adjustRightInd w:val="0"/>
        <w:spacing w:after="240"/>
        <w:ind w:left="1440" w:hanging="450"/>
        <w:jc w:val="both"/>
      </w:pPr>
      <w:r w:rsidRPr="00F707E6">
        <w:rPr>
          <w:b/>
          <w:bCs/>
        </w:rPr>
        <w:t>Componente 3:</w:t>
      </w:r>
      <w:r w:rsidRPr="00F707E6">
        <w:t xml:space="preserve"> Alcançar os Mais Vulneráveis (equivalente a 1,09 milhões US$)</w:t>
      </w:r>
    </w:p>
    <w:p w:rsidR="00782AD0" w:rsidRPr="00F707E6" w:rsidRDefault="00782AD0" w:rsidP="00782AD0">
      <w:pPr>
        <w:pStyle w:val="PargrafodaLista"/>
        <w:numPr>
          <w:ilvl w:val="0"/>
          <w:numId w:val="39"/>
        </w:numPr>
        <w:tabs>
          <w:tab w:val="left" w:pos="720"/>
        </w:tabs>
        <w:autoSpaceDN w:val="0"/>
        <w:spacing w:after="240"/>
        <w:ind w:left="1440" w:hanging="450"/>
        <w:contextualSpacing w:val="0"/>
        <w:jc w:val="both"/>
        <w:rPr>
          <w:rFonts w:eastAsia="Calibri"/>
          <w:lang w:eastAsia="pt-PT"/>
        </w:rPr>
      </w:pPr>
      <w:r w:rsidRPr="00F707E6">
        <w:rPr>
          <w:rFonts w:eastAsia="Calibri"/>
          <w:b/>
          <w:bCs/>
          <w:lang w:eastAsia="pt-PT"/>
        </w:rPr>
        <w:t>Componente 4:</w:t>
      </w:r>
      <w:r w:rsidRPr="00F707E6">
        <w:rPr>
          <w:rFonts w:eastAsia="Calibri"/>
          <w:lang w:eastAsia="pt-PT"/>
        </w:rPr>
        <w:t xml:space="preserve"> Coordenação e Monitorização e Avaliação do Projecto, e Desenvolvimento de Capacidades (2,49 milhões US$)</w:t>
      </w:r>
    </w:p>
    <w:p w:rsidR="00782AD0" w:rsidRPr="00F707E6" w:rsidRDefault="00782AD0" w:rsidP="00782AD0">
      <w:pPr>
        <w:pStyle w:val="PargrafodaLista"/>
        <w:keepNext/>
        <w:keepLines/>
        <w:numPr>
          <w:ilvl w:val="0"/>
          <w:numId w:val="39"/>
        </w:numPr>
        <w:tabs>
          <w:tab w:val="left" w:pos="720"/>
        </w:tabs>
        <w:spacing w:before="240" w:after="240"/>
        <w:ind w:left="1440" w:hanging="450"/>
        <w:contextualSpacing w:val="0"/>
        <w:rPr>
          <w:rFonts w:eastAsia="Calibri"/>
          <w:lang w:eastAsia="pt-PT"/>
        </w:rPr>
      </w:pPr>
      <w:r w:rsidRPr="00F707E6">
        <w:rPr>
          <w:rFonts w:eastAsia="Calibri"/>
          <w:b/>
          <w:bCs/>
          <w:lang w:eastAsia="pt-PT"/>
        </w:rPr>
        <w:t>Componente 5:</w:t>
      </w:r>
      <w:r w:rsidRPr="00F707E6">
        <w:rPr>
          <w:rFonts w:eastAsia="Calibri"/>
          <w:lang w:eastAsia="pt-PT"/>
        </w:rPr>
        <w:t xml:space="preserve"> Componente Conti</w:t>
      </w:r>
      <w:r>
        <w:rPr>
          <w:rFonts w:eastAsia="Calibri"/>
          <w:lang w:eastAsia="pt-PT"/>
        </w:rPr>
        <w:t>n</w:t>
      </w:r>
      <w:r w:rsidRPr="00F707E6">
        <w:rPr>
          <w:rFonts w:eastAsia="Calibri"/>
          <w:lang w:eastAsia="pt-PT"/>
        </w:rPr>
        <w:t>gente de Resposta a Emergências (CERC) (US$0)</w:t>
      </w:r>
    </w:p>
    <w:p w:rsidR="00782AD0" w:rsidRPr="00176563" w:rsidRDefault="00782AD0" w:rsidP="00782AD0">
      <w:pPr>
        <w:spacing w:before="240" w:after="240"/>
        <w:jc w:val="both"/>
        <w:rPr>
          <w:rFonts w:ascii="Arial" w:hAnsi="Arial" w:cs="Arial"/>
        </w:rPr>
      </w:pPr>
    </w:p>
    <w:p w:rsidR="00782AD0" w:rsidRPr="00176563" w:rsidRDefault="00782AD0" w:rsidP="00782AD0">
      <w:pPr>
        <w:pStyle w:val="PargrafodaLista"/>
        <w:spacing w:after="240"/>
        <w:ind w:left="0"/>
        <w:contextualSpacing w:val="0"/>
        <w:jc w:val="both"/>
        <w:rPr>
          <w:rFonts w:eastAsia="Calibri"/>
          <w:lang w:eastAsia="pt-PT"/>
        </w:rPr>
      </w:pPr>
    </w:p>
    <w:p w:rsidR="00782AD0" w:rsidRPr="001C2630" w:rsidRDefault="00782AD0" w:rsidP="00782AD0">
      <w:pPr>
        <w:pStyle w:val="PargrafodaLista"/>
        <w:spacing w:after="240"/>
        <w:ind w:left="0"/>
        <w:contextualSpacing w:val="0"/>
        <w:jc w:val="both"/>
        <w:rPr>
          <w:rFonts w:eastAsia="Arial"/>
          <w:lang w:val="pt-BR" w:eastAsia="pt-BR"/>
        </w:rPr>
      </w:pPr>
      <w:r>
        <w:rPr>
          <w:rFonts w:cstheme="minorHAnsi"/>
          <w:bCs/>
          <w:szCs w:val="22"/>
        </w:rPr>
        <w:tab/>
      </w:r>
      <w:r w:rsidRPr="001C2630">
        <w:rPr>
          <w:rFonts w:eastAsia="Arial"/>
          <w:lang w:val="pt-BR"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1C2630">
        <w:rPr>
          <w:rFonts w:eastAsia="Arial"/>
          <w:lang w:val="pt-BR"/>
        </w:rPr>
        <w:t xml:space="preserve">As contratações serão regidas pelo Regulamento de Aquisições para Mutuários de Operações de Financiamento de Projetos de Investimento do Banco Mundial. </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JUSTIFICATIVA</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spacing w:line="276" w:lineRule="auto"/>
        <w:ind w:firstLine="851"/>
        <w:jc w:val="both"/>
        <w:rPr>
          <w:rFonts w:ascii="Arial" w:eastAsia="Arial" w:hAnsi="Arial" w:cs="Arial"/>
        </w:rPr>
      </w:pPr>
      <w:r w:rsidRPr="00C0324A">
        <w:rPr>
          <w:rFonts w:ascii="Arial" w:eastAsia="Arial" w:hAnsi="Arial" w:cs="Arial"/>
        </w:rPr>
        <w:t>Para fortalecer a capacidade técnica do MEES</w:t>
      </w:r>
      <w:r w:rsidRPr="00C0324A">
        <w:rPr>
          <w:rFonts w:ascii="Arial" w:eastAsia="Arial" w:hAnsi="Arial" w:cs="Arial"/>
          <w:color w:val="0000FF"/>
        </w:rPr>
        <w:t>,</w:t>
      </w:r>
      <w:r w:rsidRPr="00C0324A">
        <w:rPr>
          <w:rFonts w:ascii="Arial" w:eastAsia="Arial" w:hAnsi="Arial" w:cs="Arial"/>
        </w:rPr>
        <w:t xml:space="preserve"> no âmbito da execução deste </w:t>
      </w:r>
      <w:r>
        <w:rPr>
          <w:rFonts w:ascii="Arial" w:eastAsia="Arial" w:hAnsi="Arial" w:cs="Arial"/>
        </w:rPr>
        <w:t>Projeto</w:t>
      </w:r>
      <w:r w:rsidRPr="00C0324A">
        <w:rPr>
          <w:rFonts w:ascii="Arial" w:eastAsia="Arial" w:hAnsi="Arial" w:cs="Arial"/>
        </w:rPr>
        <w:t xml:space="preserve">, é prevista a formação de uma Unidade de Gestão do Projeto (UGP) específica a ser composta por diferentes profissionais que contribuirão com aexecução das ações planeadas. Tais ações, a serem realizadas pela UGP, englobam atividades nas frentes de aquisições, gestão financeira, monitoramento e avaliação de projetos educacionais. </w:t>
      </w:r>
    </w:p>
    <w:p w:rsidR="00782AD0" w:rsidRPr="00C0324A" w:rsidRDefault="00782AD0" w:rsidP="00782AD0">
      <w:pPr>
        <w:spacing w:line="276" w:lineRule="auto"/>
        <w:ind w:firstLine="851"/>
        <w:jc w:val="both"/>
        <w:rPr>
          <w:rFonts w:ascii="Arial" w:eastAsia="Arial" w:hAnsi="Arial" w:cs="Arial"/>
        </w:rPr>
      </w:pPr>
    </w:p>
    <w:p w:rsidR="00782AD0" w:rsidRDefault="00782AD0" w:rsidP="00782AD0">
      <w:pPr>
        <w:spacing w:line="276" w:lineRule="auto"/>
        <w:ind w:firstLine="851"/>
        <w:jc w:val="both"/>
        <w:rPr>
          <w:rFonts w:ascii="Arial" w:eastAsia="Arial" w:hAnsi="Arial" w:cs="Arial"/>
        </w:rPr>
      </w:pPr>
      <w:r w:rsidRPr="00C0324A">
        <w:rPr>
          <w:rFonts w:ascii="Arial" w:eastAsia="Arial" w:hAnsi="Arial" w:cs="Arial"/>
        </w:rPr>
        <w:t xml:space="preserve">O MEES não possui experiência anterior na coordenação de projetos </w:t>
      </w:r>
      <w:r>
        <w:rPr>
          <w:rFonts w:ascii="Arial" w:eastAsia="Arial" w:hAnsi="Arial" w:cs="Arial"/>
        </w:rPr>
        <w:t>do escopo do PEREQT</w:t>
      </w:r>
      <w:r w:rsidRPr="00C0324A">
        <w:rPr>
          <w:rFonts w:ascii="Arial" w:eastAsia="Arial" w:hAnsi="Arial" w:cs="Arial"/>
        </w:rPr>
        <w: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782AD0" w:rsidRDefault="00782AD0" w:rsidP="00782AD0">
      <w:pPr>
        <w:spacing w:line="276" w:lineRule="auto"/>
        <w:ind w:firstLine="851"/>
        <w:jc w:val="both"/>
        <w:rPr>
          <w:rFonts w:ascii="Arial" w:eastAsia="Arial" w:hAnsi="Arial" w:cs="Arial"/>
        </w:rPr>
      </w:pPr>
    </w:p>
    <w:p w:rsidR="00782AD0" w:rsidRPr="001C2630" w:rsidRDefault="00782AD0" w:rsidP="00782AD0">
      <w:pPr>
        <w:ind w:firstLine="720"/>
        <w:jc w:val="both"/>
        <w:rPr>
          <w:rFonts w:ascii="Times New Roman" w:eastAsia="Times New Roman" w:hAnsi="Times New Roman" w:cs="Times New Roman"/>
        </w:rPr>
      </w:pPr>
      <w:r w:rsidRPr="001C2630">
        <w:rPr>
          <w:rFonts w:ascii="Arial" w:eastAsia="Times New Roman" w:hAnsi="Arial" w:cs="Arial"/>
          <w:color w:val="000000"/>
        </w:rPr>
        <w:t>O objectivo principal destes termos de referência (TdR) é de possibilitar a seleção e contratação do membro que realizará a coordenação da UGP. Dentre outras atividades detalhadas neste TdR como parte do escopo de trabalho deste profissional, incluem-se 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782AD0" w:rsidRPr="00C0324A" w:rsidRDefault="00782AD0" w:rsidP="00782AD0">
      <w:pPr>
        <w:spacing w:line="276" w:lineRule="auto"/>
        <w:ind w:firstLine="851"/>
        <w:jc w:val="both"/>
        <w:rPr>
          <w:rFonts w:ascii="Arial" w:eastAsia="Arial" w:hAnsi="Arial" w:cs="Arial"/>
        </w:rPr>
      </w:pP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 xml:space="preserve">ATIVIDADES </w:t>
      </w:r>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ind w:firstLine="851"/>
        <w:jc w:val="both"/>
        <w:rPr>
          <w:rFonts w:ascii="Arial" w:eastAsia="Arial" w:hAnsi="Arial" w:cs="Arial"/>
        </w:rPr>
      </w:pPr>
      <w:r w:rsidRPr="00C0324A">
        <w:rPr>
          <w:rFonts w:ascii="Arial" w:eastAsia="Arial" w:hAnsi="Arial" w:cs="Arial"/>
        </w:rPr>
        <w:t>As principais atribuições do Especialista em Gestão de Projetos da UGP estão descritas nas subseções abaixo, organizadas pelas principais frentes de trabalho deste profissional. Além destas, o especialista também deve realizar quaisquer outras atividades que forem requeridas para o atendimento dos obje</w:t>
      </w:r>
      <w:r>
        <w:rPr>
          <w:rFonts w:ascii="Arial" w:eastAsia="Arial" w:hAnsi="Arial" w:cs="Arial"/>
        </w:rPr>
        <w:t>c</w:t>
      </w:r>
      <w:r w:rsidRPr="00C0324A">
        <w:rPr>
          <w:rFonts w:ascii="Arial" w:eastAsia="Arial" w:hAnsi="Arial" w:cs="Arial"/>
        </w:rPr>
        <w:t>tivos do Projeto.</w:t>
      </w:r>
    </w:p>
    <w:p w:rsidR="00782AD0" w:rsidRPr="00C0324A" w:rsidRDefault="00782AD0" w:rsidP="00782AD0">
      <w:pPr>
        <w:ind w:firstLine="851"/>
        <w:jc w:val="both"/>
        <w:rPr>
          <w:rFonts w:ascii="Arial" w:eastAsia="Arial" w:hAnsi="Arial" w:cs="Arial"/>
        </w:rPr>
      </w:pPr>
    </w:p>
    <w:p w:rsidR="00782AD0" w:rsidRPr="00C0324A" w:rsidRDefault="00782AD0" w:rsidP="00782AD0">
      <w:pPr>
        <w:jc w:val="both"/>
        <w:rPr>
          <w:rFonts w:ascii="Arial" w:eastAsia="Arial" w:hAnsi="Arial" w:cs="Arial"/>
        </w:rPr>
      </w:pPr>
    </w:p>
    <w:p w:rsidR="00782AD0" w:rsidRPr="00C0324A" w:rsidRDefault="00782AD0" w:rsidP="00782AD0">
      <w:pPr>
        <w:jc w:val="both"/>
        <w:rPr>
          <w:rFonts w:ascii="Arial" w:eastAsia="Arial" w:hAnsi="Arial" w:cs="Arial"/>
        </w:rPr>
      </w:pPr>
      <w:bookmarkStart w:id="5" w:name="_gjdgxs" w:colFirst="0" w:colLast="0"/>
      <w:bookmarkEnd w:id="5"/>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 xml:space="preserve"> Coordenação da Equipa da UGP e Desenvolvimento de Estratégia de Trabalho </w:t>
      </w:r>
    </w:p>
    <w:p w:rsidR="00782AD0" w:rsidRPr="00C0324A" w:rsidRDefault="00782AD0" w:rsidP="00782AD0">
      <w:pPr>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 xml:space="preserve">Coordenar, </w:t>
      </w:r>
      <w:r>
        <w:rPr>
          <w:rFonts w:ascii="Arial" w:eastAsia="Arial" w:hAnsi="Arial" w:cs="Arial"/>
        </w:rPr>
        <w:t>planejar</w:t>
      </w:r>
      <w:r w:rsidRPr="00C0324A">
        <w:rPr>
          <w:rFonts w:ascii="Arial" w:eastAsia="Arial" w:hAnsi="Arial" w:cs="Arial"/>
        </w:rPr>
        <w:t xml:space="preserve"> e executar todas as ações de gestão da equipa da UGP, estabelecendo rotinas de acompanhamento desses profissionais e das atividades por eles executadas;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hAnsi="Arial" w:cs="Arial"/>
        </w:rPr>
        <w:t>Desenvolver processos, ferramentas e modelos de instrumentos que auxiliem no acompanhamento periódico da execução de todas as frentes do projecto, tais como mapa de aquisições, mapa de execução das ações e matriz de risco das actividades;</w:t>
      </w:r>
    </w:p>
    <w:p w:rsidR="00782AD0" w:rsidRPr="00453862" w:rsidRDefault="00782AD0" w:rsidP="00782AD0">
      <w:pPr>
        <w:pStyle w:val="PargrafodaLista"/>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lastRenderedPageBreak/>
        <w:t>Analisar e validar os produtos submetidos pelos membros da UGP em todas as fases de execução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907C8B"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Assessorar as equipes do MEES e a equipe da UGP na análise e validação dos produtos submetidos pelas assistências técnicas contratadas e prestadores de serviço no âmbito do Projeto</w:t>
      </w:r>
      <w:r>
        <w:rPr>
          <w:rFonts w:ascii="Arial" w:eastAsia="Arial" w:hAnsi="Arial" w:cs="Arial"/>
        </w:rPr>
        <w:t>;</w:t>
      </w:r>
    </w:p>
    <w:p w:rsidR="00782AD0" w:rsidRPr="001C2630" w:rsidRDefault="00782AD0" w:rsidP="00782AD0">
      <w:pPr>
        <w:pStyle w:val="PargrafodaLista"/>
        <w:rPr>
          <w:rFonts w:eastAsia="Arial"/>
          <w:lang w:val="pt-BR"/>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eastAsia="Arial" w:hAnsi="Arial" w:cs="Arial"/>
        </w:rPr>
        <w:t>Articular com os diferentes atores envolvidos na execução do projeto, sobretudo com prestadores de serviço, a fim de que a gestão do projecto esteja alinhada ao alcance dos objectivos e com foco na eficácia, eficiência e transferência de tecnologia</w:t>
      </w:r>
      <w:r w:rsidRPr="00C0324A">
        <w:rPr>
          <w:rFonts w:ascii="Arial" w:eastAsia="Arial" w:hAnsi="Arial" w:cs="Arial"/>
        </w:rPr>
        <w:t>;</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Apoiar o MEES na seleção e contratação de consultores individuais, assistências técnicas e prestadores de serviço em todas as etapas necessárias para a efetivação destes contratos;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907C8B"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Coordenar agendas periódicas de trabalho com os membros da UGP para mapear o avanço do projeto, identificar riscos e propor estratégias de solução</w:t>
      </w:r>
      <w:r>
        <w:rPr>
          <w:rFonts w:ascii="Arial" w:eastAsia="Arial" w:hAnsi="Arial" w:cs="Arial"/>
        </w:rPr>
        <w:t>;</w:t>
      </w:r>
    </w:p>
    <w:p w:rsidR="00782AD0" w:rsidRPr="001C2630" w:rsidRDefault="00782AD0" w:rsidP="00782AD0">
      <w:pPr>
        <w:pStyle w:val="PargrafodaLista"/>
        <w:rPr>
          <w:lang w:val="pt-BR"/>
        </w:rPr>
      </w:pPr>
    </w:p>
    <w:p w:rsidR="00782AD0"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Pr>
          <w:rFonts w:ascii="Arial" w:hAnsi="Arial" w:cs="Arial"/>
        </w:rPr>
        <w:t>Apoiar a equipe do MEES e da UGP no desenvolvimento de termos de referência para contratação de serviços no projeto de maneira que os escopos de trabalho de tais termos reflitam as demandas específicas e necessárias do Projecto.</w:t>
      </w:r>
    </w:p>
    <w:p w:rsidR="00782AD0" w:rsidRPr="001C2630" w:rsidRDefault="00782AD0" w:rsidP="00782AD0">
      <w:pPr>
        <w:pStyle w:val="PargrafodaLista"/>
        <w:rPr>
          <w:rFonts w:eastAsia="Arial"/>
          <w:lang w:val="pt-BR"/>
        </w:rPr>
      </w:pPr>
    </w:p>
    <w:p w:rsidR="00782AD0" w:rsidRPr="00C0324A" w:rsidRDefault="00782AD0" w:rsidP="00782AD0">
      <w:pPr>
        <w:jc w:val="both"/>
        <w:rPr>
          <w:rFonts w:ascii="Arial" w:eastAsia="Arial" w:hAnsi="Arial" w:cs="Arial"/>
        </w:rPr>
      </w:pPr>
    </w:p>
    <w:p w:rsidR="00782AD0" w:rsidRPr="00C0324A" w:rsidRDefault="00782AD0" w:rsidP="00782AD0">
      <w:pPr>
        <w:jc w:val="both"/>
        <w:rPr>
          <w:rFonts w:ascii="Arial" w:eastAsia="Arial" w:hAnsi="Arial" w:cs="Arial"/>
        </w:rPr>
      </w:pPr>
    </w:p>
    <w:p w:rsidR="00782AD0" w:rsidRPr="00C0324A" w:rsidRDefault="00782AD0" w:rsidP="00782AD0">
      <w:pPr>
        <w:ind w:left="792"/>
        <w:jc w:val="both"/>
        <w:rPr>
          <w:rFonts w:ascii="Arial" w:eastAsia="Arial" w:hAnsi="Arial" w:cs="Arial"/>
        </w:rPr>
      </w:pPr>
    </w:p>
    <w:p w:rsidR="00782AD0" w:rsidRPr="00C0324A" w:rsidRDefault="00782AD0" w:rsidP="00782AD0">
      <w:pPr>
        <w:numPr>
          <w:ilvl w:val="1"/>
          <w:numId w:val="34"/>
        </w:numPr>
        <w:spacing w:after="0" w:line="240" w:lineRule="auto"/>
        <w:ind w:left="851" w:hanging="491"/>
        <w:contextualSpacing/>
        <w:jc w:val="both"/>
        <w:rPr>
          <w:rFonts w:ascii="Arial" w:eastAsia="Arial" w:hAnsi="Arial" w:cs="Arial"/>
          <w:b/>
        </w:rPr>
      </w:pPr>
      <w:r w:rsidRPr="00C0324A">
        <w:rPr>
          <w:rFonts w:ascii="Arial" w:eastAsia="Arial" w:hAnsi="Arial" w:cs="Arial"/>
          <w:b/>
        </w:rPr>
        <w:t>Assessoria ao MEES no Planeamento, Execução, Monitorização das Frentes de Trabalho da UGP</w:t>
      </w:r>
    </w:p>
    <w:p w:rsidR="00782AD0" w:rsidRPr="00C0324A" w:rsidRDefault="00782AD0" w:rsidP="00782AD0">
      <w:pPr>
        <w:ind w:left="792"/>
        <w:jc w:val="both"/>
        <w:rPr>
          <w:rFonts w:ascii="Arial" w:eastAsia="Arial" w:hAnsi="Arial" w:cs="Arial"/>
        </w:rPr>
      </w:pPr>
    </w:p>
    <w:p w:rsidR="00782AD0" w:rsidRPr="00082A3C" w:rsidRDefault="00782AD0" w:rsidP="00782AD0">
      <w:pPr>
        <w:numPr>
          <w:ilvl w:val="0"/>
          <w:numId w:val="35"/>
        </w:numPr>
        <w:spacing w:after="0" w:line="276" w:lineRule="auto"/>
        <w:ind w:left="1560" w:hanging="709"/>
        <w:contextualSpacing/>
        <w:jc w:val="both"/>
        <w:rPr>
          <w:rFonts w:ascii="Arial" w:hAnsi="Arial" w:cs="Arial"/>
        </w:rPr>
      </w:pPr>
      <w:bookmarkStart w:id="6" w:name="_30j0zll" w:colFirst="0" w:colLast="0"/>
      <w:bookmarkEnd w:id="6"/>
      <w:r w:rsidRPr="00C0324A">
        <w:rPr>
          <w:rFonts w:ascii="Arial" w:eastAsia="Arial" w:hAnsi="Arial" w:cs="Arial"/>
        </w:rPr>
        <w:t>Assessorar a Directora de Planeamento e Inovação Educativa (coordenadora geral do projecto) em todos os assuntos afe</w:t>
      </w:r>
      <w:r>
        <w:rPr>
          <w:rFonts w:ascii="Arial" w:eastAsia="Arial" w:hAnsi="Arial" w:cs="Arial"/>
        </w:rPr>
        <w:t>c</w:t>
      </w:r>
      <w:r w:rsidRPr="00C0324A">
        <w:rPr>
          <w:rFonts w:ascii="Arial" w:eastAsia="Arial" w:hAnsi="Arial" w:cs="Arial"/>
        </w:rPr>
        <w:t xml:space="preserve">tos ao Projeto, incluindo, mas não </w:t>
      </w:r>
      <w:r>
        <w:rPr>
          <w:rFonts w:ascii="Arial" w:eastAsia="Arial" w:hAnsi="Arial" w:cs="Arial"/>
        </w:rPr>
        <w:t>somente</w:t>
      </w:r>
      <w:r w:rsidRPr="00C0324A">
        <w:rPr>
          <w:rFonts w:ascii="Arial" w:eastAsia="Arial" w:hAnsi="Arial" w:cs="Arial"/>
        </w:rPr>
        <w:t>limitadoa trâmites de aquisições, gestão financeiro-orçamentária e monitoramento técnico das ações do Projeto</w:t>
      </w:r>
      <w:r>
        <w:rPr>
          <w:rFonts w:ascii="Arial" w:eastAsia="Arial" w:hAnsi="Arial" w:cs="Arial"/>
        </w:rPr>
        <w:t>;</w:t>
      </w:r>
    </w:p>
    <w:p w:rsidR="00782AD0" w:rsidRPr="00082A3C" w:rsidRDefault="00782AD0" w:rsidP="00782AD0">
      <w:pPr>
        <w:numPr>
          <w:ilvl w:val="0"/>
          <w:numId w:val="35"/>
        </w:numPr>
        <w:spacing w:after="0" w:line="276" w:lineRule="auto"/>
        <w:ind w:left="1560" w:hanging="709"/>
        <w:contextualSpacing/>
        <w:jc w:val="both"/>
        <w:rPr>
          <w:rFonts w:ascii="Arial" w:hAnsi="Arial" w:cs="Arial"/>
        </w:rPr>
      </w:pPr>
      <w:r w:rsidRPr="007371EC">
        <w:rPr>
          <w:rFonts w:ascii="Arial" w:eastAsia="Arial" w:hAnsi="Arial" w:cs="Arial"/>
        </w:rPr>
        <w:t>Apoiar a preparação (ou atualização) dos documentos fundamentais do projecto e modelos de documentos de atividades sistemáticas</w:t>
      </w:r>
      <w:r>
        <w:rPr>
          <w:rFonts w:ascii="Arial" w:eastAsia="Arial" w:hAnsi="Arial" w:cs="Arial"/>
        </w:rPr>
        <w:t>, tais com o Manual Operacional do Projecto (MOP), Plano de Trabalho, Plano de Aquisição, Termos de Referência, Relatórios de Avaliação e Notas Técnicas;</w:t>
      </w:r>
    </w:p>
    <w:p w:rsidR="00782AD0" w:rsidRPr="00C0324A" w:rsidRDefault="00782AD0" w:rsidP="00782AD0">
      <w:pPr>
        <w:spacing w:line="276" w:lineRule="auto"/>
        <w:jc w:val="both"/>
        <w:rPr>
          <w:rFonts w:ascii="Arial" w:eastAsia="Arial" w:hAnsi="Arial" w:cs="Arial"/>
        </w:rPr>
      </w:pPr>
    </w:p>
    <w:p w:rsidR="00782AD0" w:rsidRPr="00C0324A" w:rsidRDefault="00782AD0" w:rsidP="00782AD0">
      <w:pPr>
        <w:numPr>
          <w:ilvl w:val="0"/>
          <w:numId w:val="35"/>
        </w:numPr>
        <w:spacing w:after="0" w:line="276" w:lineRule="auto"/>
        <w:ind w:left="1560" w:hanging="709"/>
        <w:contextualSpacing/>
        <w:jc w:val="both"/>
        <w:rPr>
          <w:rFonts w:ascii="Arial" w:hAnsi="Arial" w:cs="Arial"/>
        </w:rPr>
      </w:pPr>
      <w:r w:rsidRPr="00C0324A">
        <w:rPr>
          <w:rFonts w:ascii="Arial" w:eastAsia="Arial" w:hAnsi="Arial" w:cs="Arial"/>
        </w:rPr>
        <w:t>Acompanhar o cronograma de execução do Projeto, identificando gargalos de avanço do mesmo e propondo estratégias de correção de rota para o alcance dos objetivos traçados para o PEREQT.</w:t>
      </w:r>
    </w:p>
    <w:p w:rsidR="00782AD0" w:rsidRPr="00C0324A" w:rsidRDefault="00782AD0" w:rsidP="00782AD0">
      <w:pPr>
        <w:spacing w:line="276" w:lineRule="auto"/>
        <w:jc w:val="both"/>
        <w:rPr>
          <w:rFonts w:ascii="Arial" w:eastAsia="Arial" w:hAnsi="Arial" w:cs="Arial"/>
        </w:rPr>
      </w:pPr>
    </w:p>
    <w:p w:rsidR="00782AD0" w:rsidRPr="00C0324A" w:rsidRDefault="00782AD0" w:rsidP="00782AD0">
      <w:pPr>
        <w:numPr>
          <w:ilvl w:val="0"/>
          <w:numId w:val="35"/>
        </w:numPr>
        <w:spacing w:after="0" w:line="276" w:lineRule="auto"/>
        <w:ind w:left="1560" w:hanging="709"/>
        <w:contextualSpacing/>
        <w:jc w:val="both"/>
        <w:rPr>
          <w:rFonts w:ascii="Arial" w:hAnsi="Arial" w:cs="Arial"/>
        </w:rPr>
      </w:pPr>
      <w:r w:rsidRPr="00C0324A">
        <w:rPr>
          <w:rFonts w:ascii="Arial" w:eastAsia="Arial" w:hAnsi="Arial" w:cs="Arial"/>
        </w:rPr>
        <w:t>Assessorar o MEES na articulação com todos os atores internos e externos que tenham interface com a implementação do Projeto;</w:t>
      </w:r>
    </w:p>
    <w:p w:rsidR="00782AD0" w:rsidRPr="00C0324A" w:rsidRDefault="00782AD0" w:rsidP="00782AD0">
      <w:pPr>
        <w:spacing w:line="276" w:lineRule="auto"/>
        <w:ind w:left="1560"/>
        <w:jc w:val="both"/>
        <w:rPr>
          <w:rFonts w:ascii="Arial" w:eastAsia="Arial" w:hAnsi="Arial" w:cs="Arial"/>
        </w:rPr>
      </w:pPr>
    </w:p>
    <w:p w:rsidR="00782AD0" w:rsidRPr="00C0324A" w:rsidRDefault="00782AD0" w:rsidP="00782AD0">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lastRenderedPageBreak/>
        <w:t>Contribuir com o cumprimento das Leis Nacionais e das normas e diretrizes do Banco, quando couber;</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Assessorar a elaboração e acompanhar, criteriosamente, as prestações de contas e registros contábeis do Projeto, em todos os seus Componentes e instâncias de execução;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bookmarkStart w:id="7" w:name="_1fob9te" w:colFirst="0" w:colLast="0"/>
      <w:bookmarkEnd w:id="7"/>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bookmarkStart w:id="8" w:name="_3znysh7" w:colFirst="0" w:colLast="0"/>
      <w:bookmarkEnd w:id="8"/>
      <w:r w:rsidRPr="00C0324A">
        <w:rPr>
          <w:rFonts w:ascii="Arial" w:eastAsia="Arial" w:hAnsi="Arial" w:cs="Arial"/>
        </w:rPr>
        <w:t>Analisar os fluxos operacionais e fornecer sugestões para melhoria das ferramentas de gestão no âmbito da implementação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Observar e seguir as diretrizes dispostas no Manual Operacional do Projeto, bem como realizar sua atualização de forma a atender às missões de supervisão e auditoria;</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Assegurar que os relatórios financeiros, a serem enviados ao Banco Mundial, observem os prazos contratuais;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Informar o Banco Mundial sobre qualquer situação que impacte nos arranjos financeiros e institucionais acordados, bem como qualquer situação de suspeita de não-conformidade com a legislação santomense e com as Diretrizes Anti-Fraude e Anti-corrupção do BM;</w:t>
      </w:r>
    </w:p>
    <w:p w:rsidR="00782AD0" w:rsidRPr="00C0324A" w:rsidRDefault="00782AD0" w:rsidP="00782AD0">
      <w:pPr>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Desenvolver relatórios eventuais que subsidiem a tomada de decisão do MEES/DPIE e demais entes atrelados ao Projeto com análise dos indicadores processuais de planeamento e execução das ações inseridas no escopo do Projeto;</w:t>
      </w:r>
    </w:p>
    <w:p w:rsidR="00782AD0" w:rsidRPr="00C0324A" w:rsidRDefault="00782AD0" w:rsidP="00782AD0">
      <w:pPr>
        <w:ind w:left="1560" w:hanging="709"/>
        <w:jc w:val="both"/>
        <w:rPr>
          <w:rFonts w:ascii="Arial" w:eastAsia="Arial" w:hAnsi="Arial" w:cs="Arial"/>
        </w:rPr>
      </w:pPr>
    </w:p>
    <w:p w:rsidR="00782AD0" w:rsidRPr="00C0324A" w:rsidRDefault="00782AD0" w:rsidP="00782AD0">
      <w:pPr>
        <w:numPr>
          <w:ilvl w:val="0"/>
          <w:numId w:val="36"/>
        </w:numPr>
        <w:spacing w:after="0" w:line="240" w:lineRule="auto"/>
        <w:ind w:left="1560" w:hanging="709"/>
        <w:contextualSpacing/>
        <w:jc w:val="both"/>
        <w:rPr>
          <w:rFonts w:ascii="Arial" w:hAnsi="Arial" w:cs="Arial"/>
        </w:rPr>
      </w:pPr>
      <w:r w:rsidRPr="00C0324A">
        <w:rPr>
          <w:rFonts w:ascii="Arial" w:eastAsia="Arial" w:hAnsi="Arial" w:cs="Arial"/>
        </w:rPr>
        <w:t>Ser o ponto focal de coordenação da UGP junto ao MEES, ao Banco e aos demais parceiros envolvidos com a execução do Projeto;</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Acompanhar e responder às auditorias periódicas;</w:t>
      </w: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eastAsia="Arial" w:hAnsi="Arial" w:cs="Arial"/>
        </w:rPr>
      </w:pPr>
    </w:p>
    <w:p w:rsidR="00782AD0" w:rsidRPr="00C0324A" w:rsidRDefault="00782AD0" w:rsidP="00782AD0">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560" w:hanging="709"/>
        <w:jc w:val="both"/>
        <w:rPr>
          <w:rFonts w:ascii="Arial" w:hAnsi="Arial" w:cs="Arial"/>
        </w:rPr>
      </w:pPr>
      <w:r w:rsidRPr="00C0324A">
        <w:rPr>
          <w:rFonts w:ascii="Arial" w:eastAsia="Arial" w:hAnsi="Arial" w:cs="Arial"/>
        </w:rPr>
        <w:t>Responder prontamente às questões de auditoria observando os prazos exigidos;</w:t>
      </w:r>
    </w:p>
    <w:p w:rsidR="00782AD0" w:rsidRPr="00C0324A" w:rsidRDefault="00782AD0" w:rsidP="00782AD0">
      <w:pPr>
        <w:ind w:left="1560" w:hanging="709"/>
        <w:jc w:val="both"/>
        <w:rPr>
          <w:rFonts w:ascii="Arial" w:eastAsia="Arial" w:hAnsi="Arial" w:cs="Arial"/>
        </w:rPr>
      </w:pPr>
    </w:p>
    <w:p w:rsidR="00782AD0" w:rsidRPr="00C0324A" w:rsidRDefault="00782AD0" w:rsidP="00782AD0">
      <w:pPr>
        <w:numPr>
          <w:ilvl w:val="0"/>
          <w:numId w:val="35"/>
        </w:numPr>
        <w:spacing w:after="0" w:line="240" w:lineRule="auto"/>
        <w:ind w:left="1560" w:hanging="709"/>
        <w:contextualSpacing/>
        <w:jc w:val="both"/>
        <w:rPr>
          <w:rFonts w:ascii="Arial" w:hAnsi="Arial" w:cs="Arial"/>
        </w:rPr>
      </w:pPr>
      <w:r w:rsidRPr="00C0324A">
        <w:rPr>
          <w:rFonts w:ascii="Arial" w:eastAsia="Arial" w:hAnsi="Arial" w:cs="Arial"/>
        </w:rPr>
        <w:t>Participar de reuniões técnicas presenciais no MEES, sempre que necessário</w:t>
      </w:r>
      <w:r>
        <w:rPr>
          <w:rFonts w:ascii="Arial" w:eastAsia="Arial" w:hAnsi="Arial" w:cs="Arial"/>
        </w:rPr>
        <w:t>.</w:t>
      </w:r>
    </w:p>
    <w:p w:rsidR="00782AD0" w:rsidRPr="00C0324A" w:rsidRDefault="00782AD0" w:rsidP="00782AD0">
      <w:pPr>
        <w:ind w:left="1560"/>
        <w:jc w:val="both"/>
        <w:rPr>
          <w:rFonts w:ascii="Arial" w:eastAsia="Arial" w:hAnsi="Arial" w:cs="Arial"/>
        </w:rPr>
      </w:pPr>
    </w:p>
    <w:p w:rsidR="00782AD0" w:rsidRPr="00C0324A" w:rsidRDefault="00782AD0" w:rsidP="00782AD0">
      <w:pPr>
        <w:ind w:left="792"/>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 xml:space="preserve">Desenho e Execução de formação continuada para a equipe do </w:t>
      </w:r>
      <w:r>
        <w:rPr>
          <w:rFonts w:ascii="Arial" w:eastAsia="Arial" w:hAnsi="Arial" w:cs="Arial"/>
          <w:b/>
        </w:rPr>
        <w:t>MEES</w:t>
      </w:r>
    </w:p>
    <w:p w:rsidR="00782AD0" w:rsidRPr="00C0324A" w:rsidRDefault="00782AD0" w:rsidP="00782AD0">
      <w:pPr>
        <w:ind w:left="792"/>
        <w:jc w:val="both"/>
        <w:rPr>
          <w:rFonts w:ascii="Arial" w:eastAsia="Arial" w:hAnsi="Arial" w:cs="Arial"/>
        </w:rPr>
      </w:pPr>
    </w:p>
    <w:p w:rsidR="00782AD0" w:rsidRPr="00907C8B" w:rsidRDefault="00782AD0" w:rsidP="00782AD0">
      <w:pPr>
        <w:numPr>
          <w:ilvl w:val="0"/>
          <w:numId w:val="35"/>
        </w:numPr>
        <w:spacing w:after="0" w:line="240" w:lineRule="auto"/>
        <w:ind w:left="1560" w:hanging="709"/>
        <w:contextualSpacing/>
        <w:jc w:val="both"/>
        <w:rPr>
          <w:rFonts w:ascii="Arial" w:hAnsi="Arial" w:cs="Arial"/>
        </w:rPr>
      </w:pPr>
      <w:bookmarkStart w:id="9" w:name="_2et92p0" w:colFirst="0" w:colLast="0"/>
      <w:bookmarkEnd w:id="9"/>
      <w:r w:rsidRPr="00C0324A">
        <w:rPr>
          <w:rFonts w:ascii="Arial" w:eastAsia="Arial" w:hAnsi="Arial" w:cs="Arial"/>
        </w:rPr>
        <w:t xml:space="preserve">Desenhar e executarprocessos formativos presenciais, voltados para os membros da equipe da UGP, do Projeto e para outros técnicos dos Departamentos e/ou Coordenações do </w:t>
      </w:r>
      <w:r>
        <w:rPr>
          <w:rFonts w:ascii="Arial" w:eastAsia="Arial" w:hAnsi="Arial" w:cs="Arial"/>
        </w:rPr>
        <w:t>MEES</w:t>
      </w:r>
      <w:r w:rsidRPr="00C0324A">
        <w:rPr>
          <w:rFonts w:ascii="Arial" w:eastAsia="Arial" w:hAnsi="Arial" w:cs="Arial"/>
        </w:rPr>
        <w:t>co-responsáveis pela execução do Proje</w:t>
      </w:r>
      <w:r>
        <w:rPr>
          <w:rFonts w:ascii="Arial" w:eastAsia="Arial" w:hAnsi="Arial" w:cs="Arial"/>
        </w:rPr>
        <w:t>c</w:t>
      </w:r>
      <w:r w:rsidRPr="00C0324A">
        <w:rPr>
          <w:rFonts w:ascii="Arial" w:eastAsia="Arial" w:hAnsi="Arial" w:cs="Arial"/>
        </w:rPr>
        <w:t xml:space="preserve">to e/ou executores dos Subprojetos, em temáticas relacionadas às regras e procedimentos aplicáveis à </w:t>
      </w:r>
      <w:r>
        <w:rPr>
          <w:rFonts w:ascii="Arial" w:eastAsia="Arial" w:hAnsi="Arial" w:cs="Arial"/>
        </w:rPr>
        <w:t>execução do Projecto</w:t>
      </w:r>
      <w:r w:rsidRPr="00907C8B">
        <w:rPr>
          <w:rFonts w:ascii="Arial" w:eastAsia="Arial" w:hAnsi="Arial" w:cs="Arial"/>
        </w:rPr>
        <w:t>;</w:t>
      </w:r>
    </w:p>
    <w:p w:rsidR="00782AD0" w:rsidRPr="00C0324A" w:rsidRDefault="00782AD0" w:rsidP="00782AD0">
      <w:pPr>
        <w:ind w:left="1560"/>
        <w:jc w:val="both"/>
        <w:rPr>
          <w:rFonts w:ascii="Arial" w:eastAsia="Arial" w:hAnsi="Arial" w:cs="Arial"/>
        </w:rPr>
      </w:pPr>
    </w:p>
    <w:p w:rsidR="00782AD0" w:rsidRPr="00C0324A" w:rsidRDefault="00782AD0" w:rsidP="00782AD0">
      <w:pPr>
        <w:numPr>
          <w:ilvl w:val="0"/>
          <w:numId w:val="35"/>
        </w:numPr>
        <w:spacing w:after="0" w:line="240" w:lineRule="auto"/>
        <w:ind w:left="1560" w:hanging="709"/>
        <w:contextualSpacing/>
        <w:jc w:val="both"/>
        <w:rPr>
          <w:rFonts w:ascii="Arial" w:hAnsi="Arial" w:cs="Arial"/>
        </w:rPr>
      </w:pPr>
      <w:r w:rsidRPr="00C0324A">
        <w:rPr>
          <w:rFonts w:ascii="Arial" w:eastAsia="Arial" w:hAnsi="Arial" w:cs="Arial"/>
        </w:rPr>
        <w:lastRenderedPageBreak/>
        <w:t>Garantir, por meio de processos formativos e em se</w:t>
      </w:r>
      <w:r>
        <w:rPr>
          <w:rFonts w:ascii="Arial" w:eastAsia="Arial" w:hAnsi="Arial" w:cs="Arial"/>
        </w:rPr>
        <w:t xml:space="preserve">rviço, a total transferência e </w:t>
      </w:r>
      <w:r w:rsidRPr="00C0324A">
        <w:rPr>
          <w:rFonts w:ascii="Arial" w:eastAsia="Arial" w:hAnsi="Arial" w:cs="Arial"/>
        </w:rPr>
        <w:t xml:space="preserve">tecnologia para profissionais do </w:t>
      </w:r>
      <w:r>
        <w:rPr>
          <w:rFonts w:ascii="Arial" w:eastAsia="Arial" w:hAnsi="Arial" w:cs="Arial"/>
        </w:rPr>
        <w:t>MEES</w:t>
      </w:r>
      <w:r w:rsidRPr="00C0324A">
        <w:rPr>
          <w:rFonts w:ascii="Arial" w:eastAsia="Arial" w:hAnsi="Arial" w:cs="Arial"/>
        </w:rPr>
        <w:t>, dotando-os de conhecimento básico necessário à execução de todas as ações do Proje</w:t>
      </w:r>
      <w:r>
        <w:rPr>
          <w:rFonts w:ascii="Arial" w:eastAsia="Arial" w:hAnsi="Arial" w:cs="Arial"/>
        </w:rPr>
        <w:t>c</w:t>
      </w:r>
      <w:r w:rsidRPr="00C0324A">
        <w:rPr>
          <w:rFonts w:ascii="Arial" w:eastAsia="Arial" w:hAnsi="Arial" w:cs="Arial"/>
        </w:rPr>
        <w:t>to, de acordo com as diretrizes do Banco Mundial</w:t>
      </w:r>
      <w:r>
        <w:rPr>
          <w:rFonts w:ascii="Arial" w:eastAsia="Arial" w:hAnsi="Arial" w:cs="Arial"/>
        </w:rPr>
        <w:t xml:space="preserve"> e os objectivos que compõem o PEREQT.</w:t>
      </w:r>
    </w:p>
    <w:p w:rsidR="00782AD0" w:rsidRPr="00C0324A" w:rsidRDefault="00782AD0" w:rsidP="00782AD0">
      <w:pPr>
        <w:rPr>
          <w:rFonts w:ascii="Arial" w:eastAsia="Arial" w:hAnsi="Arial" w:cs="Arial"/>
          <w:b/>
          <w:color w:val="808080"/>
          <w:sz w:val="28"/>
          <w:szCs w:val="28"/>
        </w:rPr>
      </w:pPr>
      <w:bookmarkStart w:id="10" w:name="_tyjcwt" w:colFirst="0" w:colLast="0"/>
      <w:bookmarkEnd w:id="10"/>
    </w:p>
    <w:p w:rsidR="00782AD0" w:rsidRPr="00C0324A" w:rsidRDefault="00782AD0" w:rsidP="00782AD0">
      <w:pPr>
        <w:ind w:left="360"/>
        <w:rPr>
          <w:rFonts w:ascii="Arial" w:eastAsia="Arial" w:hAnsi="Arial" w:cs="Arial"/>
          <w:b/>
          <w:color w:val="808080"/>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QUALIFICAÇÕES PROFISSIONAIS</w:t>
      </w:r>
    </w:p>
    <w:p w:rsidR="00782AD0" w:rsidRDefault="00782AD0" w:rsidP="00782AD0">
      <w:pPr>
        <w:ind w:left="360"/>
        <w:rPr>
          <w:rFonts w:ascii="Arial" w:eastAsia="Arial" w:hAnsi="Arial" w:cs="Arial"/>
          <w:b/>
          <w:color w:val="767171"/>
          <w:sz w:val="28"/>
          <w:szCs w:val="28"/>
        </w:rPr>
      </w:pP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ind w:firstLine="1134"/>
        <w:jc w:val="both"/>
        <w:rPr>
          <w:rFonts w:ascii="Arial" w:eastAsia="Arial" w:hAnsi="Arial" w:cs="Arial"/>
        </w:rPr>
      </w:pPr>
      <w:r w:rsidRPr="00C0324A">
        <w:rPr>
          <w:rFonts w:ascii="Arial" w:eastAsia="Arial" w:hAnsi="Arial" w:cs="Arial"/>
        </w:rPr>
        <w:t>O(A) profissional a ser contratado(a) deverá possuir experiências e qualificações conforme descritas nas subseções abaixo.</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Requisitos Mínimos</w:t>
      </w:r>
    </w:p>
    <w:p w:rsidR="00782AD0" w:rsidRPr="00C0324A" w:rsidRDefault="00782AD0" w:rsidP="00782AD0">
      <w:pPr>
        <w:ind w:left="792"/>
        <w:jc w:val="both"/>
        <w:rPr>
          <w:rFonts w:ascii="Arial" w:eastAsia="Arial" w:hAnsi="Arial" w:cs="Arial"/>
          <w:b/>
        </w:rPr>
      </w:pPr>
    </w:p>
    <w:p w:rsidR="00782AD0" w:rsidRPr="00C0324A" w:rsidRDefault="00782AD0" w:rsidP="00782AD0">
      <w:pPr>
        <w:ind w:left="792"/>
        <w:jc w:val="both"/>
        <w:rPr>
          <w:rFonts w:ascii="Arial" w:eastAsia="Arial" w:hAnsi="Arial" w:cs="Arial"/>
        </w:rPr>
      </w:pPr>
      <w:r w:rsidRPr="00C0324A">
        <w:rPr>
          <w:rFonts w:ascii="Arial" w:eastAsia="Arial" w:hAnsi="Arial" w:cs="Arial"/>
        </w:rPr>
        <w:t>São considerados requisitos mínimos desse profissional:</w:t>
      </w:r>
    </w:p>
    <w:p w:rsidR="00782AD0" w:rsidRPr="00C0324A" w:rsidRDefault="00782AD0" w:rsidP="00782AD0">
      <w:pPr>
        <w:ind w:left="792"/>
        <w:jc w:val="both"/>
        <w:rPr>
          <w:rFonts w:ascii="Arial" w:eastAsia="Arial" w:hAnsi="Arial" w:cs="Arial"/>
        </w:rPr>
      </w:pPr>
    </w:p>
    <w:p w:rsidR="00782AD0" w:rsidRPr="00C0324A"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bookmarkStart w:id="11" w:name="_Hlk44917466"/>
      <w:bookmarkStart w:id="12" w:name="_Hlk44674099"/>
      <w:r w:rsidRPr="00C0324A">
        <w:rPr>
          <w:rFonts w:ascii="Arial" w:eastAsia="Arial" w:hAnsi="Arial" w:cs="Arial"/>
        </w:rPr>
        <w:t>Nível superior</w:t>
      </w:r>
      <w:r>
        <w:rPr>
          <w:rFonts w:ascii="Arial" w:eastAsia="Arial" w:hAnsi="Arial" w:cs="Arial"/>
        </w:rPr>
        <w:t xml:space="preserve"> (preferencialmente, mestrado)</w:t>
      </w:r>
      <w:r w:rsidRPr="00C0324A">
        <w:rPr>
          <w:rFonts w:ascii="Arial" w:eastAsia="Arial" w:hAnsi="Arial" w:cs="Arial"/>
        </w:rPr>
        <w:t xml:space="preserve"> em </w:t>
      </w:r>
      <w:r>
        <w:rPr>
          <w:rFonts w:ascii="Arial" w:eastAsia="Arial" w:hAnsi="Arial" w:cs="Arial"/>
        </w:rPr>
        <w:t xml:space="preserve">Educação, </w:t>
      </w:r>
      <w:r w:rsidRPr="00C0324A">
        <w:rPr>
          <w:rFonts w:ascii="Arial" w:eastAsia="Arial" w:hAnsi="Arial" w:cs="Arial"/>
        </w:rPr>
        <w:t>Contabilidade, Administração, Economia, Gestão Pública ou outra formação relacionada com as atividades a serem desempenhadas;</w:t>
      </w:r>
    </w:p>
    <w:p w:rsidR="00782AD0"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C0324A">
        <w:rPr>
          <w:rFonts w:ascii="Arial" w:eastAsia="Arial" w:hAnsi="Arial" w:cs="Arial"/>
        </w:rPr>
        <w:t xml:space="preserve">Experiência </w:t>
      </w:r>
      <w:r>
        <w:rPr>
          <w:rFonts w:ascii="Arial" w:eastAsia="Arial" w:hAnsi="Arial" w:cs="Arial"/>
        </w:rPr>
        <w:t xml:space="preserve">internacional </w:t>
      </w:r>
      <w:r w:rsidRPr="00C0324A">
        <w:rPr>
          <w:rFonts w:ascii="Arial" w:eastAsia="Arial" w:hAnsi="Arial" w:cs="Arial"/>
        </w:rPr>
        <w:t xml:space="preserve">mínima de 7 anos em gestão de projetos, planeamento estratégico no contexto da gestão </w:t>
      </w:r>
      <w:r>
        <w:rPr>
          <w:rFonts w:ascii="Arial" w:eastAsia="Arial" w:hAnsi="Arial" w:cs="Arial"/>
        </w:rPr>
        <w:t xml:space="preserve">de projectos internacionais </w:t>
      </w:r>
      <w:r w:rsidRPr="00C0324A">
        <w:rPr>
          <w:rFonts w:ascii="Arial" w:eastAsia="Arial" w:hAnsi="Arial" w:cs="Arial"/>
        </w:rPr>
        <w:t>da educação básica pública</w:t>
      </w:r>
      <w:r>
        <w:rPr>
          <w:rFonts w:ascii="Arial" w:eastAsia="Arial" w:hAnsi="Arial" w:cs="Arial"/>
        </w:rPr>
        <w:t xml:space="preserve"> com </w:t>
      </w:r>
      <w:r w:rsidRPr="00C0324A">
        <w:rPr>
          <w:rFonts w:ascii="Arial" w:eastAsia="Arial" w:hAnsi="Arial" w:cs="Arial"/>
        </w:rPr>
        <w:t>financ</w:t>
      </w:r>
      <w:r>
        <w:rPr>
          <w:rFonts w:ascii="Arial" w:eastAsia="Arial" w:hAnsi="Arial" w:cs="Arial"/>
        </w:rPr>
        <w:t>iamento de</w:t>
      </w:r>
      <w:r w:rsidRPr="00C0324A">
        <w:rPr>
          <w:rFonts w:ascii="Arial" w:eastAsia="Arial" w:hAnsi="Arial" w:cs="Arial"/>
        </w:rPr>
        <w:t xml:space="preserve"> organismos </w:t>
      </w:r>
      <w:r>
        <w:rPr>
          <w:rFonts w:ascii="Arial" w:eastAsia="Arial" w:hAnsi="Arial" w:cs="Arial"/>
        </w:rPr>
        <w:t>multilaterais</w:t>
      </w:r>
      <w:r w:rsidRPr="00C0324A">
        <w:rPr>
          <w:rFonts w:ascii="Arial" w:eastAsia="Arial" w:hAnsi="Arial" w:cs="Arial"/>
        </w:rPr>
        <w:t>;</w:t>
      </w:r>
    </w:p>
    <w:p w:rsidR="00782AD0"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874685">
        <w:rPr>
          <w:rFonts w:ascii="Arial" w:eastAsia="Arial" w:hAnsi="Arial" w:cs="Arial"/>
        </w:rPr>
        <w:t>Conhecimento aprofundado e atualizado e compreensão sólida de questões de educação e amplo conhecimento da literatura educacional;</w:t>
      </w:r>
    </w:p>
    <w:p w:rsidR="00782AD0" w:rsidRPr="00874685" w:rsidRDefault="00782AD0" w:rsidP="00782AD0">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874685">
        <w:rPr>
          <w:rFonts w:ascii="Arial" w:eastAsia="Arial" w:hAnsi="Arial" w:cs="Arial"/>
        </w:rPr>
        <w:t xml:space="preserve">Capacidade de sintetizar e organizar informações complexas de várias fontes escritas e orais em documentos abrangentes e </w:t>
      </w:r>
      <w:r>
        <w:rPr>
          <w:rFonts w:ascii="Arial" w:eastAsia="Arial" w:hAnsi="Arial" w:cs="Arial"/>
        </w:rPr>
        <w:t xml:space="preserve">orientações de </w:t>
      </w:r>
      <w:r w:rsidRPr="00874685">
        <w:rPr>
          <w:rFonts w:ascii="Arial" w:eastAsia="Arial" w:hAnsi="Arial" w:cs="Arial"/>
        </w:rPr>
        <w:t>políticas;</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 xml:space="preserve">Combinação de rigor analítico e abordagens práticas </w:t>
      </w:r>
      <w:r>
        <w:rPr>
          <w:rFonts w:ascii="Arial" w:eastAsia="Arial" w:hAnsi="Arial" w:cs="Arial"/>
        </w:rPr>
        <w:t>combinadas para a proposição de soluções</w:t>
      </w:r>
      <w:r w:rsidRPr="00874685">
        <w:rPr>
          <w:rFonts w:ascii="Arial" w:eastAsia="Arial" w:hAnsi="Arial" w:cs="Arial"/>
        </w:rPr>
        <w:t xml:space="preserve">; compreensão da economia política da </w:t>
      </w:r>
      <w:r>
        <w:rPr>
          <w:rFonts w:ascii="Arial" w:eastAsia="Arial" w:hAnsi="Arial" w:cs="Arial"/>
        </w:rPr>
        <w:t xml:space="preserve">política </w:t>
      </w:r>
      <w:r w:rsidRPr="00874685">
        <w:rPr>
          <w:rFonts w:ascii="Arial" w:eastAsia="Arial" w:hAnsi="Arial" w:cs="Arial"/>
        </w:rPr>
        <w:t>educacional;</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 xml:space="preserve">Excelentes habilidades de comunicação escrita e oral em inglês e português são essenciais. Forte </w:t>
      </w:r>
      <w:r>
        <w:rPr>
          <w:rFonts w:ascii="Arial" w:eastAsia="Arial" w:hAnsi="Arial" w:cs="Arial"/>
        </w:rPr>
        <w:t xml:space="preserve">capacidade de </w:t>
      </w:r>
      <w:r w:rsidRPr="00874685">
        <w:rPr>
          <w:rFonts w:ascii="Arial" w:eastAsia="Arial" w:hAnsi="Arial" w:cs="Arial"/>
        </w:rPr>
        <w:t>expressão escrita e oral, incluindo apresentaçãopública;</w:t>
      </w:r>
    </w:p>
    <w:p w:rsidR="00782AD0" w:rsidRPr="00874685" w:rsidRDefault="00782AD0" w:rsidP="00782AD0">
      <w:pPr>
        <w:numPr>
          <w:ilvl w:val="1"/>
          <w:numId w:val="40"/>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Experiência e capacidade demonstrada de trabalhar em equipe para conduzir/apoiar o diálogo político efetivo com funcionários do governo em todos os níveis e com líderes de instituições de ensino e colaborar com organizações parceiras</w:t>
      </w:r>
      <w:r>
        <w:rPr>
          <w:rFonts w:ascii="Arial" w:eastAsia="Arial" w:hAnsi="Arial" w:cs="Arial"/>
        </w:rPr>
        <w:t>;</w:t>
      </w:r>
    </w:p>
    <w:bookmarkEnd w:id="11"/>
    <w:p w:rsidR="00782AD0" w:rsidRPr="00874685" w:rsidRDefault="00782AD0" w:rsidP="00782AD0">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874685">
        <w:rPr>
          <w:rFonts w:ascii="Arial" w:eastAsia="Arial" w:hAnsi="Arial" w:cs="Arial"/>
        </w:rPr>
        <w:t>5.2. Características Valorizadas</w:t>
      </w:r>
    </w:p>
    <w:p w:rsidR="00782AD0" w:rsidRPr="00874685" w:rsidRDefault="00782AD0" w:rsidP="00782AD0">
      <w:pPr>
        <w:ind w:left="792"/>
        <w:rPr>
          <w:rFonts w:ascii="Arial" w:eastAsia="Arial" w:hAnsi="Arial" w:cs="Arial"/>
        </w:rPr>
      </w:pPr>
    </w:p>
    <w:p w:rsidR="00782AD0" w:rsidRPr="00C0324A" w:rsidRDefault="00782AD0" w:rsidP="00782AD0">
      <w:pPr>
        <w:ind w:left="792"/>
        <w:rPr>
          <w:rFonts w:ascii="Arial" w:eastAsia="Arial" w:hAnsi="Arial" w:cs="Arial"/>
        </w:rPr>
      </w:pPr>
      <w:r w:rsidRPr="00C0324A">
        <w:rPr>
          <w:rFonts w:ascii="Arial" w:eastAsia="Arial" w:hAnsi="Arial" w:cs="Arial"/>
        </w:rPr>
        <w:lastRenderedPageBreak/>
        <w:t>São consideradas experiências adicionais e características valorizadas:</w:t>
      </w:r>
    </w:p>
    <w:p w:rsidR="00782AD0" w:rsidRPr="00C0324A" w:rsidRDefault="00782AD0" w:rsidP="00782AD0">
      <w:pPr>
        <w:ind w:left="792"/>
        <w:rPr>
          <w:rFonts w:ascii="Arial" w:eastAsia="Arial" w:hAnsi="Arial" w:cs="Arial"/>
        </w:rPr>
      </w:pPr>
    </w:p>
    <w:p w:rsidR="00782AD0" w:rsidRPr="00874685" w:rsidRDefault="00782AD0" w:rsidP="00782AD0">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rPr>
      </w:pPr>
      <w:r w:rsidRPr="00C0324A">
        <w:rPr>
          <w:rFonts w:ascii="Arial" w:eastAsia="Arial" w:hAnsi="Arial" w:cs="Arial"/>
        </w:rPr>
        <w:t>Especialização nas áreas de planeamento</w:t>
      </w:r>
      <w:r>
        <w:rPr>
          <w:rFonts w:ascii="Arial" w:eastAsia="Arial" w:hAnsi="Arial" w:cs="Arial"/>
        </w:rPr>
        <w:t xml:space="preserve"> e gestão educacional,</w:t>
      </w:r>
      <w:r w:rsidRPr="00C0324A">
        <w:rPr>
          <w:rFonts w:ascii="Arial" w:eastAsia="Arial" w:hAnsi="Arial" w:cs="Arial"/>
        </w:rPr>
        <w:t xml:space="preserve"> contabilidade pública, gestão pública e/ou gestão financeira de projetos;</w:t>
      </w:r>
    </w:p>
    <w:p w:rsidR="00782AD0" w:rsidRPr="00874685" w:rsidRDefault="00782AD0" w:rsidP="00782AD0">
      <w:pPr>
        <w:pBdr>
          <w:top w:val="none" w:sz="0" w:space="0" w:color="000000"/>
          <w:left w:val="none" w:sz="0" w:space="0" w:color="000000"/>
          <w:bottom w:val="none" w:sz="0" w:space="0" w:color="000000"/>
          <w:right w:val="none" w:sz="0" w:space="0" w:color="000000"/>
          <w:between w:val="none" w:sz="0" w:space="0" w:color="000000"/>
        </w:pBdr>
        <w:ind w:left="1512"/>
        <w:rPr>
          <w:rFonts w:ascii="Arial" w:eastAsia="Arial" w:hAnsi="Arial" w:cs="Arial"/>
        </w:rPr>
      </w:pPr>
    </w:p>
    <w:p w:rsidR="00782AD0" w:rsidRPr="00874685" w:rsidRDefault="00782AD0" w:rsidP="00782AD0">
      <w:pPr>
        <w:numPr>
          <w:ilvl w:val="0"/>
          <w:numId w:val="37"/>
        </w:numPr>
        <w:spacing w:after="0" w:line="240" w:lineRule="auto"/>
        <w:contextualSpacing/>
        <w:rPr>
          <w:rFonts w:ascii="Arial" w:eastAsia="Arial" w:hAnsi="Arial" w:cs="Arial"/>
        </w:rPr>
      </w:pPr>
      <w:r w:rsidRPr="00C0324A">
        <w:rPr>
          <w:rFonts w:ascii="Arial" w:eastAsia="Arial" w:hAnsi="Arial" w:cs="Arial"/>
        </w:rPr>
        <w:t>Experiência na gestão financeira e orçamentária de projetos financiados com recursos de organismos multilaterais, em especial o Banco Mundial;</w:t>
      </w:r>
    </w:p>
    <w:p w:rsidR="00782AD0" w:rsidRPr="00C0324A" w:rsidRDefault="00782AD0" w:rsidP="00782AD0">
      <w:pPr>
        <w:rPr>
          <w:rFonts w:ascii="Arial" w:eastAsia="Arial" w:hAnsi="Arial" w:cs="Arial"/>
        </w:rPr>
      </w:pPr>
    </w:p>
    <w:p w:rsidR="00782AD0" w:rsidRPr="00874685" w:rsidRDefault="00782AD0" w:rsidP="00782AD0">
      <w:pPr>
        <w:numPr>
          <w:ilvl w:val="0"/>
          <w:numId w:val="37"/>
        </w:numPr>
        <w:spacing w:after="0" w:line="240" w:lineRule="auto"/>
        <w:contextualSpacing/>
        <w:rPr>
          <w:rFonts w:ascii="Arial" w:eastAsia="Arial" w:hAnsi="Arial" w:cs="Arial"/>
        </w:rPr>
      </w:pPr>
      <w:r w:rsidRPr="00C0324A">
        <w:rPr>
          <w:rFonts w:ascii="Arial" w:eastAsia="Arial" w:hAnsi="Arial" w:cs="Arial"/>
        </w:rPr>
        <w:t>Experiência com processos de seleção e contratação em projetos financiados com recursos de organismos multilaterais, em especial o Banco Mundial</w:t>
      </w:r>
      <w:r>
        <w:rPr>
          <w:rFonts w:ascii="Arial" w:eastAsia="Arial" w:hAnsi="Arial" w:cs="Arial"/>
        </w:rPr>
        <w:t>.</w:t>
      </w:r>
    </w:p>
    <w:p w:rsidR="00782AD0" w:rsidRPr="00C0324A" w:rsidRDefault="00782AD0" w:rsidP="00782AD0">
      <w:pPr>
        <w:ind w:left="1512"/>
        <w:rPr>
          <w:rFonts w:ascii="Arial" w:eastAsia="Arial" w:hAnsi="Arial" w:cs="Arial"/>
        </w:rPr>
      </w:pPr>
    </w:p>
    <w:p w:rsidR="00782AD0" w:rsidRPr="00C0324A" w:rsidRDefault="00782AD0" w:rsidP="00782AD0">
      <w:pPr>
        <w:jc w:val="both"/>
        <w:rPr>
          <w:rFonts w:ascii="Arial" w:eastAsia="Arial" w:hAnsi="Arial" w:cs="Arial"/>
          <w:highlight w:val="yellow"/>
        </w:rPr>
      </w:pPr>
    </w:p>
    <w:bookmarkEnd w:id="12"/>
    <w:p w:rsidR="00782AD0" w:rsidRPr="00C0324A" w:rsidRDefault="00782AD0" w:rsidP="00782AD0">
      <w:pPr>
        <w:rPr>
          <w:rFonts w:ascii="Arial" w:eastAsia="Arial" w:hAnsi="Arial" w:cs="Arial"/>
          <w:b/>
        </w:rPr>
      </w:pPr>
    </w:p>
    <w:p w:rsidR="00782AD0" w:rsidRPr="00C0324A" w:rsidRDefault="00782AD0" w:rsidP="00782AD0">
      <w:pPr>
        <w:rPr>
          <w:rFonts w:ascii="Arial" w:eastAsia="Arial" w:hAnsi="Arial" w:cs="Arial"/>
          <w:b/>
          <w:color w:val="767171"/>
          <w:sz w:val="28"/>
          <w:szCs w:val="28"/>
        </w:rPr>
      </w:pPr>
      <w:r w:rsidRPr="00C0324A">
        <w:rPr>
          <w:rFonts w:ascii="Arial" w:eastAsia="Arial" w:hAnsi="Arial" w:cs="Arial"/>
          <w:b/>
          <w:color w:val="767171"/>
          <w:sz w:val="28"/>
          <w:szCs w:val="28"/>
        </w:rPr>
        <w:t xml:space="preserve">5. PRAZO </w:t>
      </w:r>
    </w:p>
    <w:p w:rsidR="00782AD0" w:rsidRPr="00C0324A" w:rsidRDefault="00782AD0" w:rsidP="00782AD0">
      <w:pPr>
        <w:ind w:left="360"/>
        <w:jc w:val="both"/>
        <w:rPr>
          <w:rFonts w:ascii="Arial" w:eastAsia="Arial" w:hAnsi="Arial" w:cs="Arial"/>
          <w:b/>
        </w:rPr>
      </w:pPr>
    </w:p>
    <w:p w:rsidR="00782AD0" w:rsidRPr="00C0324A" w:rsidRDefault="00782AD0" w:rsidP="00782AD0">
      <w:pPr>
        <w:ind w:left="360" w:firstLine="490"/>
        <w:jc w:val="both"/>
        <w:rPr>
          <w:rFonts w:ascii="Arial" w:eastAsia="Arial" w:hAnsi="Arial" w:cs="Arial"/>
        </w:rPr>
      </w:pPr>
      <w:r w:rsidRPr="00874685">
        <w:rPr>
          <w:rFonts w:ascii="Arial" w:eastAsia="Arial" w:hAnsi="Arial" w:cs="Arial"/>
        </w:rPr>
        <w:t>O prazo estimado da vigência do contrato do Especialista em Gestão de Projetos da UGP corresponderá ao tempo de 6 meses, podendo ser prorrogado, caso haja interesse do MEES ou este entenda que precise de reforçar as capacidades e condições técnicas, por um período adicional limitado ao término de execução do Projeto.</w:t>
      </w:r>
    </w:p>
    <w:p w:rsidR="00782AD0" w:rsidRPr="00C0324A" w:rsidRDefault="00782AD0" w:rsidP="00782AD0">
      <w:pPr>
        <w:ind w:left="360" w:firstLine="490"/>
        <w:jc w:val="both"/>
        <w:rPr>
          <w:rFonts w:ascii="Arial" w:eastAsia="Arial" w:hAnsi="Arial" w:cs="Arial"/>
          <w:b/>
        </w:rPr>
      </w:pPr>
    </w:p>
    <w:p w:rsidR="00782AD0" w:rsidRPr="00C0324A" w:rsidRDefault="00782AD0" w:rsidP="00782AD0">
      <w:pPr>
        <w:jc w:val="both"/>
        <w:rPr>
          <w:rFonts w:ascii="Arial" w:eastAsia="Arial" w:hAnsi="Arial" w:cs="Arial"/>
        </w:rPr>
      </w:pPr>
    </w:p>
    <w:p w:rsidR="00782AD0" w:rsidRPr="00C0324A" w:rsidRDefault="00782AD0" w:rsidP="00782AD0">
      <w:pPr>
        <w:ind w:left="360"/>
        <w:rPr>
          <w:rFonts w:ascii="Arial" w:eastAsia="Arial" w:hAnsi="Arial" w:cs="Arial"/>
          <w:b/>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INSUMOS DISPONÍVEIS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spacing w:line="276" w:lineRule="auto"/>
        <w:ind w:left="720"/>
        <w:rPr>
          <w:rFonts w:ascii="Arial" w:eastAsia="Arial" w:hAnsi="Arial" w:cs="Arial"/>
        </w:rPr>
      </w:pPr>
      <w:r w:rsidRPr="00C0324A">
        <w:rPr>
          <w:rFonts w:ascii="Arial" w:eastAsia="Arial" w:hAnsi="Arial" w:cs="Arial"/>
        </w:rPr>
        <w:t>Serão disponibilizados ao consultor os seguintes documentos:</w:t>
      </w:r>
    </w:p>
    <w:p w:rsidR="00782AD0" w:rsidRPr="00C0324A" w:rsidRDefault="00782AD0" w:rsidP="00782AD0">
      <w:pPr>
        <w:spacing w:line="276" w:lineRule="auto"/>
        <w:ind w:left="720"/>
        <w:rPr>
          <w:rFonts w:ascii="Arial" w:eastAsia="Arial" w:hAnsi="Arial" w:cs="Arial"/>
        </w:rPr>
      </w:pP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Project AppraisalDocument - PAD;</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Acordo de doação;</w:t>
      </w:r>
    </w:p>
    <w:p w:rsidR="00782AD0" w:rsidRPr="00C0324A" w:rsidRDefault="00782AD0" w:rsidP="00782AD0">
      <w:pPr>
        <w:numPr>
          <w:ilvl w:val="0"/>
          <w:numId w:val="37"/>
        </w:numPr>
        <w:spacing w:after="0" w:line="276" w:lineRule="auto"/>
        <w:contextualSpacing/>
        <w:jc w:val="both"/>
        <w:rPr>
          <w:rFonts w:ascii="Arial" w:hAnsi="Arial" w:cs="Arial"/>
        </w:rPr>
      </w:pPr>
      <w:r w:rsidRPr="00C0324A">
        <w:rPr>
          <w:rFonts w:ascii="Arial" w:eastAsia="Arial" w:hAnsi="Arial" w:cs="Arial"/>
        </w:rPr>
        <w:t xml:space="preserve">Manual Operacional </w:t>
      </w:r>
      <w:r>
        <w:rPr>
          <w:rFonts w:ascii="Arial" w:eastAsia="Arial" w:hAnsi="Arial" w:cs="Arial"/>
        </w:rPr>
        <w:t>do Projecto</w:t>
      </w:r>
      <w:r w:rsidRPr="00C0324A">
        <w:rPr>
          <w:rFonts w:ascii="Arial" w:eastAsia="Arial" w:hAnsi="Arial" w:cs="Arial"/>
        </w:rPr>
        <w:t>(MOP);</w:t>
      </w:r>
    </w:p>
    <w:p w:rsidR="00782AD0" w:rsidRPr="00C0324A" w:rsidRDefault="00782AD0" w:rsidP="00782AD0">
      <w:pPr>
        <w:numPr>
          <w:ilvl w:val="0"/>
          <w:numId w:val="37"/>
        </w:numPr>
        <w:spacing w:after="0" w:line="276" w:lineRule="auto"/>
        <w:contextualSpacing/>
        <w:jc w:val="both"/>
        <w:rPr>
          <w:rFonts w:ascii="Arial" w:hAnsi="Arial" w:cs="Arial"/>
        </w:rPr>
      </w:pPr>
      <w:r w:rsidRPr="00C0324A">
        <w:rPr>
          <w:rFonts w:ascii="Arial" w:eastAsia="Arial" w:hAnsi="Arial" w:cs="Arial"/>
        </w:rPr>
        <w:t>Plano de Aquisições do projeto;</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 xml:space="preserve">Espaço físico e equipamentos disponíveis no MEES; </w:t>
      </w:r>
    </w:p>
    <w:p w:rsidR="00782AD0" w:rsidRPr="00C0324A" w:rsidRDefault="00782AD0" w:rsidP="00782AD0">
      <w:pPr>
        <w:numPr>
          <w:ilvl w:val="0"/>
          <w:numId w:val="37"/>
        </w:numPr>
        <w:spacing w:after="0" w:line="276" w:lineRule="auto"/>
        <w:contextualSpacing/>
        <w:jc w:val="both"/>
        <w:rPr>
          <w:rFonts w:ascii="Arial" w:hAnsi="Arial" w:cs="Arial"/>
          <w:b/>
        </w:rPr>
      </w:pPr>
      <w:r w:rsidRPr="00C0324A">
        <w:rPr>
          <w:rFonts w:ascii="Arial" w:eastAsia="Arial" w:hAnsi="Arial" w:cs="Arial"/>
        </w:rPr>
        <w:t>Outros documentos relevantes a respeito dos Programas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RESULTADOS E PRODUTOS ESPERADOS</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pBdr>
          <w:top w:val="nil"/>
          <w:left w:val="nil"/>
          <w:bottom w:val="nil"/>
          <w:right w:val="nil"/>
          <w:between w:val="nil"/>
        </w:pBdr>
        <w:ind w:left="284" w:firstLine="1134"/>
        <w:jc w:val="both"/>
        <w:rPr>
          <w:rFonts w:ascii="Arial" w:eastAsia="Arial" w:hAnsi="Arial" w:cs="Arial"/>
        </w:rPr>
      </w:pPr>
      <w:r w:rsidRPr="00C0324A">
        <w:rPr>
          <w:rFonts w:ascii="Arial" w:eastAsia="Arial" w:hAnsi="Arial" w:cs="Arial"/>
          <w:color w:val="000000"/>
        </w:rPr>
        <w:t xml:space="preserve">O consultor selecionado deverá desenvolver as atividades que lhe forem demandadas pelo MEES em cada um dos meses de execução contratual, apresentando, ao final de cada mês, um relatório gerencial detalhado das atividades por ele desenvolvidas no período, relacionando a quantidade de horas utilizadas para a realização de cada uma dessas atividades, bem como o valor total relativo às mesmas. Esses relatórios devem </w:t>
      </w:r>
      <w:r w:rsidRPr="00C0324A">
        <w:rPr>
          <w:rFonts w:ascii="Arial" w:eastAsia="Arial" w:hAnsi="Arial" w:cs="Arial"/>
          <w:color w:val="000000"/>
        </w:rPr>
        <w:lastRenderedPageBreak/>
        <w:t xml:space="preserve">conter um resumo das atividades realizadas ao longo do período de referência, trazendo: (i) descrição da atividade realizada, (ii) justificativa, (iii) ações específicas realizadas para a execução da respectiva atividade, (iv) status e (v) produtos relacionados. </w:t>
      </w:r>
    </w:p>
    <w:p w:rsidR="00782AD0" w:rsidRPr="00C0324A" w:rsidRDefault="00782AD0" w:rsidP="00782AD0">
      <w:pPr>
        <w:pBdr>
          <w:top w:val="nil"/>
          <w:left w:val="nil"/>
          <w:bottom w:val="nil"/>
          <w:right w:val="nil"/>
          <w:between w:val="nil"/>
        </w:pBdr>
        <w:ind w:left="284" w:firstLine="1134"/>
        <w:jc w:val="both"/>
        <w:rPr>
          <w:rFonts w:ascii="Arial" w:eastAsia="Arial" w:hAnsi="Arial" w:cs="Arial"/>
        </w:rPr>
      </w:pPr>
    </w:p>
    <w:p w:rsidR="00782AD0" w:rsidRPr="00C0324A" w:rsidRDefault="00782AD0" w:rsidP="00782AD0">
      <w:pPr>
        <w:spacing w:line="276" w:lineRule="auto"/>
        <w:ind w:left="284" w:firstLine="1134"/>
        <w:jc w:val="both"/>
        <w:rPr>
          <w:rFonts w:ascii="Arial" w:eastAsia="Arial" w:hAnsi="Arial" w:cs="Arial"/>
        </w:rPr>
      </w:pPr>
      <w:r w:rsidRPr="00C0324A">
        <w:rPr>
          <w:rFonts w:ascii="Arial" w:eastAsia="Arial" w:hAnsi="Arial" w:cs="Arial"/>
        </w:rPr>
        <w:t xml:space="preserve">Os relatórios gerenciais acima mencionados deverão ser submetidos ao Ministério da Educação, para conhecimento e aprovação, até o 5º dia útil do mês subsequente, em meio digital, devidamente assinados. O MEES deverá apreciar e aprovar o referido relatório em até 05 (cinco) dias úteis, e efetuar o pagamento correspondente em até 30 (trinta) dias a partir da data da respectiva aprovação. </w:t>
      </w: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ind w:left="360"/>
        <w:rPr>
          <w:rFonts w:ascii="Arial" w:eastAsia="Arial" w:hAnsi="Arial" w:cs="Arial"/>
          <w:b/>
          <w:color w:val="767171"/>
          <w:sz w:val="28"/>
          <w:szCs w:val="28"/>
        </w:rPr>
      </w:pPr>
    </w:p>
    <w:p w:rsidR="00782AD0" w:rsidRPr="00C0324A" w:rsidRDefault="00782AD0" w:rsidP="00782AD0">
      <w:pPr>
        <w:numPr>
          <w:ilvl w:val="0"/>
          <w:numId w:val="34"/>
        </w:numPr>
        <w:spacing w:after="0" w:line="240" w:lineRule="auto"/>
        <w:contextualSpacing/>
        <w:rPr>
          <w:rFonts w:ascii="Arial" w:eastAsia="Arial" w:hAnsi="Arial" w:cs="Arial"/>
          <w:b/>
          <w:sz w:val="28"/>
          <w:szCs w:val="28"/>
        </w:rPr>
      </w:pPr>
      <w:r w:rsidRPr="00C0324A">
        <w:rPr>
          <w:rFonts w:ascii="Arial" w:eastAsia="Arial" w:hAnsi="Arial" w:cs="Arial"/>
          <w:b/>
          <w:color w:val="767171"/>
          <w:sz w:val="28"/>
          <w:szCs w:val="28"/>
        </w:rPr>
        <w:t>DISPOSIÇÕES ADICIONAIS</w:t>
      </w:r>
    </w:p>
    <w:p w:rsidR="00782AD0" w:rsidRPr="00C0324A" w:rsidRDefault="00782AD0" w:rsidP="00782AD0">
      <w:pPr>
        <w:ind w:left="792"/>
        <w:rPr>
          <w:rFonts w:ascii="Arial" w:eastAsia="Arial" w:hAnsi="Arial" w:cs="Arial"/>
        </w:rPr>
      </w:pPr>
    </w:p>
    <w:p w:rsidR="00782AD0" w:rsidRPr="00C0324A" w:rsidRDefault="00782AD0" w:rsidP="00782AD0">
      <w:pPr>
        <w:ind w:left="426" w:firstLine="850"/>
        <w:jc w:val="both"/>
        <w:rPr>
          <w:rFonts w:ascii="Arial" w:eastAsia="Arial" w:hAnsi="Arial" w:cs="Arial"/>
        </w:rPr>
      </w:pPr>
      <w:r w:rsidRPr="00C0324A">
        <w:rPr>
          <w:rFonts w:ascii="Arial" w:eastAsia="Arial" w:hAnsi="Arial" w:cs="Arial"/>
        </w:rPr>
        <w:t>Algumas informações adicionais relacionadas ao escopo desse profissional seguem abaixo.</w:t>
      </w:r>
    </w:p>
    <w:p w:rsidR="00782AD0" w:rsidRPr="00C0324A" w:rsidRDefault="00782AD0" w:rsidP="00782AD0">
      <w:pPr>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Supervisão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rPr>
      </w:pPr>
      <w:r w:rsidRPr="00C0324A">
        <w:rPr>
          <w:rFonts w:ascii="Arial" w:eastAsia="Arial" w:hAnsi="Arial" w:cs="Arial"/>
        </w:rPr>
        <w:t xml:space="preserve">Os trabalhos serão supervisionados diretamente pela </w:t>
      </w:r>
      <w:r>
        <w:rPr>
          <w:rFonts w:ascii="Arial" w:eastAsia="Arial" w:hAnsi="Arial" w:cs="Arial"/>
        </w:rPr>
        <w:t>responsável pelo projecto no MEES</w:t>
      </w:r>
      <w:r w:rsidRPr="00C0324A">
        <w:rPr>
          <w:rFonts w:ascii="Arial" w:eastAsia="Arial" w:hAnsi="Arial" w:cs="Arial"/>
        </w:rPr>
        <w:t xml:space="preserve"> que poderá, a qualquer momento ou quando achar necessário, solicitar relatórios adicionais sobre a execução das atividades. </w:t>
      </w:r>
    </w:p>
    <w:p w:rsidR="00782AD0" w:rsidRPr="00C0324A" w:rsidRDefault="00782AD0" w:rsidP="00782AD0">
      <w:pPr>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Sigilo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rPr>
      </w:pPr>
      <w:r w:rsidRPr="00C0324A">
        <w:rPr>
          <w:rFonts w:ascii="Arial" w:eastAsia="Arial" w:hAnsi="Arial" w:cs="Arial"/>
        </w:rPr>
        <w:t>O contratado deverá manter sigilo acerca de seu trabalho e da documentação e informação a que tenha acesso no cumprimento de suas obrigações</w:t>
      </w:r>
      <w:r>
        <w:rPr>
          <w:rFonts w:ascii="Arial" w:eastAsia="Arial" w:hAnsi="Arial" w:cs="Arial"/>
        </w:rPr>
        <w:t xml:space="preserve">. </w:t>
      </w:r>
      <w:r w:rsidRPr="00C0324A">
        <w:rPr>
          <w:rFonts w:ascii="Arial" w:eastAsia="Arial" w:hAnsi="Arial" w:cs="Arial"/>
        </w:rPr>
        <w:t>Deverá, ainda, manter uma relação profissional adequada com a equipa do MEES e com outras pessoas com quem venha a interagir.</w:t>
      </w:r>
    </w:p>
    <w:p w:rsidR="00782AD0" w:rsidRPr="00C0324A" w:rsidRDefault="00782AD0" w:rsidP="00782AD0">
      <w:pPr>
        <w:jc w:val="both"/>
        <w:rPr>
          <w:rFonts w:ascii="Arial" w:eastAsia="Arial" w:hAnsi="Arial" w:cs="Arial"/>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Despesas Reembolsáveis</w:t>
      </w:r>
    </w:p>
    <w:p w:rsidR="00782AD0" w:rsidRPr="00C0324A" w:rsidRDefault="00782AD0" w:rsidP="00782AD0">
      <w:pPr>
        <w:ind w:left="1512"/>
        <w:jc w:val="both"/>
        <w:rPr>
          <w:rFonts w:ascii="Arial" w:eastAsia="Arial" w:hAnsi="Arial" w:cs="Arial"/>
          <w:b/>
        </w:rPr>
      </w:pPr>
    </w:p>
    <w:p w:rsidR="00782AD0" w:rsidRPr="00C0324A" w:rsidRDefault="00782AD0" w:rsidP="00782AD0">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w:eastAsia="Arial" w:hAnsi="Arial" w:cs="Arial"/>
        </w:rPr>
      </w:pPr>
      <w:r w:rsidRPr="00F707E6">
        <w:rPr>
          <w:rFonts w:ascii="Arial" w:eastAsia="Arial" w:hAnsi="Arial" w:cs="Arial"/>
        </w:rPr>
        <w:t>As despesas oriundas das eventuais viagens no âmbito da realização dos trabalhos intrínsecos do PEREQT serão custeadas pelo projecto. Tais despesas podem incluir passagens aéreas, hospedagens, traslados, alimentação ou deslocamento</w:t>
      </w:r>
      <w:r w:rsidRPr="00F707E6">
        <w:rPr>
          <w:rFonts w:ascii="Arial" w:hAnsi="Arial" w:cs="Arial"/>
        </w:rPr>
        <w:t>.</w:t>
      </w:r>
    </w:p>
    <w:p w:rsidR="00782AD0" w:rsidRPr="00C0324A" w:rsidRDefault="00782AD0" w:rsidP="00782AD0">
      <w:pPr>
        <w:ind w:left="1512"/>
        <w:jc w:val="both"/>
        <w:rPr>
          <w:rFonts w:ascii="Arial" w:eastAsia="Arial" w:hAnsi="Arial" w:cs="Arial"/>
          <w:b/>
        </w:rPr>
      </w:pPr>
    </w:p>
    <w:p w:rsidR="00782AD0" w:rsidRPr="00C0324A" w:rsidRDefault="00782AD0" w:rsidP="00782AD0">
      <w:pPr>
        <w:numPr>
          <w:ilvl w:val="1"/>
          <w:numId w:val="34"/>
        </w:numPr>
        <w:spacing w:after="0" w:line="240" w:lineRule="auto"/>
        <w:contextualSpacing/>
        <w:jc w:val="both"/>
        <w:rPr>
          <w:rFonts w:ascii="Arial" w:eastAsia="Arial" w:hAnsi="Arial" w:cs="Arial"/>
          <w:b/>
        </w:rPr>
      </w:pPr>
      <w:r w:rsidRPr="00C0324A">
        <w:rPr>
          <w:rFonts w:ascii="Arial" w:eastAsia="Arial" w:hAnsi="Arial" w:cs="Arial"/>
          <w:b/>
        </w:rPr>
        <w:t>Despesas com Formação</w:t>
      </w:r>
    </w:p>
    <w:p w:rsidR="00782AD0" w:rsidRPr="00C0324A" w:rsidRDefault="00782AD0" w:rsidP="00782AD0">
      <w:pPr>
        <w:ind w:left="1512"/>
        <w:jc w:val="both"/>
        <w:rPr>
          <w:rFonts w:ascii="Arial" w:eastAsia="Arial" w:hAnsi="Arial" w:cs="Arial"/>
          <w:b/>
        </w:rPr>
      </w:pPr>
    </w:p>
    <w:p w:rsidR="00782AD0" w:rsidRPr="00C0324A" w:rsidRDefault="00782AD0" w:rsidP="00782AD0">
      <w:pPr>
        <w:ind w:left="1512"/>
        <w:jc w:val="both"/>
        <w:rPr>
          <w:rFonts w:ascii="Arial" w:eastAsia="Arial" w:hAnsi="Arial" w:cs="Arial"/>
          <w:b/>
        </w:rPr>
      </w:pPr>
      <w:r w:rsidRPr="00C0324A">
        <w:rPr>
          <w:rFonts w:ascii="Arial" w:eastAsia="Arial" w:hAnsi="Arial" w:cs="Arial"/>
        </w:rPr>
        <w:lastRenderedPageBreak/>
        <w:t>As despesas geradas para execução de formação continuada que não incluam a própria hora de trabalho do profissional consultor individual serão custeadas pelo</w:t>
      </w:r>
      <w:r>
        <w:rPr>
          <w:rFonts w:ascii="Arial" w:eastAsia="Arial" w:hAnsi="Arial" w:cs="Arial"/>
        </w:rPr>
        <w:t>Projecto.</w:t>
      </w:r>
    </w:p>
    <w:p w:rsidR="00782AD0" w:rsidRPr="00C0324A" w:rsidRDefault="00782AD0" w:rsidP="00782AD0">
      <w:pPr>
        <w:ind w:left="360" w:firstLine="360"/>
        <w:jc w:val="both"/>
        <w:rPr>
          <w:rFonts w:ascii="Arial" w:eastAsia="Arial" w:hAnsi="Arial" w:cs="Arial"/>
        </w:rPr>
      </w:pPr>
    </w:p>
    <w:p w:rsidR="00782AD0" w:rsidRPr="00C0324A" w:rsidRDefault="00782AD0" w:rsidP="00782AD0">
      <w:pPr>
        <w:rPr>
          <w:rFonts w:ascii="Arial" w:eastAsia="Arial" w:hAnsi="Arial" w:cs="Arial"/>
          <w:b/>
          <w:color w:val="666666"/>
          <w:sz w:val="26"/>
          <w:szCs w:val="26"/>
        </w:rPr>
      </w:pPr>
    </w:p>
    <w:p w:rsidR="006A2322" w:rsidRDefault="006A2322" w:rsidP="00782AD0">
      <w:pPr>
        <w:suppressAutoHyphens/>
        <w:jc w:val="center"/>
      </w:pPr>
    </w:p>
    <w:sectPr w:rsidR="006A2322" w:rsidSect="00782AD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11" w:rsidRDefault="00A56C11" w:rsidP="006A2322">
      <w:pPr>
        <w:spacing w:after="0" w:line="240" w:lineRule="auto"/>
      </w:pPr>
      <w:r>
        <w:separator/>
      </w:r>
    </w:p>
  </w:endnote>
  <w:endnote w:type="continuationSeparator" w:id="1">
    <w:p w:rsidR="00A56C11" w:rsidRDefault="00A56C11" w:rsidP="006A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B4" w:rsidRDefault="00571848">
    <w:pPr>
      <w:pStyle w:val="Rodap"/>
      <w:jc w:val="right"/>
    </w:pPr>
    <w:r>
      <w:fldChar w:fldCharType="begin"/>
    </w:r>
    <w:r w:rsidR="005E68B4">
      <w:instrText xml:space="preserve"> PAGE   \* MERGEFORMAT </w:instrText>
    </w:r>
    <w:r>
      <w:fldChar w:fldCharType="separate"/>
    </w:r>
    <w:r w:rsidR="00DF58D0">
      <w:rPr>
        <w:noProof/>
      </w:rPr>
      <w:t>1</w:t>
    </w:r>
    <w:r>
      <w:rPr>
        <w:noProof/>
      </w:rPr>
      <w:fldChar w:fldCharType="end"/>
    </w:r>
  </w:p>
  <w:p w:rsidR="005E68B4" w:rsidRDefault="005E68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11" w:rsidRDefault="00A56C11" w:rsidP="006A2322">
      <w:pPr>
        <w:spacing w:after="0" w:line="240" w:lineRule="auto"/>
      </w:pPr>
      <w:r>
        <w:separator/>
      </w:r>
    </w:p>
  </w:footnote>
  <w:footnote w:type="continuationSeparator" w:id="1">
    <w:p w:rsidR="00A56C11" w:rsidRDefault="00A56C11" w:rsidP="006A2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F8E"/>
    <w:multiLevelType w:val="hybridMultilevel"/>
    <w:tmpl w:val="1FF09F02"/>
    <w:lvl w:ilvl="0" w:tplc="CF56AA54">
      <w:start w:val="1"/>
      <w:numFmt w:val="lowerRoman"/>
      <w:lvlText w:val="(%1)"/>
      <w:lvlJc w:val="left"/>
      <w:pPr>
        <w:ind w:left="360" w:hanging="360"/>
      </w:pPr>
      <w:rPr>
        <w:rFonts w:cs="Times New Roman"/>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107756"/>
    <w:multiLevelType w:val="hybridMultilevel"/>
    <w:tmpl w:val="C4E07186"/>
    <w:lvl w:ilvl="0" w:tplc="0409000F">
      <w:start w:val="1"/>
      <w:numFmt w:val="decimal"/>
      <w:lvlText w:val="%1."/>
      <w:lvlJc w:val="left"/>
      <w:pPr>
        <w:ind w:left="1080" w:hanging="360"/>
      </w:pPr>
    </w:lvl>
    <w:lvl w:ilvl="1" w:tplc="CF56AA54">
      <w:start w:val="1"/>
      <w:numFmt w:val="lowerRoman"/>
      <w:lvlText w:val="(%2)"/>
      <w:lvlJc w:val="left"/>
      <w:pPr>
        <w:ind w:left="360" w:hanging="360"/>
      </w:pPr>
      <w:rPr>
        <w:rFonts w:cs="Times New Roman" w:hint="default"/>
        <w:sz w:val="22"/>
        <w:szCs w:val="22"/>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2">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8A41E1C"/>
    <w:multiLevelType w:val="hybridMultilevel"/>
    <w:tmpl w:val="87623136"/>
    <w:lvl w:ilvl="0" w:tplc="CF56AA54">
      <w:start w:val="1"/>
      <w:numFmt w:val="lowerRoman"/>
      <w:lvlText w:val="(%1)"/>
      <w:lvlJc w:val="left"/>
      <w:pPr>
        <w:ind w:left="360" w:hanging="360"/>
      </w:pPr>
      <w:rPr>
        <w:rFonts w:cs="Times New Roman"/>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2C5E75"/>
    <w:multiLevelType w:val="hybridMultilevel"/>
    <w:tmpl w:val="F89880D4"/>
    <w:lvl w:ilvl="0" w:tplc="0409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545ECB"/>
    <w:multiLevelType w:val="hybridMultilevel"/>
    <w:tmpl w:val="D43CAD6E"/>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1079271F"/>
    <w:multiLevelType w:val="hybridMultilevel"/>
    <w:tmpl w:val="307C4AD2"/>
    <w:lvl w:ilvl="0" w:tplc="CF56AA54">
      <w:start w:val="1"/>
      <w:numFmt w:val="lowerRoman"/>
      <w:lvlText w:val="(%1)"/>
      <w:lvlJc w:val="left"/>
      <w:pPr>
        <w:tabs>
          <w:tab w:val="num" w:pos="1004"/>
        </w:tabs>
        <w:ind w:left="1004" w:hanging="720"/>
      </w:pPr>
      <w:rPr>
        <w:rFonts w:cs="Times New Roman"/>
        <w:sz w:val="22"/>
        <w:szCs w:val="22"/>
      </w:rPr>
    </w:lvl>
    <w:lvl w:ilvl="1" w:tplc="04090003">
      <w:start w:val="1"/>
      <w:numFmt w:val="bullet"/>
      <w:lvlText w:val=""/>
      <w:lvlJc w:val="left"/>
      <w:pPr>
        <w:tabs>
          <w:tab w:val="num" w:pos="1364"/>
        </w:tabs>
        <w:ind w:left="1364" w:hanging="360"/>
      </w:pPr>
      <w:rPr>
        <w:rFonts w:ascii="Symbol" w:hAnsi="Symbol" w:hint="default"/>
        <w:color w:val="auto"/>
      </w:rPr>
    </w:lvl>
    <w:lvl w:ilvl="2" w:tplc="04090005">
      <w:start w:val="1"/>
      <w:numFmt w:val="decimal"/>
      <w:lvlText w:val="%3."/>
      <w:lvlJc w:val="left"/>
      <w:pPr>
        <w:ind w:left="2624" w:hanging="720"/>
      </w:pPr>
      <w:rPr>
        <w:rFonts w:cs="Times New Roman"/>
        <w:b w:val="0"/>
      </w:rPr>
    </w:lvl>
    <w:lvl w:ilvl="3" w:tplc="04090001">
      <w:start w:val="1"/>
      <w:numFmt w:val="decimal"/>
      <w:lvlText w:val="%4."/>
      <w:lvlJc w:val="left"/>
      <w:pPr>
        <w:tabs>
          <w:tab w:val="num" w:pos="2804"/>
        </w:tabs>
        <w:ind w:left="2804" w:hanging="360"/>
      </w:pPr>
      <w:rPr>
        <w:rFonts w:cs="Times New Roman"/>
      </w:rPr>
    </w:lvl>
    <w:lvl w:ilvl="4" w:tplc="04090003">
      <w:start w:val="1"/>
      <w:numFmt w:val="lowerLetter"/>
      <w:lvlText w:val="%5."/>
      <w:lvlJc w:val="left"/>
      <w:pPr>
        <w:tabs>
          <w:tab w:val="num" w:pos="3524"/>
        </w:tabs>
        <w:ind w:left="3524" w:hanging="360"/>
      </w:pPr>
      <w:rPr>
        <w:rFonts w:cs="Times New Roman"/>
      </w:rPr>
    </w:lvl>
    <w:lvl w:ilvl="5" w:tplc="04090005">
      <w:start w:val="1"/>
      <w:numFmt w:val="lowerRoman"/>
      <w:lvlText w:val="%6."/>
      <w:lvlJc w:val="right"/>
      <w:pPr>
        <w:tabs>
          <w:tab w:val="num" w:pos="4244"/>
        </w:tabs>
        <w:ind w:left="4244" w:hanging="18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lowerLetter"/>
      <w:lvlText w:val="%8."/>
      <w:lvlJc w:val="left"/>
      <w:pPr>
        <w:tabs>
          <w:tab w:val="num" w:pos="5684"/>
        </w:tabs>
        <w:ind w:left="5684" w:hanging="360"/>
      </w:pPr>
      <w:rPr>
        <w:rFonts w:cs="Times New Roman"/>
      </w:rPr>
    </w:lvl>
    <w:lvl w:ilvl="8" w:tplc="04090005">
      <w:start w:val="1"/>
      <w:numFmt w:val="lowerRoman"/>
      <w:lvlText w:val="%9."/>
      <w:lvlJc w:val="right"/>
      <w:pPr>
        <w:tabs>
          <w:tab w:val="num" w:pos="6404"/>
        </w:tabs>
        <w:ind w:left="6404" w:hanging="180"/>
      </w:pPr>
      <w:rPr>
        <w:rFonts w:cs="Times New Roman"/>
      </w:rPr>
    </w:lvl>
  </w:abstractNum>
  <w:abstractNum w:abstractNumId="7">
    <w:nsid w:val="11925399"/>
    <w:multiLevelType w:val="multilevel"/>
    <w:tmpl w:val="432203E6"/>
    <w:lvl w:ilvl="0">
      <w:start w:val="1"/>
      <w:numFmt w:val="decimal"/>
      <w:pStyle w:val="ADBNormalParaAgnes"/>
      <w:lvlText w:val="%1."/>
      <w:lvlJc w:val="left"/>
      <w:pPr>
        <w:tabs>
          <w:tab w:val="num" w:pos="720"/>
        </w:tabs>
      </w:pPr>
      <w:rPr>
        <w:rFonts w:ascii="Arial" w:hAnsi="Arial" w:cs="Arial" w:hint="default"/>
        <w:b w:val="0"/>
        <w:bCs w:val="0"/>
        <w:i w:val="0"/>
        <w:iCs w:val="0"/>
        <w:caps w:val="0"/>
        <w:smallCaps w:val="0"/>
        <w:strike w:val="0"/>
        <w:dstrike w:val="0"/>
        <w:vanish w:val="0"/>
        <w:color w:val="000000"/>
        <w:spacing w:val="0"/>
        <w:w w:val="1"/>
        <w:kern w:val="0"/>
        <w:position w:val="0"/>
        <w:sz w:val="2"/>
        <w:szCs w:val="2"/>
        <w:u w:val="none"/>
        <w:effect w:val="none"/>
        <w:vertAlign w:val="baseline"/>
      </w:rPr>
    </w:lvl>
    <w:lvl w:ilvl="1">
      <w:start w:val="1"/>
      <w:numFmt w:val="lowerRoman"/>
      <w:lvlText w:val="(%2)"/>
      <w:lvlJc w:val="left"/>
      <w:pPr>
        <w:tabs>
          <w:tab w:val="num" w:pos="788"/>
        </w:tabs>
        <w:ind w:left="788" w:hanging="709"/>
      </w:pPr>
      <w:rPr>
        <w:rFonts w:cs="Times New Roman"/>
      </w:rPr>
    </w:lvl>
    <w:lvl w:ilvl="2">
      <w:start w:val="1"/>
      <w:numFmt w:val="lowerLetter"/>
      <w:lvlText w:val="%3."/>
      <w:lvlJc w:val="left"/>
      <w:pPr>
        <w:tabs>
          <w:tab w:val="num" w:pos="1496"/>
        </w:tabs>
        <w:ind w:left="1496" w:hanging="708"/>
      </w:pPr>
      <w:rPr>
        <w:rFonts w:cs="Times New Roman"/>
      </w:rPr>
    </w:lvl>
    <w:lvl w:ilvl="3">
      <w:start w:val="1"/>
      <w:numFmt w:val="decimal"/>
      <w:lvlText w:val="%4."/>
      <w:lvlJc w:val="left"/>
      <w:pPr>
        <w:tabs>
          <w:tab w:val="num" w:pos="1098"/>
        </w:tabs>
        <w:ind w:left="1098" w:hanging="648"/>
      </w:pPr>
      <w:rPr>
        <w:rFonts w:cs="Times New Roman"/>
      </w:rPr>
    </w:lvl>
    <w:lvl w:ilvl="4">
      <w:start w:val="1"/>
      <w:numFmt w:val="decimal"/>
      <w:lvlText w:val="%1.%2.%3.%4.%5."/>
      <w:lvlJc w:val="left"/>
      <w:pPr>
        <w:tabs>
          <w:tab w:val="num" w:pos="1890"/>
        </w:tabs>
        <w:ind w:left="1602" w:hanging="792"/>
      </w:pPr>
      <w:rPr>
        <w:rFonts w:cs="Times New Roman"/>
      </w:rPr>
    </w:lvl>
    <w:lvl w:ilvl="5">
      <w:start w:val="1"/>
      <w:numFmt w:val="decimal"/>
      <w:lvlText w:val="%1.%2.%3.%4.%5.%6."/>
      <w:lvlJc w:val="left"/>
      <w:pPr>
        <w:tabs>
          <w:tab w:val="num" w:pos="2610"/>
        </w:tabs>
        <w:ind w:left="2106" w:hanging="936"/>
      </w:pPr>
      <w:rPr>
        <w:rFonts w:cs="Times New Roman"/>
      </w:rPr>
    </w:lvl>
    <w:lvl w:ilvl="6">
      <w:start w:val="1"/>
      <w:numFmt w:val="decimal"/>
      <w:lvlText w:val="%1.%2.%3.%4.%5.%6.%7."/>
      <w:lvlJc w:val="left"/>
      <w:pPr>
        <w:tabs>
          <w:tab w:val="num" w:pos="2970"/>
        </w:tabs>
        <w:ind w:left="2610" w:hanging="1080"/>
      </w:pPr>
      <w:rPr>
        <w:rFonts w:cs="Times New Roman"/>
      </w:rPr>
    </w:lvl>
    <w:lvl w:ilvl="7">
      <w:start w:val="1"/>
      <w:numFmt w:val="decimal"/>
      <w:lvlText w:val="%1.%2.%3.%4.%5.%6.%7.%8."/>
      <w:lvlJc w:val="left"/>
      <w:pPr>
        <w:tabs>
          <w:tab w:val="num" w:pos="3690"/>
        </w:tabs>
        <w:ind w:left="3114" w:hanging="1224"/>
      </w:pPr>
      <w:rPr>
        <w:rFonts w:cs="Times New Roman"/>
      </w:rPr>
    </w:lvl>
    <w:lvl w:ilvl="8">
      <w:start w:val="1"/>
      <w:numFmt w:val="decimal"/>
      <w:lvlText w:val="%1.%2.%3.%4.%5.%6.%7.%8.%9."/>
      <w:lvlJc w:val="left"/>
      <w:pPr>
        <w:tabs>
          <w:tab w:val="num" w:pos="4050"/>
        </w:tabs>
        <w:ind w:left="3690" w:hanging="1440"/>
      </w:pPr>
      <w:rPr>
        <w:rFonts w:cs="Times New Roman"/>
      </w:rPr>
    </w:lvl>
  </w:abstractNum>
  <w:abstractNum w:abstractNumId="8">
    <w:nsid w:val="13956C72"/>
    <w:multiLevelType w:val="hybridMultilevel"/>
    <w:tmpl w:val="1DD615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E13053D"/>
    <w:multiLevelType w:val="hybridMultilevel"/>
    <w:tmpl w:val="425A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5E27"/>
    <w:multiLevelType w:val="hybridMultilevel"/>
    <w:tmpl w:val="CA76B41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D46C4"/>
    <w:multiLevelType w:val="hybridMultilevel"/>
    <w:tmpl w:val="4C68942A"/>
    <w:lvl w:ilvl="0" w:tplc="2FBC97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A861B5E"/>
    <w:multiLevelType w:val="hybridMultilevel"/>
    <w:tmpl w:val="209C67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F091DBA"/>
    <w:multiLevelType w:val="hybridMultilevel"/>
    <w:tmpl w:val="45FA15DE"/>
    <w:lvl w:ilvl="0" w:tplc="4D9CD990">
      <w:start w:val="1"/>
      <w:numFmt w:val="upperLetter"/>
      <w:lvlText w:val="%1."/>
      <w:lvlJc w:val="left"/>
      <w:pPr>
        <w:ind w:left="720" w:hanging="360"/>
      </w:pPr>
      <w:rPr>
        <w:rFonts w:cs="Times New Roman"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43ABA"/>
    <w:multiLevelType w:val="hybridMultilevel"/>
    <w:tmpl w:val="BAC84562"/>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7">
    <w:nsid w:val="359962FD"/>
    <w:multiLevelType w:val="hybridMultilevel"/>
    <w:tmpl w:val="2452B038"/>
    <w:lvl w:ilvl="0" w:tplc="01567F78">
      <w:start w:val="1"/>
      <w:numFmt w:val="lowerRoman"/>
      <w:lvlText w:val="(%1)"/>
      <w:lvlJc w:val="left"/>
      <w:pPr>
        <w:ind w:left="1440" w:hanging="81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8AD0D89"/>
    <w:multiLevelType w:val="hybridMultilevel"/>
    <w:tmpl w:val="07B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376501A"/>
    <w:multiLevelType w:val="hybridMultilevel"/>
    <w:tmpl w:val="A1CEFC96"/>
    <w:lvl w:ilvl="0" w:tplc="8FEE2DC8">
      <w:start w:val="1"/>
      <w:numFmt w:val="lowerRoman"/>
      <w:lvlText w:val="(%1)"/>
      <w:lvlJc w:val="left"/>
      <w:pPr>
        <w:ind w:left="810" w:hanging="720"/>
      </w:pPr>
      <w:rPr>
        <w:rFonts w:hint="default"/>
        <w:b w:val="0"/>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1">
    <w:nsid w:val="44133CFB"/>
    <w:multiLevelType w:val="hybridMultilevel"/>
    <w:tmpl w:val="BAC84562"/>
    <w:lvl w:ilvl="0" w:tplc="01567F78">
      <w:start w:val="1"/>
      <w:numFmt w:val="lowerRoman"/>
      <w:lvlText w:val="(%1)"/>
      <w:lvlJc w:val="left"/>
      <w:pPr>
        <w:ind w:left="6120" w:hanging="810"/>
      </w:pPr>
      <w:rPr>
        <w:rFonts w:cs="Times New Roman" w:hint="default"/>
      </w:rPr>
    </w:lvl>
    <w:lvl w:ilvl="1" w:tplc="04090019" w:tentative="1">
      <w:start w:val="1"/>
      <w:numFmt w:val="lowerLetter"/>
      <w:lvlText w:val="%2."/>
      <w:lvlJc w:val="left"/>
      <w:pPr>
        <w:ind w:left="6390" w:hanging="360"/>
      </w:pPr>
      <w:rPr>
        <w:rFonts w:cs="Times New Roman"/>
      </w:rPr>
    </w:lvl>
    <w:lvl w:ilvl="2" w:tplc="0409001B" w:tentative="1">
      <w:start w:val="1"/>
      <w:numFmt w:val="lowerRoman"/>
      <w:lvlText w:val="%3."/>
      <w:lvlJc w:val="right"/>
      <w:pPr>
        <w:ind w:left="7110" w:hanging="180"/>
      </w:pPr>
      <w:rPr>
        <w:rFonts w:cs="Times New Roman"/>
      </w:rPr>
    </w:lvl>
    <w:lvl w:ilvl="3" w:tplc="0409000F" w:tentative="1">
      <w:start w:val="1"/>
      <w:numFmt w:val="decimal"/>
      <w:lvlText w:val="%4."/>
      <w:lvlJc w:val="left"/>
      <w:pPr>
        <w:ind w:left="7830" w:hanging="360"/>
      </w:pPr>
      <w:rPr>
        <w:rFonts w:cs="Times New Roman"/>
      </w:rPr>
    </w:lvl>
    <w:lvl w:ilvl="4" w:tplc="04090019" w:tentative="1">
      <w:start w:val="1"/>
      <w:numFmt w:val="lowerLetter"/>
      <w:lvlText w:val="%5."/>
      <w:lvlJc w:val="left"/>
      <w:pPr>
        <w:ind w:left="8550" w:hanging="360"/>
      </w:pPr>
      <w:rPr>
        <w:rFonts w:cs="Times New Roman"/>
      </w:rPr>
    </w:lvl>
    <w:lvl w:ilvl="5" w:tplc="0409001B" w:tentative="1">
      <w:start w:val="1"/>
      <w:numFmt w:val="lowerRoman"/>
      <w:lvlText w:val="%6."/>
      <w:lvlJc w:val="right"/>
      <w:pPr>
        <w:ind w:left="9270" w:hanging="180"/>
      </w:pPr>
      <w:rPr>
        <w:rFonts w:cs="Times New Roman"/>
      </w:rPr>
    </w:lvl>
    <w:lvl w:ilvl="6" w:tplc="0409000F" w:tentative="1">
      <w:start w:val="1"/>
      <w:numFmt w:val="decimal"/>
      <w:lvlText w:val="%7."/>
      <w:lvlJc w:val="left"/>
      <w:pPr>
        <w:ind w:left="9990" w:hanging="360"/>
      </w:pPr>
      <w:rPr>
        <w:rFonts w:cs="Times New Roman"/>
      </w:rPr>
    </w:lvl>
    <w:lvl w:ilvl="7" w:tplc="04090019" w:tentative="1">
      <w:start w:val="1"/>
      <w:numFmt w:val="lowerLetter"/>
      <w:lvlText w:val="%8."/>
      <w:lvlJc w:val="left"/>
      <w:pPr>
        <w:ind w:left="10710" w:hanging="360"/>
      </w:pPr>
      <w:rPr>
        <w:rFonts w:cs="Times New Roman"/>
      </w:rPr>
    </w:lvl>
    <w:lvl w:ilvl="8" w:tplc="0409001B" w:tentative="1">
      <w:start w:val="1"/>
      <w:numFmt w:val="lowerRoman"/>
      <w:lvlText w:val="%9."/>
      <w:lvlJc w:val="right"/>
      <w:pPr>
        <w:ind w:left="11430" w:hanging="180"/>
      </w:pPr>
      <w:rPr>
        <w:rFonts w:cs="Times New Roman"/>
      </w:rPr>
    </w:lvl>
  </w:abstractNum>
  <w:abstractNum w:abstractNumId="22">
    <w:nsid w:val="470678C4"/>
    <w:multiLevelType w:val="hybridMultilevel"/>
    <w:tmpl w:val="6CF222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FB02AB"/>
    <w:multiLevelType w:val="hybridMultilevel"/>
    <w:tmpl w:val="681A4714"/>
    <w:lvl w:ilvl="0" w:tplc="9244B58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ABC563E"/>
    <w:multiLevelType w:val="hybridMultilevel"/>
    <w:tmpl w:val="7F8EFE12"/>
    <w:lvl w:ilvl="0" w:tplc="04090003">
      <w:start w:val="1"/>
      <w:numFmt w:val="lowerRoman"/>
      <w:lvlText w:val="(%1)"/>
      <w:lvlJc w:val="left"/>
      <w:pPr>
        <w:ind w:left="720" w:hanging="720"/>
      </w:pPr>
      <w:rPr>
        <w:rFonts w:cs="Times New Roman"/>
        <w:b w:val="0"/>
        <w:color w:val="auto"/>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Roman"/>
      <w:lvlText w:val="(%5)"/>
      <w:lvlJc w:val="left"/>
      <w:pPr>
        <w:ind w:left="3600" w:hanging="72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25">
    <w:nsid w:val="4BDA4027"/>
    <w:multiLevelType w:val="hybridMultilevel"/>
    <w:tmpl w:val="C244306A"/>
    <w:lvl w:ilvl="0" w:tplc="04090003">
      <w:start w:val="1"/>
      <w:numFmt w:val="lowerLetter"/>
      <w:lvlText w:val="%1."/>
      <w:lvlJc w:val="left"/>
      <w:pPr>
        <w:ind w:left="1800" w:hanging="360"/>
      </w:pPr>
      <w:rPr>
        <w:rFonts w:cs="Times New Roman"/>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4FD43C15"/>
    <w:multiLevelType w:val="hybridMultilevel"/>
    <w:tmpl w:val="72468A1A"/>
    <w:lvl w:ilvl="0" w:tplc="7C4A8A4C">
      <w:start w:val="1"/>
      <w:numFmt w:val="bullet"/>
      <w:lvlText w:val="-"/>
      <w:lvlJc w:val="left"/>
      <w:pPr>
        <w:ind w:left="1068" w:hanging="360"/>
      </w:pPr>
      <w:rPr>
        <w:rFonts w:ascii="Times New Roman" w:eastAsia="Times New Roman" w:hAnsi="Times New Roman" w:cs="Times New Roman" w:hint="default"/>
        <w:color w:val="auto"/>
        <w:sz w:val="20"/>
      </w:rPr>
    </w:lvl>
    <w:lvl w:ilvl="1" w:tplc="29AADD3A">
      <w:start w:val="1"/>
      <w:numFmt w:val="bullet"/>
      <w:lvlText w:val=""/>
      <w:lvlJc w:val="left"/>
      <w:pPr>
        <w:ind w:left="1620" w:hanging="360"/>
      </w:pPr>
      <w:rPr>
        <w:rFonts w:ascii="Symbol" w:hAnsi="Symbol" w:hint="default"/>
        <w:sz w:val="20"/>
        <w:szCs w:val="20"/>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nsid w:val="54FE572A"/>
    <w:multiLevelType w:val="hybridMultilevel"/>
    <w:tmpl w:val="BAC84562"/>
    <w:lvl w:ilvl="0" w:tplc="01567F78">
      <w:start w:val="1"/>
      <w:numFmt w:val="lowerRoman"/>
      <w:lvlText w:val="(%1)"/>
      <w:lvlJc w:val="left"/>
      <w:pPr>
        <w:ind w:left="1440" w:hanging="81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nsid w:val="5AD615B5"/>
    <w:multiLevelType w:val="hybridMultilevel"/>
    <w:tmpl w:val="7ADE2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F5C41"/>
    <w:multiLevelType w:val="hybridMultilevel"/>
    <w:tmpl w:val="1BB8C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DCC3035"/>
    <w:multiLevelType w:val="hybridMultilevel"/>
    <w:tmpl w:val="39002A42"/>
    <w:lvl w:ilvl="0" w:tplc="6EB81E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62DCE"/>
    <w:multiLevelType w:val="hybridMultilevel"/>
    <w:tmpl w:val="CF848D4E"/>
    <w:lvl w:ilvl="0" w:tplc="1BB07FAA">
      <w:start w:val="2"/>
      <w:numFmt w:val="bullet"/>
      <w:lvlText w:val="-"/>
      <w:lvlJc w:val="left"/>
      <w:pPr>
        <w:ind w:left="1068" w:hanging="360"/>
      </w:pPr>
      <w:rPr>
        <w:rFonts w:ascii="Times New Roman" w:eastAsia="MS Mincho" w:hAnsi="Times New Roman" w:cs="Times New Roman" w:hint="default"/>
      </w:rPr>
    </w:lvl>
    <w:lvl w:ilvl="1" w:tplc="7E0AA676">
      <w:numFmt w:val="bullet"/>
      <w:lvlText w:val="–"/>
      <w:lvlJc w:val="left"/>
      <w:pPr>
        <w:ind w:left="1788" w:hanging="360"/>
      </w:pPr>
      <w:rPr>
        <w:rFonts w:ascii="Times New Roman" w:eastAsia="SimSun" w:hAnsi="Times New Roman" w:cs="Times New Roman"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3">
    <w:nsid w:val="65C32FF3"/>
    <w:multiLevelType w:val="hybridMultilevel"/>
    <w:tmpl w:val="7F8EFE12"/>
    <w:lvl w:ilvl="0" w:tplc="04090003">
      <w:start w:val="1"/>
      <w:numFmt w:val="lowerRoman"/>
      <w:lvlText w:val="(%1)"/>
      <w:lvlJc w:val="left"/>
      <w:pPr>
        <w:ind w:left="1338" w:hanging="720"/>
      </w:pPr>
      <w:rPr>
        <w:rFonts w:cs="Times New Roman"/>
        <w:b w:val="0"/>
        <w:color w:val="auto"/>
      </w:rPr>
    </w:lvl>
    <w:lvl w:ilvl="1" w:tplc="04090003">
      <w:start w:val="1"/>
      <w:numFmt w:val="lowerLetter"/>
      <w:lvlText w:val="%2."/>
      <w:lvlJc w:val="left"/>
      <w:pPr>
        <w:ind w:left="1698" w:hanging="360"/>
      </w:pPr>
      <w:rPr>
        <w:rFonts w:cs="Times New Roman"/>
      </w:rPr>
    </w:lvl>
    <w:lvl w:ilvl="2" w:tplc="04090005">
      <w:start w:val="1"/>
      <w:numFmt w:val="lowerRoman"/>
      <w:lvlText w:val="%3."/>
      <w:lvlJc w:val="right"/>
      <w:pPr>
        <w:ind w:left="2418" w:hanging="180"/>
      </w:pPr>
      <w:rPr>
        <w:rFonts w:cs="Times New Roman"/>
      </w:rPr>
    </w:lvl>
    <w:lvl w:ilvl="3" w:tplc="04090001">
      <w:start w:val="1"/>
      <w:numFmt w:val="decimal"/>
      <w:lvlText w:val="%4."/>
      <w:lvlJc w:val="left"/>
      <w:pPr>
        <w:ind w:left="3138" w:hanging="360"/>
      </w:pPr>
      <w:rPr>
        <w:rFonts w:cs="Times New Roman"/>
      </w:rPr>
    </w:lvl>
    <w:lvl w:ilvl="4" w:tplc="04090003">
      <w:start w:val="1"/>
      <w:numFmt w:val="lowerRoman"/>
      <w:lvlText w:val="(%5)"/>
      <w:lvlJc w:val="left"/>
      <w:pPr>
        <w:ind w:left="4218" w:hanging="720"/>
      </w:pPr>
      <w:rPr>
        <w:rFonts w:cs="Times New Roman"/>
      </w:rPr>
    </w:lvl>
    <w:lvl w:ilvl="5" w:tplc="04090005">
      <w:start w:val="1"/>
      <w:numFmt w:val="lowerRoman"/>
      <w:lvlText w:val="%6."/>
      <w:lvlJc w:val="right"/>
      <w:pPr>
        <w:ind w:left="4578" w:hanging="180"/>
      </w:pPr>
      <w:rPr>
        <w:rFonts w:cs="Times New Roman"/>
      </w:rPr>
    </w:lvl>
    <w:lvl w:ilvl="6" w:tplc="04090001">
      <w:start w:val="1"/>
      <w:numFmt w:val="decimal"/>
      <w:lvlText w:val="%7."/>
      <w:lvlJc w:val="left"/>
      <w:pPr>
        <w:ind w:left="5298" w:hanging="360"/>
      </w:pPr>
      <w:rPr>
        <w:rFonts w:cs="Times New Roman"/>
      </w:rPr>
    </w:lvl>
    <w:lvl w:ilvl="7" w:tplc="04090003">
      <w:start w:val="1"/>
      <w:numFmt w:val="lowerLetter"/>
      <w:lvlText w:val="%8."/>
      <w:lvlJc w:val="left"/>
      <w:pPr>
        <w:ind w:left="6018" w:hanging="360"/>
      </w:pPr>
      <w:rPr>
        <w:rFonts w:cs="Times New Roman"/>
      </w:rPr>
    </w:lvl>
    <w:lvl w:ilvl="8" w:tplc="04090005">
      <w:start w:val="1"/>
      <w:numFmt w:val="lowerRoman"/>
      <w:lvlText w:val="%9."/>
      <w:lvlJc w:val="right"/>
      <w:pPr>
        <w:ind w:left="6738" w:hanging="180"/>
      </w:pPr>
      <w:rPr>
        <w:rFonts w:cs="Times New Roman"/>
      </w:rPr>
    </w:lvl>
  </w:abstractNum>
  <w:abstractNum w:abstractNumId="34">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690813A9"/>
    <w:multiLevelType w:val="hybridMultilevel"/>
    <w:tmpl w:val="FF483770"/>
    <w:lvl w:ilvl="0" w:tplc="04090003">
      <w:start w:val="1"/>
      <w:numFmt w:val="lowerRoman"/>
      <w:lvlText w:val="(%1)"/>
      <w:lvlJc w:val="left"/>
      <w:pPr>
        <w:ind w:left="720" w:hanging="720"/>
      </w:pPr>
      <w:rPr>
        <w:rFonts w:cs="Times New Roman"/>
      </w:rPr>
    </w:lvl>
    <w:lvl w:ilvl="1" w:tplc="08090019" w:tentative="1">
      <w:start w:val="1"/>
      <w:numFmt w:val="lowerLetter"/>
      <w:lvlText w:val="%2."/>
      <w:lvlJc w:val="left"/>
      <w:pPr>
        <w:ind w:left="-205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618" w:hanging="360"/>
      </w:pPr>
    </w:lvl>
    <w:lvl w:ilvl="4" w:tplc="08090019" w:tentative="1">
      <w:start w:val="1"/>
      <w:numFmt w:val="lowerLetter"/>
      <w:lvlText w:val="%5."/>
      <w:lvlJc w:val="left"/>
      <w:pPr>
        <w:ind w:left="102" w:hanging="360"/>
      </w:pPr>
    </w:lvl>
    <w:lvl w:ilvl="5" w:tplc="0809001B" w:tentative="1">
      <w:start w:val="1"/>
      <w:numFmt w:val="lowerRoman"/>
      <w:lvlText w:val="%6."/>
      <w:lvlJc w:val="right"/>
      <w:pPr>
        <w:ind w:left="822" w:hanging="180"/>
      </w:pPr>
    </w:lvl>
    <w:lvl w:ilvl="6" w:tplc="0809000F" w:tentative="1">
      <w:start w:val="1"/>
      <w:numFmt w:val="decimal"/>
      <w:lvlText w:val="%7."/>
      <w:lvlJc w:val="left"/>
      <w:pPr>
        <w:ind w:left="1542" w:hanging="360"/>
      </w:pPr>
    </w:lvl>
    <w:lvl w:ilvl="7" w:tplc="08090019" w:tentative="1">
      <w:start w:val="1"/>
      <w:numFmt w:val="lowerLetter"/>
      <w:lvlText w:val="%8."/>
      <w:lvlJc w:val="left"/>
      <w:pPr>
        <w:ind w:left="2262" w:hanging="360"/>
      </w:pPr>
    </w:lvl>
    <w:lvl w:ilvl="8" w:tplc="0809001B" w:tentative="1">
      <w:start w:val="1"/>
      <w:numFmt w:val="lowerRoman"/>
      <w:lvlText w:val="%9."/>
      <w:lvlJc w:val="right"/>
      <w:pPr>
        <w:ind w:left="2982" w:hanging="180"/>
      </w:pPr>
    </w:lvl>
  </w:abstractNum>
  <w:abstractNum w:abstractNumId="36">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3737AB"/>
    <w:multiLevelType w:val="hybridMultilevel"/>
    <w:tmpl w:val="39002A42"/>
    <w:lvl w:ilvl="0" w:tplc="6EB81E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D00A93"/>
    <w:multiLevelType w:val="hybridMultilevel"/>
    <w:tmpl w:val="AD0C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94264"/>
    <w:multiLevelType w:val="hybridMultilevel"/>
    <w:tmpl w:val="900EF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0C08B50">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7DFB4AC4"/>
    <w:multiLevelType w:val="hybridMultilevel"/>
    <w:tmpl w:val="0E485B68"/>
    <w:lvl w:ilvl="0" w:tplc="CD50FA9C">
      <w:start w:val="4"/>
      <w:numFmt w:val="lowerRoman"/>
      <w:lvlText w:val="(%1)"/>
      <w:lvlJc w:val="left"/>
      <w:pPr>
        <w:ind w:left="2367"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22"/>
  </w:num>
  <w:num w:numId="5">
    <w:abstractNumId w:val="21"/>
  </w:num>
  <w:num w:numId="6">
    <w:abstractNumId w:val="17"/>
  </w:num>
  <w:num w:numId="7">
    <w:abstractNumId w:val="6"/>
  </w:num>
  <w:num w:numId="8">
    <w:abstractNumId w:val="32"/>
  </w:num>
  <w:num w:numId="9">
    <w:abstractNumId w:val="26"/>
  </w:num>
  <w:num w:numId="10">
    <w:abstractNumId w:val="20"/>
  </w:num>
  <w:num w:numId="11">
    <w:abstractNumId w:val="37"/>
  </w:num>
  <w:num w:numId="12">
    <w:abstractNumId w:val="33"/>
  </w:num>
  <w:num w:numId="13">
    <w:abstractNumId w:val="0"/>
  </w:num>
  <w:num w:numId="14">
    <w:abstractNumId w:val="3"/>
  </w:num>
  <w:num w:numId="15">
    <w:abstractNumId w:val="31"/>
  </w:num>
  <w:num w:numId="16">
    <w:abstractNumId w:val="24"/>
  </w:num>
  <w:num w:numId="17">
    <w:abstractNumId w:val="10"/>
  </w:num>
  <w:num w:numId="18">
    <w:abstractNumId w:val="35"/>
  </w:num>
  <w:num w:numId="19">
    <w:abstractNumId w:val="41"/>
  </w:num>
  <w:num w:numId="20">
    <w:abstractNumId w:val="11"/>
  </w:num>
  <w:num w:numId="21">
    <w:abstractNumId w:val="1"/>
  </w:num>
  <w:num w:numId="22">
    <w:abstractNumId w:val="25"/>
  </w:num>
  <w:num w:numId="23">
    <w:abstractNumId w:val="9"/>
  </w:num>
  <w:num w:numId="24">
    <w:abstractNumId w:val="18"/>
  </w:num>
  <w:num w:numId="25">
    <w:abstractNumId w:val="28"/>
  </w:num>
  <w:num w:numId="26">
    <w:abstractNumId w:val="4"/>
  </w:num>
  <w:num w:numId="27">
    <w:abstractNumId w:val="39"/>
  </w:num>
  <w:num w:numId="28">
    <w:abstractNumId w:val="29"/>
  </w:num>
  <w:num w:numId="29">
    <w:abstractNumId w:val="38"/>
  </w:num>
  <w:num w:numId="30">
    <w:abstractNumId w:val="27"/>
  </w:num>
  <w:num w:numId="31">
    <w:abstractNumId w:val="15"/>
  </w:num>
  <w:num w:numId="32">
    <w:abstractNumId w:val="5"/>
  </w:num>
  <w:num w:numId="33">
    <w:abstractNumId w:val="34"/>
  </w:num>
  <w:num w:numId="34">
    <w:abstractNumId w:val="36"/>
  </w:num>
  <w:num w:numId="35">
    <w:abstractNumId w:val="2"/>
  </w:num>
  <w:num w:numId="36">
    <w:abstractNumId w:val="12"/>
  </w:num>
  <w:num w:numId="37">
    <w:abstractNumId w:val="16"/>
  </w:num>
  <w:num w:numId="38">
    <w:abstractNumId w:val="30"/>
  </w:num>
  <w:num w:numId="39">
    <w:abstractNumId w:val="40"/>
  </w:num>
  <w:num w:numId="40">
    <w:abstractNumId w:val="19"/>
  </w:num>
  <w:num w:numId="41">
    <w:abstractNumId w:val="8"/>
  </w:num>
  <w:num w:numId="42">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4A0E"/>
    <w:rsid w:val="00043C85"/>
    <w:rsid w:val="000A7393"/>
    <w:rsid w:val="00246847"/>
    <w:rsid w:val="003B7723"/>
    <w:rsid w:val="00411980"/>
    <w:rsid w:val="004258BE"/>
    <w:rsid w:val="00475886"/>
    <w:rsid w:val="0049217B"/>
    <w:rsid w:val="0049574D"/>
    <w:rsid w:val="004D412B"/>
    <w:rsid w:val="004D5751"/>
    <w:rsid w:val="00571848"/>
    <w:rsid w:val="005718CA"/>
    <w:rsid w:val="005E68B4"/>
    <w:rsid w:val="006A2322"/>
    <w:rsid w:val="0075486C"/>
    <w:rsid w:val="00782AD0"/>
    <w:rsid w:val="00866386"/>
    <w:rsid w:val="008B4A0E"/>
    <w:rsid w:val="008C7DBF"/>
    <w:rsid w:val="008F0D2F"/>
    <w:rsid w:val="00994F83"/>
    <w:rsid w:val="00A56C11"/>
    <w:rsid w:val="00B57022"/>
    <w:rsid w:val="00BE247F"/>
    <w:rsid w:val="00C129EB"/>
    <w:rsid w:val="00C902CA"/>
    <w:rsid w:val="00CF0F38"/>
    <w:rsid w:val="00D614B2"/>
    <w:rsid w:val="00D71C44"/>
    <w:rsid w:val="00DF58D0"/>
    <w:rsid w:val="00E73AAD"/>
    <w:rsid w:val="00E77F35"/>
    <w:rsid w:val="00F01DBF"/>
    <w:rsid w:val="00F81F75"/>
    <w:rsid w:val="00FF790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48"/>
  </w:style>
  <w:style w:type="paragraph" w:styleId="Ttulo1">
    <w:name w:val="heading 1"/>
    <w:basedOn w:val="Normal"/>
    <w:next w:val="Normal"/>
    <w:link w:val="Ttulo1Carcter"/>
    <w:qFormat/>
    <w:rsid w:val="006A2322"/>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paragraph" w:styleId="Ttulo2">
    <w:name w:val="heading 2"/>
    <w:basedOn w:val="Normal"/>
    <w:next w:val="Normal"/>
    <w:link w:val="Ttulo2Carcter"/>
    <w:semiHidden/>
    <w:unhideWhenUsed/>
    <w:qFormat/>
    <w:rsid w:val="006A2322"/>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Ttulo8">
    <w:name w:val="heading 8"/>
    <w:basedOn w:val="Normal"/>
    <w:next w:val="Normal"/>
    <w:link w:val="Ttulo8Carcter"/>
    <w:uiPriority w:val="9"/>
    <w:semiHidden/>
    <w:unhideWhenUsed/>
    <w:qFormat/>
    <w:rsid w:val="00782A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7588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475886"/>
    <w:rPr>
      <w:b/>
      <w:bCs/>
    </w:rPr>
  </w:style>
  <w:style w:type="character" w:customStyle="1" w:styleId="Ttulo1Carcter">
    <w:name w:val="Título 1 Carácter"/>
    <w:basedOn w:val="Tipodeletrapredefinidodopargrafo"/>
    <w:link w:val="Ttulo1"/>
    <w:rsid w:val="006A2322"/>
    <w:rPr>
      <w:rFonts w:ascii="Times New Roman Bold" w:eastAsia="Times New Roman" w:hAnsi="Times New Roman Bold" w:cs="Times New Roman"/>
      <w:b/>
      <w:sz w:val="32"/>
      <w:szCs w:val="20"/>
      <w:lang w:val="en-US"/>
    </w:rPr>
  </w:style>
  <w:style w:type="character" w:customStyle="1" w:styleId="Ttulo2Carcter">
    <w:name w:val="Título 2 Carácter"/>
    <w:basedOn w:val="Tipodeletrapredefinidodopargrafo"/>
    <w:link w:val="Ttulo2"/>
    <w:semiHidden/>
    <w:rsid w:val="006A2322"/>
    <w:rPr>
      <w:rFonts w:ascii="Calibri Light" w:eastAsia="Times New Roman" w:hAnsi="Calibri Light" w:cs="Times New Roman"/>
      <w:b/>
      <w:bCs/>
      <w:i/>
      <w:iCs/>
      <w:sz w:val="28"/>
      <w:szCs w:val="28"/>
      <w:lang w:val="en-US"/>
    </w:rPr>
  </w:style>
  <w:style w:type="paragraph" w:customStyle="1" w:styleId="ADBNormalParaAgnes">
    <w:name w:val="ADB Normal Para (Agnes)"/>
    <w:basedOn w:val="Normal"/>
    <w:rsid w:val="006A2322"/>
    <w:pPr>
      <w:widowControl w:val="0"/>
      <w:numPr>
        <w:numId w:val="1"/>
      </w:numPr>
      <w:tabs>
        <w:tab w:val="left" w:pos="1418"/>
      </w:tabs>
      <w:snapToGrid w:val="0"/>
      <w:spacing w:after="0" w:line="240" w:lineRule="auto"/>
      <w:jc w:val="both"/>
    </w:pPr>
    <w:rPr>
      <w:rFonts w:ascii="Arial" w:eastAsia="Calibri" w:hAnsi="Arial" w:cs="Arial"/>
      <w:lang w:val="ru-RU" w:eastAsia="ja-JP"/>
    </w:rPr>
  </w:style>
  <w:style w:type="paragraph" w:styleId="Textodenotaderodap">
    <w:name w:val="footnote text"/>
    <w:aliases w:val="single space,footnote text,fn,FOOTNOTES,Footnote Text Char1,Footnote Text Char2 Char,Footnote Text Char1 Char Char,Footnote Text Char2 Char Char Char,Footnote Text Char1 Char Char Char Char,ft,A"/>
    <w:basedOn w:val="Normal"/>
    <w:link w:val="TextodenotaderodapCarcter"/>
    <w:uiPriority w:val="99"/>
    <w:qFormat/>
    <w:rsid w:val="006A2322"/>
    <w:pPr>
      <w:spacing w:after="0" w:line="240" w:lineRule="auto"/>
    </w:pPr>
    <w:rPr>
      <w:rFonts w:ascii="Times New Roman" w:eastAsia="Times New Roman" w:hAnsi="Times New Roman" w:cs="Times New Roman"/>
      <w:sz w:val="20"/>
      <w:szCs w:val="20"/>
      <w:lang/>
    </w:rPr>
  </w:style>
  <w:style w:type="character" w:customStyle="1" w:styleId="TextodenotaderodapCarcter">
    <w:name w:val="Texto de nota de rodapé Carácter"/>
    <w:aliases w:val="single space Carácter,footnote text Carácter,fn Carácter,FOOTNOTES Carácter,Footnote Text Char1 Carácter,Footnote Text Char2 Char Carácter,Footnote Text Char1 Char Char Carácter,ft Carácter,A Carácter"/>
    <w:basedOn w:val="Tipodeletrapredefinidodopargrafo"/>
    <w:link w:val="Textodenotaderodap"/>
    <w:uiPriority w:val="99"/>
    <w:rsid w:val="006A2322"/>
    <w:rPr>
      <w:rFonts w:ascii="Times New Roman" w:eastAsia="Times New Roman" w:hAnsi="Times New Roman" w:cs="Times New Roman"/>
      <w:sz w:val="20"/>
      <w:szCs w:val="20"/>
      <w:lang/>
    </w:rPr>
  </w:style>
  <w:style w:type="character" w:styleId="Refdenotaderodap">
    <w:name w:val="footnote reference"/>
    <w:aliases w:val="ftref,fr,16 Point,Superscript 6 Point,Footnote Reference Number,BVI fnr, BVI fnr,Знак сноски 1,Знак сноски-FN,Ciae niinee-FN,Footnote Reference_LVL6,Footnote Reference_LVL61,Footnote Reference_LVL62,Footnote Reference_LVL63,Ref,SU"/>
    <w:uiPriority w:val="99"/>
    <w:rsid w:val="006A2322"/>
    <w:rPr>
      <w:vertAlign w:val="superscript"/>
    </w:rPr>
  </w:style>
  <w:style w:type="paragraph" w:customStyle="1" w:styleId="Default">
    <w:name w:val="Default"/>
    <w:rsid w:val="006A2322"/>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argrafodaListaCarcter">
    <w:name w:val="Parágrafo da Lista Carácter"/>
    <w:aliases w:val="Citation List Carácter,본문(내용) Carácter,List Paragraph (numbered (a)) Carácter,Colorful List - Accent 11 Carácter,Bullets Carácter,List Bulet Carácter,List Paragraph 1 Carácter,List Paragraph1 Carácter,List_Paragraph Carácter"/>
    <w:link w:val="PargrafodaLista"/>
    <w:uiPriority w:val="34"/>
    <w:qFormat/>
    <w:locked/>
    <w:rsid w:val="006A2322"/>
    <w:rPr>
      <w:szCs w:val="24"/>
    </w:rPr>
  </w:style>
  <w:style w:type="paragraph" w:styleId="PargrafodaLista">
    <w:name w:val="List Paragraph"/>
    <w:aliases w:val="Citation List,본문(내용),List Paragraph (numbered (a)),Colorful List - Accent 11,Bullets,List Bulet,List Paragraph 1,List Paragraph1,List_Paragraph,Multilevel para_II,NUMBERED PARAGRAPH,Normal List,Numbered List Paragraph,References,lp1"/>
    <w:basedOn w:val="Normal"/>
    <w:link w:val="PargrafodaListaCarcter"/>
    <w:uiPriority w:val="34"/>
    <w:qFormat/>
    <w:rsid w:val="006A2322"/>
    <w:pPr>
      <w:spacing w:after="0" w:line="240" w:lineRule="auto"/>
      <w:ind w:left="720"/>
      <w:contextualSpacing/>
    </w:pPr>
    <w:rPr>
      <w:szCs w:val="24"/>
    </w:rPr>
  </w:style>
  <w:style w:type="paragraph" w:styleId="Cabealho">
    <w:name w:val="header"/>
    <w:basedOn w:val="Normal"/>
    <w:link w:val="Cabealho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CabealhoCarcter">
    <w:name w:val="Cabeçalho Carácter"/>
    <w:basedOn w:val="Tipodeletrapredefinidodopargrafo"/>
    <w:link w:val="Cabealho"/>
    <w:uiPriority w:val="99"/>
    <w:rsid w:val="006A2322"/>
    <w:rPr>
      <w:rFonts w:ascii="Times New Roman" w:eastAsia="Times New Roman" w:hAnsi="Times New Roman" w:cs="Times New Roman"/>
      <w:sz w:val="24"/>
      <w:szCs w:val="24"/>
      <w:lang w:val="en-US"/>
    </w:rPr>
  </w:style>
  <w:style w:type="paragraph" w:styleId="Rodap">
    <w:name w:val="footer"/>
    <w:basedOn w:val="Normal"/>
    <w:link w:val="RodapCarcter"/>
    <w:uiPriority w:val="99"/>
    <w:rsid w:val="006A2322"/>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RodapCarcter">
    <w:name w:val="Rodapé Carácter"/>
    <w:basedOn w:val="Tipodeletrapredefinidodopargrafo"/>
    <w:link w:val="Rodap"/>
    <w:uiPriority w:val="99"/>
    <w:rsid w:val="006A2322"/>
    <w:rPr>
      <w:rFonts w:ascii="Times New Roman" w:eastAsia="Times New Roman" w:hAnsi="Times New Roman" w:cs="Times New Roman"/>
      <w:sz w:val="24"/>
      <w:szCs w:val="24"/>
      <w:lang w:val="en-US"/>
    </w:rPr>
  </w:style>
  <w:style w:type="paragraph" w:customStyle="1" w:styleId="NumberedParagraph">
    <w:name w:val="Numbered Paragraph"/>
    <w:basedOn w:val="Normal"/>
    <w:link w:val="NumberedParagraphChar"/>
    <w:qFormat/>
    <w:rsid w:val="006A2322"/>
    <w:pPr>
      <w:spacing w:before="120" w:after="120" w:line="240" w:lineRule="auto"/>
    </w:pPr>
    <w:rPr>
      <w:rFonts w:ascii="Calibri" w:eastAsia="Times New Roman" w:hAnsi="Calibri" w:cs="Times New Roman"/>
      <w:sz w:val="20"/>
      <w:szCs w:val="24"/>
      <w:lang w:val="en-US"/>
    </w:rPr>
  </w:style>
  <w:style w:type="character" w:customStyle="1" w:styleId="NumberedParagraphChar">
    <w:name w:val="Numbered Paragraph Char"/>
    <w:link w:val="NumberedParagraph"/>
    <w:locked/>
    <w:rsid w:val="006A2322"/>
    <w:rPr>
      <w:rFonts w:ascii="Calibri" w:eastAsia="Times New Roman" w:hAnsi="Calibri" w:cs="Times New Roman"/>
      <w:sz w:val="20"/>
      <w:szCs w:val="24"/>
      <w:lang w:val="en-US"/>
    </w:rPr>
  </w:style>
  <w:style w:type="paragraph" w:styleId="Textodebalo">
    <w:name w:val="Balloon Text"/>
    <w:basedOn w:val="Normal"/>
    <w:link w:val="TextodebaloCarcter"/>
    <w:rsid w:val="006A2322"/>
    <w:pPr>
      <w:spacing w:after="0" w:line="240" w:lineRule="auto"/>
    </w:pPr>
    <w:rPr>
      <w:rFonts w:ascii="Tahoma" w:eastAsia="Times New Roman" w:hAnsi="Tahoma" w:cs="Tahoma"/>
      <w:sz w:val="16"/>
      <w:szCs w:val="16"/>
      <w:lang w:val="en-US"/>
    </w:rPr>
  </w:style>
  <w:style w:type="character" w:customStyle="1" w:styleId="TextodebaloCarcter">
    <w:name w:val="Texto de balão Carácter"/>
    <w:basedOn w:val="Tipodeletrapredefinidodopargrafo"/>
    <w:link w:val="Textodebalo"/>
    <w:rsid w:val="006A2322"/>
    <w:rPr>
      <w:rFonts w:ascii="Tahoma" w:eastAsia="Times New Roman" w:hAnsi="Tahoma" w:cs="Tahoma"/>
      <w:sz w:val="16"/>
      <w:szCs w:val="16"/>
      <w:lang w:val="en-US"/>
    </w:rPr>
  </w:style>
  <w:style w:type="character" w:styleId="Refdecomentrio">
    <w:name w:val="annotation reference"/>
    <w:rsid w:val="006A2322"/>
    <w:rPr>
      <w:sz w:val="16"/>
      <w:szCs w:val="16"/>
    </w:rPr>
  </w:style>
  <w:style w:type="paragraph" w:styleId="Textodecomentrio">
    <w:name w:val="annotation text"/>
    <w:basedOn w:val="Normal"/>
    <w:link w:val="TextodecomentrioCarcter"/>
    <w:rsid w:val="006A2322"/>
    <w:pPr>
      <w:spacing w:after="0" w:line="240" w:lineRule="auto"/>
    </w:pPr>
    <w:rPr>
      <w:rFonts w:ascii="Times New Roman" w:eastAsia="Times New Roman" w:hAnsi="Times New Roman" w:cs="Times New Roman"/>
      <w:sz w:val="20"/>
      <w:szCs w:val="20"/>
      <w:lang w:val="en-US"/>
    </w:rPr>
  </w:style>
  <w:style w:type="character" w:customStyle="1" w:styleId="TextodecomentrioCarcter">
    <w:name w:val="Texto de comentário Carácter"/>
    <w:basedOn w:val="Tipodeletrapredefinidodopargrafo"/>
    <w:link w:val="Textodecomentrio"/>
    <w:rsid w:val="006A2322"/>
    <w:rPr>
      <w:rFonts w:ascii="Times New Roman" w:eastAsia="Times New Roman" w:hAnsi="Times New Roman" w:cs="Times New Roman"/>
      <w:sz w:val="20"/>
      <w:szCs w:val="20"/>
      <w:lang w:val="en-US"/>
    </w:rPr>
  </w:style>
  <w:style w:type="paragraph" w:styleId="Assuntodecomentrio">
    <w:name w:val="annotation subject"/>
    <w:basedOn w:val="Textodecomentrio"/>
    <w:next w:val="Textodecomentrio"/>
    <w:link w:val="AssuntodecomentrioCarcter"/>
    <w:rsid w:val="006A2322"/>
    <w:rPr>
      <w:b/>
      <w:bCs/>
    </w:rPr>
  </w:style>
  <w:style w:type="character" w:customStyle="1" w:styleId="AssuntodecomentrioCarcter">
    <w:name w:val="Assunto de comentário Carácter"/>
    <w:basedOn w:val="TextodecomentrioCarcter"/>
    <w:link w:val="Assuntodecomentrio"/>
    <w:rsid w:val="006A2322"/>
    <w:rPr>
      <w:rFonts w:ascii="Times New Roman" w:eastAsia="Times New Roman" w:hAnsi="Times New Roman" w:cs="Times New Roman"/>
      <w:b/>
      <w:bCs/>
      <w:sz w:val="20"/>
      <w:szCs w:val="20"/>
      <w:lang w:val="en-US"/>
    </w:rPr>
  </w:style>
  <w:style w:type="character" w:styleId="Hiperligao">
    <w:name w:val="Hyperlink"/>
    <w:uiPriority w:val="99"/>
    <w:unhideWhenUsed/>
    <w:rsid w:val="006A2322"/>
    <w:rPr>
      <w:color w:val="0563C1"/>
      <w:u w:val="single"/>
    </w:rPr>
  </w:style>
  <w:style w:type="character" w:styleId="Nmerodepgina">
    <w:name w:val="page number"/>
    <w:uiPriority w:val="99"/>
    <w:unhideWhenUsed/>
    <w:rsid w:val="006A2322"/>
  </w:style>
  <w:style w:type="paragraph" w:styleId="Ttulodondice">
    <w:name w:val="TOC Heading"/>
    <w:basedOn w:val="Ttulo1"/>
    <w:next w:val="Normal"/>
    <w:uiPriority w:val="39"/>
    <w:unhideWhenUsed/>
    <w:qFormat/>
    <w:rsid w:val="006A2322"/>
    <w:pPr>
      <w:spacing w:after="0" w:line="259" w:lineRule="auto"/>
      <w:jc w:val="left"/>
      <w:outlineLvl w:val="9"/>
    </w:pPr>
    <w:rPr>
      <w:rFonts w:ascii="Times New Roman" w:eastAsia="Yu Gothic Light" w:hAnsi="Times New Roman"/>
      <w:b w:val="0"/>
      <w:color w:val="2E74B5"/>
      <w:sz w:val="28"/>
      <w:szCs w:val="32"/>
    </w:rPr>
  </w:style>
  <w:style w:type="paragraph" w:styleId="ndice2">
    <w:name w:val="toc 2"/>
    <w:basedOn w:val="Normal"/>
    <w:next w:val="Normal"/>
    <w:autoRedefine/>
    <w:uiPriority w:val="39"/>
    <w:unhideWhenUsed/>
    <w:rsid w:val="006A2322"/>
    <w:pPr>
      <w:tabs>
        <w:tab w:val="right" w:leader="dot" w:pos="9350"/>
      </w:tabs>
      <w:spacing w:after="0" w:line="240" w:lineRule="auto"/>
      <w:ind w:left="240"/>
    </w:pPr>
    <w:rPr>
      <w:rFonts w:ascii="Times New Roman" w:eastAsia="Calibri" w:hAnsi="Times New Roman" w:cs="Times New Roman"/>
      <w:bCs/>
      <w:i/>
      <w:noProof/>
      <w:lang w:val="en-US"/>
    </w:rPr>
  </w:style>
  <w:style w:type="paragraph" w:styleId="ndice1">
    <w:name w:val="toc 1"/>
    <w:basedOn w:val="Normal"/>
    <w:next w:val="Normal"/>
    <w:autoRedefine/>
    <w:uiPriority w:val="39"/>
    <w:unhideWhenUsed/>
    <w:rsid w:val="006A2322"/>
    <w:pPr>
      <w:tabs>
        <w:tab w:val="left" w:pos="480"/>
        <w:tab w:val="right" w:leader="dot" w:pos="9350"/>
      </w:tabs>
      <w:spacing w:before="120" w:after="0" w:line="240" w:lineRule="auto"/>
    </w:pPr>
    <w:rPr>
      <w:rFonts w:ascii="Times New Roman" w:eastAsia="Calibri" w:hAnsi="Times New Roman" w:cs="Times New Roman"/>
      <w:b/>
      <w:bCs/>
      <w:noProof/>
      <w:sz w:val="24"/>
      <w:szCs w:val="24"/>
      <w:lang w:val="en-US"/>
    </w:rPr>
  </w:style>
  <w:style w:type="paragraph" w:styleId="ndice3">
    <w:name w:val="toc 3"/>
    <w:basedOn w:val="Normal"/>
    <w:next w:val="Normal"/>
    <w:autoRedefine/>
    <w:uiPriority w:val="39"/>
    <w:unhideWhenUsed/>
    <w:rsid w:val="006A2322"/>
    <w:pPr>
      <w:spacing w:after="0" w:line="240" w:lineRule="auto"/>
      <w:ind w:left="480"/>
    </w:pPr>
    <w:rPr>
      <w:rFonts w:ascii="Calibri" w:eastAsia="Calibri" w:hAnsi="Calibri" w:cs="Times New Roman"/>
      <w:lang w:val="en-US"/>
    </w:rPr>
  </w:style>
  <w:style w:type="character" w:customStyle="1" w:styleId="tlid-translation">
    <w:name w:val="tlid-translation"/>
    <w:rsid w:val="006A2322"/>
  </w:style>
  <w:style w:type="paragraph" w:styleId="Subttulo">
    <w:name w:val="Subtitle"/>
    <w:basedOn w:val="Normal"/>
    <w:link w:val="SubttuloCarcter"/>
    <w:qFormat/>
    <w:rsid w:val="005E68B4"/>
    <w:pPr>
      <w:spacing w:after="60" w:line="240" w:lineRule="auto"/>
      <w:jc w:val="center"/>
      <w:outlineLvl w:val="1"/>
    </w:pPr>
    <w:rPr>
      <w:rFonts w:ascii="Arial" w:eastAsia="Times New Roman" w:hAnsi="Arial" w:cs="Times New Roman"/>
      <w:sz w:val="24"/>
      <w:szCs w:val="20"/>
    </w:rPr>
  </w:style>
  <w:style w:type="character" w:customStyle="1" w:styleId="SubttuloCarcter">
    <w:name w:val="Subtítulo Carácter"/>
    <w:basedOn w:val="Tipodeletrapredefinidodopargrafo"/>
    <w:link w:val="Subttulo"/>
    <w:rsid w:val="005E68B4"/>
    <w:rPr>
      <w:rFonts w:ascii="Arial" w:eastAsia="Times New Roman" w:hAnsi="Arial" w:cs="Times New Roman"/>
      <w:sz w:val="24"/>
      <w:szCs w:val="20"/>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782AD0"/>
    <w:rPr>
      <w:rFonts w:ascii="Arial" w:eastAsiaTheme="minorEastAsia" w:hAnsi="Arial" w:cs="Arial"/>
      <w:i/>
      <w:iCs/>
      <w:color w:val="44546A"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782AD0"/>
    <w:pPr>
      <w:widowControl w:val="0"/>
      <w:tabs>
        <w:tab w:val="left" w:pos="720"/>
      </w:tabs>
      <w:autoSpaceDE w:val="0"/>
      <w:autoSpaceDN w:val="0"/>
      <w:adjustRightInd w:val="0"/>
      <w:spacing w:after="200" w:line="240" w:lineRule="auto"/>
    </w:pPr>
    <w:rPr>
      <w:rFonts w:ascii="Arial" w:eastAsiaTheme="minorEastAsia" w:hAnsi="Arial" w:cs="Arial"/>
      <w:i/>
      <w:iCs/>
      <w:color w:val="44546A" w:themeColor="text2"/>
      <w:sz w:val="18"/>
      <w:szCs w:val="18"/>
    </w:rPr>
  </w:style>
  <w:style w:type="character" w:customStyle="1" w:styleId="Ttulo8Carcter">
    <w:name w:val="Título 8 Carácter"/>
    <w:basedOn w:val="Tipodeletrapredefinidodopargrafo"/>
    <w:link w:val="Ttulo8"/>
    <w:uiPriority w:val="9"/>
    <w:semiHidden/>
    <w:rsid w:val="00782AD0"/>
    <w:rPr>
      <w:rFonts w:asciiTheme="majorHAnsi" w:eastAsiaTheme="majorEastAsia" w:hAnsiTheme="majorHAnsi" w:cstheme="majorBidi"/>
      <w:color w:val="272727" w:themeColor="text1" w:themeTint="D8"/>
      <w:sz w:val="21"/>
      <w:szCs w:val="21"/>
    </w:rPr>
  </w:style>
  <w:style w:type="character" w:customStyle="1" w:styleId="UnresolvedMention">
    <w:name w:val="Unresolved Mention"/>
    <w:basedOn w:val="Tipodeletrapredefinidodopargrafo"/>
    <w:uiPriority w:val="99"/>
    <w:semiHidden/>
    <w:unhideWhenUsed/>
    <w:rsid w:val="00B570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8019661">
      <w:bodyDiv w:val="1"/>
      <w:marLeft w:val="0"/>
      <w:marRight w:val="0"/>
      <w:marTop w:val="0"/>
      <w:marBottom w:val="0"/>
      <w:divBdr>
        <w:top w:val="none" w:sz="0" w:space="0" w:color="auto"/>
        <w:left w:val="none" w:sz="0" w:space="0" w:color="auto"/>
        <w:bottom w:val="none" w:sz="0" w:space="0" w:color="auto"/>
        <w:right w:val="none" w:sz="0" w:space="0" w:color="auto"/>
      </w:divBdr>
    </w:div>
    <w:div w:id="1721706734">
      <w:bodyDiv w:val="1"/>
      <w:marLeft w:val="0"/>
      <w:marRight w:val="0"/>
      <w:marTop w:val="0"/>
      <w:marBottom w:val="0"/>
      <w:divBdr>
        <w:top w:val="none" w:sz="0" w:space="0" w:color="auto"/>
        <w:left w:val="none" w:sz="0" w:space="0" w:color="auto"/>
        <w:bottom w:val="none" w:sz="0" w:space="0" w:color="auto"/>
        <w:right w:val="none" w:sz="0" w:space="0" w:color="auto"/>
      </w:divBdr>
    </w:div>
    <w:div w:id="2127195618">
      <w:bodyDiv w:val="1"/>
      <w:marLeft w:val="0"/>
      <w:marRight w:val="0"/>
      <w:marTop w:val="0"/>
      <w:marBottom w:val="0"/>
      <w:divBdr>
        <w:top w:val="none" w:sz="0" w:space="0" w:color="auto"/>
        <w:left w:val="none" w:sz="0" w:space="0" w:color="auto"/>
        <w:bottom w:val="none" w:sz="0" w:space="0" w:color="auto"/>
        <w:right w:val="none" w:sz="0" w:space="0" w:color="auto"/>
      </w:divBdr>
      <w:divsChild>
        <w:div w:id="1023895302">
          <w:marLeft w:val="117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5173</Words>
  <Characters>27937</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Dias</dc:creator>
  <cp:lastModifiedBy>ABEL VEIGA</cp:lastModifiedBy>
  <cp:revision>2</cp:revision>
  <cp:lastPrinted>2020-07-16T12:19:00Z</cp:lastPrinted>
  <dcterms:created xsi:type="dcterms:W3CDTF">2020-10-01T20:24:00Z</dcterms:created>
  <dcterms:modified xsi:type="dcterms:W3CDTF">2020-10-01T20:24:00Z</dcterms:modified>
</cp:coreProperties>
</file>