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970" w:rsidRPr="0023284E" w:rsidRDefault="00EA2970" w:rsidP="00EA2970">
      <w:pPr>
        <w:spacing w:after="278" w:line="256" w:lineRule="auto"/>
        <w:ind w:left="3763" w:firstLine="0"/>
        <w:jc w:val="left"/>
        <w:rPr>
          <w:rFonts w:eastAsiaTheme="minorHAnsi" w:cstheme="minorBidi"/>
          <w:color w:val="auto"/>
          <w:lang w:val="pt-PT"/>
        </w:rPr>
      </w:pPr>
      <w:r w:rsidRPr="0023284E">
        <w:rPr>
          <w:rFonts w:eastAsiaTheme="minorHAnsi" w:cstheme="minorBidi"/>
          <w:noProof/>
          <w:color w:val="auto"/>
          <w:lang w:val="pt-PT" w:eastAsia="pt-PT"/>
        </w:rPr>
        <w:drawing>
          <wp:inline distT="0" distB="0" distL="0" distR="0">
            <wp:extent cx="14668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228725"/>
                    </a:xfrm>
                    <a:prstGeom prst="rect">
                      <a:avLst/>
                    </a:prstGeom>
                    <a:noFill/>
                    <a:ln>
                      <a:noFill/>
                    </a:ln>
                  </pic:spPr>
                </pic:pic>
              </a:graphicData>
            </a:graphic>
          </wp:inline>
        </w:drawing>
      </w:r>
    </w:p>
    <w:p w:rsidR="00EA2970" w:rsidRPr="00550161" w:rsidRDefault="002C0A76" w:rsidP="00EA2970">
      <w:pPr>
        <w:spacing w:after="0" w:line="256" w:lineRule="auto"/>
        <w:ind w:left="0" w:firstLine="0"/>
        <w:jc w:val="center"/>
        <w:rPr>
          <w:rFonts w:eastAsia="Arial" w:cs="Arial"/>
          <w:b/>
          <w:color w:val="auto"/>
          <w:sz w:val="36"/>
          <w:szCs w:val="36"/>
          <w:lang w:val="pt-PT"/>
        </w:rPr>
      </w:pPr>
      <w:r w:rsidRPr="00550161">
        <w:rPr>
          <w:rFonts w:eastAsia="Arial" w:cs="Arial"/>
          <w:b/>
          <w:color w:val="auto"/>
          <w:sz w:val="36"/>
          <w:szCs w:val="36"/>
          <w:lang w:val="pt-PT"/>
        </w:rPr>
        <w:t>REPÚBLICA DEMOCRÁTICA DE</w:t>
      </w:r>
      <w:r w:rsidR="00EA2970" w:rsidRPr="00550161">
        <w:rPr>
          <w:rFonts w:eastAsia="Arial" w:cs="Arial"/>
          <w:b/>
          <w:color w:val="auto"/>
          <w:sz w:val="36"/>
          <w:szCs w:val="36"/>
          <w:lang w:val="pt-PT"/>
        </w:rPr>
        <w:t xml:space="preserve"> SÃO TOMÉ E PRINCIPE</w:t>
      </w:r>
    </w:p>
    <w:p w:rsidR="00EA2970" w:rsidRPr="00550161" w:rsidRDefault="002C0A76" w:rsidP="00EA2970">
      <w:pPr>
        <w:spacing w:after="0" w:line="256" w:lineRule="auto"/>
        <w:ind w:left="0" w:firstLine="0"/>
        <w:jc w:val="center"/>
        <w:rPr>
          <w:rFonts w:eastAsia="Arial" w:cs="Arial"/>
          <w:b/>
          <w:color w:val="auto"/>
          <w:sz w:val="36"/>
          <w:szCs w:val="36"/>
          <w:lang w:val="pt-PT"/>
        </w:rPr>
      </w:pPr>
      <w:r w:rsidRPr="00550161">
        <w:rPr>
          <w:rFonts w:eastAsia="Arial" w:cs="Arial"/>
          <w:b/>
          <w:color w:val="auto"/>
          <w:sz w:val="36"/>
          <w:szCs w:val="36"/>
          <w:lang w:val="pt-PT"/>
        </w:rPr>
        <w:t>MINISTÉRIO DA SAÚDE</w:t>
      </w:r>
    </w:p>
    <w:p w:rsidR="00EA2970" w:rsidRPr="00550161" w:rsidRDefault="00EA2970" w:rsidP="00EA2970">
      <w:pPr>
        <w:spacing w:after="0" w:line="256" w:lineRule="auto"/>
        <w:ind w:left="0" w:firstLine="0"/>
        <w:jc w:val="center"/>
        <w:rPr>
          <w:rFonts w:eastAsia="Arial" w:cs="Arial"/>
          <w:b/>
          <w:color w:val="auto"/>
          <w:sz w:val="38"/>
          <w:szCs w:val="38"/>
          <w:lang w:val="pt-PT"/>
        </w:rPr>
      </w:pPr>
    </w:p>
    <w:p w:rsidR="00EA2970" w:rsidRPr="00550161" w:rsidRDefault="00EA2970" w:rsidP="00EA2970">
      <w:pPr>
        <w:spacing w:after="0" w:line="256" w:lineRule="auto"/>
        <w:ind w:left="0" w:firstLine="0"/>
        <w:rPr>
          <w:rFonts w:eastAsia="Arial" w:cs="Arial"/>
          <w:b/>
          <w:color w:val="auto"/>
          <w:sz w:val="38"/>
          <w:szCs w:val="38"/>
          <w:lang w:val="pt-PT"/>
        </w:rPr>
      </w:pPr>
    </w:p>
    <w:p w:rsidR="00654284" w:rsidRPr="00550161" w:rsidRDefault="00654284" w:rsidP="00EA2970">
      <w:pPr>
        <w:spacing w:after="0" w:line="256" w:lineRule="auto"/>
        <w:ind w:left="0" w:firstLine="0"/>
        <w:rPr>
          <w:rFonts w:eastAsia="Arial" w:cs="Arial"/>
          <w:b/>
          <w:color w:val="auto"/>
          <w:sz w:val="38"/>
          <w:szCs w:val="38"/>
          <w:lang w:val="pt-PT"/>
        </w:rPr>
      </w:pPr>
    </w:p>
    <w:p w:rsidR="00654284" w:rsidRPr="00550161" w:rsidRDefault="00654284" w:rsidP="00EA2970">
      <w:pPr>
        <w:spacing w:after="0" w:line="256" w:lineRule="auto"/>
        <w:ind w:left="0" w:firstLine="0"/>
        <w:rPr>
          <w:rFonts w:eastAsia="Arial" w:cs="Arial"/>
          <w:b/>
          <w:color w:val="auto"/>
          <w:sz w:val="38"/>
          <w:szCs w:val="38"/>
          <w:lang w:val="pt-PT"/>
        </w:rPr>
      </w:pPr>
    </w:p>
    <w:p w:rsidR="00EA2970" w:rsidRPr="00550161" w:rsidRDefault="00EA2970" w:rsidP="00EA2970">
      <w:pPr>
        <w:spacing w:after="160" w:line="256" w:lineRule="auto"/>
        <w:ind w:left="0" w:firstLine="0"/>
        <w:jc w:val="center"/>
        <w:rPr>
          <w:rFonts w:cs="Arial"/>
          <w:b/>
          <w:sz w:val="40"/>
          <w:szCs w:val="40"/>
          <w:lang w:val="pt-PT"/>
        </w:rPr>
      </w:pPr>
    </w:p>
    <w:p w:rsidR="00EA2970" w:rsidRPr="00550161" w:rsidRDefault="002C0A76" w:rsidP="00EA2970">
      <w:pPr>
        <w:spacing w:after="0" w:line="259" w:lineRule="auto"/>
        <w:ind w:left="0" w:right="65" w:firstLine="0"/>
        <w:jc w:val="center"/>
        <w:rPr>
          <w:b/>
          <w:sz w:val="36"/>
          <w:szCs w:val="36"/>
          <w:lang w:val="pt-PT"/>
        </w:rPr>
      </w:pPr>
      <w:r w:rsidRPr="00550161">
        <w:rPr>
          <w:b/>
          <w:sz w:val="36"/>
          <w:szCs w:val="36"/>
          <w:lang w:val="pt-PT"/>
        </w:rPr>
        <w:t xml:space="preserve">PLANO DE </w:t>
      </w:r>
      <w:r w:rsidR="008D5329" w:rsidRPr="00550161">
        <w:rPr>
          <w:b/>
          <w:sz w:val="36"/>
          <w:szCs w:val="36"/>
          <w:lang w:val="pt-PT"/>
        </w:rPr>
        <w:t xml:space="preserve">ENGAJAMENTO DAS PARTES INTERESSADAS </w:t>
      </w:r>
      <w:r w:rsidRPr="00550161">
        <w:rPr>
          <w:b/>
          <w:sz w:val="36"/>
          <w:szCs w:val="36"/>
          <w:lang w:val="pt-PT"/>
        </w:rPr>
        <w:t>(</w:t>
      </w:r>
      <w:r w:rsidR="009E0764" w:rsidRPr="00550161">
        <w:rPr>
          <w:b/>
          <w:sz w:val="36"/>
          <w:szCs w:val="36"/>
          <w:lang w:val="pt-PT"/>
        </w:rPr>
        <w:t>P</w:t>
      </w:r>
      <w:r w:rsidR="00663E17">
        <w:rPr>
          <w:b/>
          <w:sz w:val="36"/>
          <w:szCs w:val="36"/>
          <w:lang w:val="pt-PT"/>
        </w:rPr>
        <w:t>EPI</w:t>
      </w:r>
      <w:r w:rsidR="00EA2970" w:rsidRPr="00550161">
        <w:rPr>
          <w:b/>
          <w:sz w:val="36"/>
          <w:szCs w:val="36"/>
          <w:lang w:val="pt-PT"/>
        </w:rPr>
        <w:t>)</w:t>
      </w:r>
    </w:p>
    <w:p w:rsidR="00EA2970" w:rsidRPr="00550161" w:rsidRDefault="00EA2970" w:rsidP="00EA2970">
      <w:pPr>
        <w:spacing w:after="0" w:line="259" w:lineRule="auto"/>
        <w:ind w:left="0" w:right="65" w:firstLine="0"/>
        <w:jc w:val="center"/>
        <w:rPr>
          <w:b/>
          <w:sz w:val="36"/>
          <w:szCs w:val="36"/>
          <w:lang w:val="pt-PT"/>
        </w:rPr>
      </w:pPr>
    </w:p>
    <w:p w:rsidR="00925C48" w:rsidRPr="00550161" w:rsidRDefault="00925C48" w:rsidP="00EA2970">
      <w:pPr>
        <w:spacing w:after="0" w:line="259" w:lineRule="auto"/>
        <w:ind w:left="0" w:right="65" w:firstLine="0"/>
        <w:jc w:val="center"/>
        <w:rPr>
          <w:b/>
          <w:sz w:val="36"/>
          <w:szCs w:val="36"/>
          <w:lang w:val="pt-PT"/>
        </w:rPr>
      </w:pPr>
    </w:p>
    <w:p w:rsidR="00EA2970" w:rsidRPr="00550161" w:rsidRDefault="002C0A76" w:rsidP="00EA2970">
      <w:pPr>
        <w:spacing w:after="0" w:line="259" w:lineRule="auto"/>
        <w:ind w:left="0" w:right="65" w:firstLine="0"/>
        <w:jc w:val="center"/>
        <w:rPr>
          <w:b/>
          <w:sz w:val="36"/>
          <w:szCs w:val="36"/>
          <w:lang w:val="pt-PT"/>
        </w:rPr>
      </w:pPr>
      <w:r w:rsidRPr="00550161">
        <w:rPr>
          <w:b/>
          <w:sz w:val="36"/>
          <w:szCs w:val="36"/>
          <w:lang w:val="pt-PT"/>
        </w:rPr>
        <w:t xml:space="preserve">PROJETO DE EMERGÊNCIA EM RESPOSTA AO </w:t>
      </w:r>
      <w:r w:rsidR="00EA2970" w:rsidRPr="00550161">
        <w:rPr>
          <w:b/>
          <w:sz w:val="36"/>
          <w:szCs w:val="36"/>
          <w:lang w:val="pt-PT"/>
        </w:rPr>
        <w:t>COV</w:t>
      </w:r>
      <w:r w:rsidRPr="00550161">
        <w:rPr>
          <w:b/>
          <w:sz w:val="36"/>
          <w:szCs w:val="36"/>
          <w:lang w:val="pt-PT"/>
        </w:rPr>
        <w:t>ID-19</w:t>
      </w:r>
    </w:p>
    <w:p w:rsidR="00925C48" w:rsidRPr="00550161" w:rsidRDefault="00925C48" w:rsidP="00EA2970">
      <w:pPr>
        <w:spacing w:after="0" w:line="259" w:lineRule="auto"/>
        <w:ind w:left="0" w:right="65" w:firstLine="0"/>
        <w:jc w:val="center"/>
        <w:rPr>
          <w:b/>
          <w:sz w:val="36"/>
          <w:szCs w:val="36"/>
          <w:lang w:val="pt-PT"/>
        </w:rPr>
      </w:pPr>
    </w:p>
    <w:p w:rsidR="00925C48" w:rsidRPr="00550161" w:rsidRDefault="002C0A76" w:rsidP="00EA2970">
      <w:pPr>
        <w:spacing w:after="0" w:line="259" w:lineRule="auto"/>
        <w:ind w:left="0" w:right="65" w:firstLine="0"/>
        <w:jc w:val="center"/>
        <w:rPr>
          <w:b/>
          <w:sz w:val="36"/>
          <w:szCs w:val="36"/>
          <w:lang w:val="pt-PT"/>
        </w:rPr>
      </w:pPr>
      <w:r w:rsidRPr="00550161">
        <w:rPr>
          <w:b/>
          <w:sz w:val="36"/>
          <w:szCs w:val="36"/>
          <w:lang w:val="pt-PT"/>
        </w:rPr>
        <w:t>INCLUINDO O FINANCIAMENTO ADICIONAL 2</w:t>
      </w:r>
    </w:p>
    <w:p w:rsidR="00EA2970" w:rsidRPr="00550161" w:rsidRDefault="00EA2970" w:rsidP="00EA2970">
      <w:pPr>
        <w:spacing w:after="160" w:line="256" w:lineRule="auto"/>
        <w:ind w:left="0" w:firstLine="0"/>
        <w:jc w:val="center"/>
        <w:rPr>
          <w:rFonts w:cs="Arial"/>
          <w:b/>
          <w:sz w:val="36"/>
          <w:szCs w:val="36"/>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EA2970" w:rsidRPr="00550161" w:rsidRDefault="00EA2970" w:rsidP="00EA2970">
      <w:pPr>
        <w:spacing w:after="0" w:line="240" w:lineRule="auto"/>
        <w:ind w:left="0" w:firstLine="0"/>
        <w:jc w:val="left"/>
        <w:rPr>
          <w:rFonts w:cs="Arial"/>
          <w:sz w:val="24"/>
          <w:szCs w:val="24"/>
          <w:lang w:val="pt-PT"/>
        </w:rPr>
      </w:pPr>
    </w:p>
    <w:p w:rsidR="00654284" w:rsidRPr="00550161" w:rsidRDefault="00654284" w:rsidP="00654284">
      <w:pPr>
        <w:spacing w:after="0" w:line="240" w:lineRule="auto"/>
        <w:ind w:left="0" w:firstLine="0"/>
        <w:jc w:val="left"/>
        <w:rPr>
          <w:rFonts w:cs="Arial"/>
          <w:sz w:val="24"/>
          <w:szCs w:val="24"/>
          <w:lang w:val="pt-PT"/>
        </w:rPr>
      </w:pPr>
    </w:p>
    <w:p w:rsidR="00654284" w:rsidRPr="00550161" w:rsidRDefault="00654284" w:rsidP="00654284">
      <w:pPr>
        <w:spacing w:after="0" w:line="240" w:lineRule="auto"/>
        <w:ind w:left="0" w:firstLine="0"/>
        <w:jc w:val="right"/>
        <w:rPr>
          <w:rFonts w:cs="Arial"/>
          <w:sz w:val="24"/>
          <w:szCs w:val="24"/>
          <w:lang w:val="pt-PT"/>
        </w:rPr>
      </w:pP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Pr="00550161">
        <w:rPr>
          <w:rFonts w:cs="Arial"/>
          <w:sz w:val="24"/>
          <w:szCs w:val="24"/>
          <w:lang w:val="pt-PT"/>
        </w:rPr>
        <w:tab/>
      </w:r>
      <w:r w:rsidR="00925C48" w:rsidRPr="00550161">
        <w:rPr>
          <w:rFonts w:cs="Arial"/>
          <w:sz w:val="24"/>
          <w:szCs w:val="24"/>
          <w:lang w:val="pt-PT"/>
        </w:rPr>
        <w:t xml:space="preserve">2 </w:t>
      </w:r>
      <w:r w:rsidR="002C0A76" w:rsidRPr="00550161">
        <w:rPr>
          <w:rFonts w:cs="Arial"/>
          <w:sz w:val="24"/>
          <w:szCs w:val="24"/>
          <w:lang w:val="pt-PT"/>
        </w:rPr>
        <w:t xml:space="preserve">de Março de </w:t>
      </w:r>
      <w:r w:rsidRPr="00550161">
        <w:rPr>
          <w:rFonts w:cs="Arial"/>
          <w:sz w:val="24"/>
          <w:szCs w:val="24"/>
          <w:lang w:val="pt-PT"/>
        </w:rPr>
        <w:t>202</w:t>
      </w:r>
      <w:r w:rsidR="00A8543D" w:rsidRPr="00550161">
        <w:rPr>
          <w:rFonts w:cs="Arial"/>
          <w:sz w:val="24"/>
          <w:szCs w:val="24"/>
          <w:lang w:val="pt-PT"/>
        </w:rPr>
        <w:t>1</w:t>
      </w:r>
    </w:p>
    <w:p w:rsidR="00654284" w:rsidRPr="00550161" w:rsidRDefault="00654284" w:rsidP="00654284">
      <w:pPr>
        <w:spacing w:after="0" w:line="240" w:lineRule="auto"/>
        <w:ind w:left="0" w:firstLine="0"/>
        <w:rPr>
          <w:rFonts w:cs="Arial"/>
          <w:sz w:val="24"/>
          <w:szCs w:val="24"/>
          <w:lang w:val="pt-PT"/>
        </w:rPr>
      </w:pPr>
    </w:p>
    <w:p w:rsidR="00F608E4" w:rsidRPr="00550161" w:rsidRDefault="00F608E4">
      <w:pPr>
        <w:spacing w:after="160" w:line="259" w:lineRule="auto"/>
        <w:ind w:left="0" w:firstLine="0"/>
        <w:jc w:val="left"/>
        <w:rPr>
          <w:rFonts w:cs="Arial"/>
          <w:sz w:val="24"/>
          <w:szCs w:val="24"/>
          <w:lang w:val="pt-PT"/>
        </w:rPr>
      </w:pPr>
      <w:r w:rsidRPr="00550161">
        <w:rPr>
          <w:rFonts w:cs="Arial"/>
          <w:sz w:val="24"/>
          <w:szCs w:val="24"/>
          <w:lang w:val="pt-PT"/>
        </w:rPr>
        <w:br w:type="page"/>
      </w:r>
    </w:p>
    <w:bookmarkStart w:id="0" w:name="_Toc42008329" w:displacedByCustomXml="next"/>
    <w:sdt>
      <w:sdtPr>
        <w:rPr>
          <w:rFonts w:ascii="Calibri" w:eastAsia="Calibri" w:hAnsi="Calibri" w:cs="Calibri"/>
          <w:color w:val="000000"/>
          <w:sz w:val="22"/>
          <w:szCs w:val="22"/>
        </w:rPr>
        <w:id w:val="1665659928"/>
        <w:docPartObj>
          <w:docPartGallery w:val="Table of Contents"/>
          <w:docPartUnique/>
        </w:docPartObj>
      </w:sdtPr>
      <w:sdtEndPr>
        <w:rPr>
          <w:b/>
          <w:bCs/>
          <w:noProof/>
        </w:rPr>
      </w:sdtEndPr>
      <w:sdtContent>
        <w:p w:rsidR="006B40C5" w:rsidRPr="00550161" w:rsidRDefault="002F0ED0">
          <w:pPr>
            <w:pStyle w:val="Ttulodondice"/>
            <w:rPr>
              <w:rFonts w:ascii="Calibri" w:hAnsi="Calibri"/>
              <w:lang w:val="pt-PT"/>
            </w:rPr>
          </w:pPr>
          <w:r w:rsidRPr="00550161">
            <w:rPr>
              <w:rFonts w:ascii="Calibri" w:hAnsi="Calibri"/>
              <w:lang w:val="pt-PT"/>
            </w:rPr>
            <w:t>Índice</w:t>
          </w:r>
        </w:p>
        <w:p w:rsidR="002F0ED0" w:rsidRPr="00550161" w:rsidRDefault="00B019FF">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B019FF">
            <w:fldChar w:fldCharType="begin"/>
          </w:r>
          <w:r w:rsidR="006B40C5" w:rsidRPr="00550161">
            <w:rPr>
              <w:lang w:val="pt-PT"/>
            </w:rPr>
            <w:instrText xml:space="preserve"> TOC \o "1-3" \h \z \u </w:instrText>
          </w:r>
          <w:r w:rsidRPr="00B019FF">
            <w:fldChar w:fldCharType="separate"/>
          </w:r>
          <w:r w:rsidR="002F0ED0" w:rsidRPr="00550161">
            <w:rPr>
              <w:noProof/>
              <w:lang w:val="pt-PT"/>
            </w:rPr>
            <w:t>1.</w:t>
          </w:r>
          <w:r w:rsidR="002F0ED0" w:rsidRPr="00550161">
            <w:rPr>
              <w:rFonts w:asciiTheme="minorHAnsi" w:eastAsiaTheme="minorEastAsia" w:hAnsiTheme="minorHAnsi" w:cstheme="minorBidi"/>
              <w:noProof/>
              <w:color w:val="auto"/>
              <w:sz w:val="24"/>
              <w:szCs w:val="24"/>
              <w:lang w:val="pt-PT" w:eastAsia="ja-JP"/>
            </w:rPr>
            <w:tab/>
          </w:r>
          <w:r w:rsidR="002F0ED0" w:rsidRPr="00550161">
            <w:rPr>
              <w:noProof/>
              <w:lang w:val="pt-PT"/>
            </w:rPr>
            <w:t>INTRODUÇÃO E ANTECEDENTES</w:t>
          </w:r>
          <w:r w:rsidR="002F0ED0" w:rsidRPr="00550161">
            <w:rPr>
              <w:noProof/>
              <w:lang w:val="pt-PT"/>
            </w:rPr>
            <w:tab/>
          </w:r>
          <w:r>
            <w:rPr>
              <w:noProof/>
            </w:rPr>
            <w:fldChar w:fldCharType="begin"/>
          </w:r>
          <w:r w:rsidR="002F0ED0" w:rsidRPr="00550161">
            <w:rPr>
              <w:noProof/>
              <w:lang w:val="pt-PT"/>
            </w:rPr>
            <w:instrText xml:space="preserve"> PAGEREF _Toc478367045 \h </w:instrText>
          </w:r>
          <w:r>
            <w:rPr>
              <w:noProof/>
            </w:rPr>
          </w:r>
          <w:r>
            <w:rPr>
              <w:noProof/>
            </w:rPr>
            <w:fldChar w:fldCharType="separate"/>
          </w:r>
          <w:r w:rsidR="002F0ED0" w:rsidRPr="00550161">
            <w:rPr>
              <w:noProof/>
              <w:lang w:val="pt-PT"/>
            </w:rPr>
            <w:t>3</w:t>
          </w:r>
          <w:r>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2.</w:t>
          </w:r>
          <w:r w:rsidRPr="00550161">
            <w:rPr>
              <w:rFonts w:asciiTheme="minorHAnsi" w:eastAsiaTheme="minorEastAsia" w:hAnsiTheme="minorHAnsi" w:cstheme="minorBidi"/>
              <w:noProof/>
              <w:color w:val="auto"/>
              <w:sz w:val="24"/>
              <w:szCs w:val="24"/>
              <w:lang w:val="pt-PT" w:eastAsia="ja-JP"/>
            </w:rPr>
            <w:tab/>
          </w:r>
          <w:r w:rsidRPr="00550161">
            <w:rPr>
              <w:noProof/>
              <w:lang w:val="pt-PT"/>
            </w:rPr>
            <w:t>DESCRIÇÃO DO PROJECTO</w:t>
          </w:r>
          <w:r w:rsidRPr="00550161">
            <w:rPr>
              <w:noProof/>
              <w:lang w:val="pt-PT"/>
            </w:rPr>
            <w:tab/>
          </w:r>
          <w:r w:rsidR="00B019FF">
            <w:rPr>
              <w:noProof/>
            </w:rPr>
            <w:fldChar w:fldCharType="begin"/>
          </w:r>
          <w:r w:rsidRPr="00550161">
            <w:rPr>
              <w:noProof/>
              <w:lang w:val="pt-PT"/>
            </w:rPr>
            <w:instrText xml:space="preserve"> PAGEREF _Toc478367046 \h </w:instrText>
          </w:r>
          <w:r w:rsidR="00B019FF">
            <w:rPr>
              <w:noProof/>
            </w:rPr>
          </w:r>
          <w:r w:rsidR="00B019FF">
            <w:rPr>
              <w:noProof/>
            </w:rPr>
            <w:fldChar w:fldCharType="separate"/>
          </w:r>
          <w:r w:rsidRPr="00550161">
            <w:rPr>
              <w:noProof/>
              <w:lang w:val="pt-PT"/>
            </w:rPr>
            <w:t>4</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3.</w:t>
          </w:r>
          <w:r w:rsidRPr="00550161">
            <w:rPr>
              <w:rFonts w:asciiTheme="minorHAnsi" w:eastAsiaTheme="minorEastAsia" w:hAnsiTheme="minorHAnsi" w:cstheme="minorBidi"/>
              <w:noProof/>
              <w:color w:val="auto"/>
              <w:sz w:val="24"/>
              <w:szCs w:val="24"/>
              <w:lang w:val="pt-PT" w:eastAsia="ja-JP"/>
            </w:rPr>
            <w:tab/>
          </w:r>
          <w:r w:rsidRPr="00550161">
            <w:rPr>
              <w:noProof/>
              <w:lang w:val="pt-PT"/>
            </w:rPr>
            <w:t>PROPÓSITO E OBJECTIVO DO PLANO PLANO DE ENGAJAMENTO DAS PARTES INTERESSADAS</w:t>
          </w:r>
          <w:r w:rsidRPr="00550161">
            <w:rPr>
              <w:noProof/>
              <w:lang w:val="pt-PT"/>
            </w:rPr>
            <w:tab/>
          </w:r>
          <w:r w:rsidR="00B019FF">
            <w:rPr>
              <w:noProof/>
            </w:rPr>
            <w:fldChar w:fldCharType="begin"/>
          </w:r>
          <w:r w:rsidRPr="00550161">
            <w:rPr>
              <w:noProof/>
              <w:lang w:val="pt-PT"/>
            </w:rPr>
            <w:instrText xml:space="preserve"> PAGEREF _Toc478367047 \h </w:instrText>
          </w:r>
          <w:r w:rsidR="00B019FF">
            <w:rPr>
              <w:noProof/>
            </w:rPr>
          </w:r>
          <w:r w:rsidR="00B019FF">
            <w:rPr>
              <w:noProof/>
            </w:rPr>
            <w:fldChar w:fldCharType="separate"/>
          </w:r>
          <w:r w:rsidRPr="00550161">
            <w:rPr>
              <w:noProof/>
              <w:lang w:val="pt-PT"/>
            </w:rPr>
            <w:t>8</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4.</w:t>
          </w:r>
          <w:r w:rsidRPr="00550161">
            <w:rPr>
              <w:rFonts w:asciiTheme="minorHAnsi" w:eastAsiaTheme="minorEastAsia" w:hAnsiTheme="minorHAnsi" w:cstheme="minorBidi"/>
              <w:noProof/>
              <w:color w:val="auto"/>
              <w:sz w:val="24"/>
              <w:szCs w:val="24"/>
              <w:lang w:val="pt-PT" w:eastAsia="ja-JP"/>
            </w:rPr>
            <w:tab/>
          </w:r>
          <w:r w:rsidRPr="00550161">
            <w:rPr>
              <w:noProof/>
              <w:lang w:val="pt-PT"/>
            </w:rPr>
            <w:t>NORMAS AMBIENTAIS E SOCIAIS E REQUISITOS LEGISLATIVOS</w:t>
          </w:r>
          <w:r w:rsidRPr="00550161">
            <w:rPr>
              <w:noProof/>
              <w:lang w:val="pt-PT"/>
            </w:rPr>
            <w:tab/>
          </w:r>
          <w:r w:rsidR="00B019FF">
            <w:rPr>
              <w:noProof/>
            </w:rPr>
            <w:fldChar w:fldCharType="begin"/>
          </w:r>
          <w:r w:rsidRPr="00550161">
            <w:rPr>
              <w:noProof/>
              <w:lang w:val="pt-PT"/>
            </w:rPr>
            <w:instrText xml:space="preserve"> PAGEREF _Toc478367048 \h </w:instrText>
          </w:r>
          <w:r w:rsidR="00B019FF">
            <w:rPr>
              <w:noProof/>
            </w:rPr>
          </w:r>
          <w:r w:rsidR="00B019FF">
            <w:rPr>
              <w:noProof/>
            </w:rPr>
            <w:fldChar w:fldCharType="separate"/>
          </w:r>
          <w:r w:rsidRPr="00550161">
            <w:rPr>
              <w:noProof/>
              <w:lang w:val="pt-PT"/>
            </w:rPr>
            <w:t>8</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5.</w:t>
          </w:r>
          <w:r w:rsidRPr="00550161">
            <w:rPr>
              <w:rFonts w:asciiTheme="minorHAnsi" w:eastAsiaTheme="minorEastAsia" w:hAnsiTheme="minorHAnsi" w:cstheme="minorBidi"/>
              <w:noProof/>
              <w:color w:val="auto"/>
              <w:sz w:val="24"/>
              <w:szCs w:val="24"/>
              <w:lang w:val="pt-PT" w:eastAsia="ja-JP"/>
            </w:rPr>
            <w:tab/>
          </w:r>
          <w:r w:rsidRPr="00550161">
            <w:rPr>
              <w:noProof/>
              <w:lang w:val="pt-PT"/>
            </w:rPr>
            <w:t>IDENTIFICAÇÃO E ANÁLISE DAS PARTES INTERESSADAS</w:t>
          </w:r>
          <w:r w:rsidRPr="00550161">
            <w:rPr>
              <w:noProof/>
              <w:lang w:val="pt-PT"/>
            </w:rPr>
            <w:tab/>
          </w:r>
          <w:r w:rsidR="00B019FF">
            <w:rPr>
              <w:noProof/>
            </w:rPr>
            <w:fldChar w:fldCharType="begin"/>
          </w:r>
          <w:r w:rsidRPr="00550161">
            <w:rPr>
              <w:noProof/>
              <w:lang w:val="pt-PT"/>
            </w:rPr>
            <w:instrText xml:space="preserve"> PAGEREF _Toc478367049 \h </w:instrText>
          </w:r>
          <w:r w:rsidR="00B019FF">
            <w:rPr>
              <w:noProof/>
            </w:rPr>
          </w:r>
          <w:r w:rsidR="00B019FF">
            <w:rPr>
              <w:noProof/>
            </w:rPr>
            <w:fldChar w:fldCharType="separate"/>
          </w:r>
          <w:r w:rsidRPr="00550161">
            <w:rPr>
              <w:noProof/>
              <w:lang w:val="pt-PT"/>
            </w:rPr>
            <w:t>9</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5.1.</w:t>
          </w:r>
          <w:r w:rsidRPr="00550161">
            <w:rPr>
              <w:rFonts w:asciiTheme="minorHAnsi" w:eastAsiaTheme="minorEastAsia" w:hAnsiTheme="minorHAnsi" w:cstheme="minorBidi"/>
              <w:noProof/>
              <w:color w:val="auto"/>
              <w:sz w:val="24"/>
              <w:szCs w:val="24"/>
              <w:lang w:val="pt-PT" w:eastAsia="ja-JP"/>
            </w:rPr>
            <w:tab/>
          </w:r>
          <w:r w:rsidRPr="00550161">
            <w:rPr>
              <w:noProof/>
              <w:lang w:val="pt-PT"/>
            </w:rPr>
            <w:t>Metodologia</w:t>
          </w:r>
          <w:r w:rsidRPr="00550161">
            <w:rPr>
              <w:noProof/>
              <w:lang w:val="pt-PT"/>
            </w:rPr>
            <w:tab/>
          </w:r>
          <w:r w:rsidR="00B019FF">
            <w:rPr>
              <w:noProof/>
            </w:rPr>
            <w:fldChar w:fldCharType="begin"/>
          </w:r>
          <w:r w:rsidRPr="00550161">
            <w:rPr>
              <w:noProof/>
              <w:lang w:val="pt-PT"/>
            </w:rPr>
            <w:instrText xml:space="preserve"> PAGEREF _Toc478367050 \h </w:instrText>
          </w:r>
          <w:r w:rsidR="00B019FF">
            <w:rPr>
              <w:noProof/>
            </w:rPr>
          </w:r>
          <w:r w:rsidR="00B019FF">
            <w:rPr>
              <w:noProof/>
            </w:rPr>
            <w:fldChar w:fldCharType="separate"/>
          </w:r>
          <w:r w:rsidRPr="00550161">
            <w:rPr>
              <w:noProof/>
              <w:lang w:val="pt-PT"/>
            </w:rPr>
            <w:t>9</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5.2.</w:t>
          </w:r>
          <w:r w:rsidRPr="00550161">
            <w:rPr>
              <w:rFonts w:asciiTheme="minorHAnsi" w:eastAsiaTheme="minorEastAsia" w:hAnsiTheme="minorHAnsi" w:cstheme="minorBidi"/>
              <w:noProof/>
              <w:color w:val="auto"/>
              <w:sz w:val="24"/>
              <w:szCs w:val="24"/>
              <w:lang w:val="pt-PT" w:eastAsia="ja-JP"/>
            </w:rPr>
            <w:tab/>
          </w:r>
          <w:r w:rsidRPr="00550161">
            <w:rPr>
              <w:noProof/>
              <w:lang w:val="pt-PT"/>
            </w:rPr>
            <w:t>Partes afetadas</w:t>
          </w:r>
          <w:r w:rsidRPr="00550161">
            <w:rPr>
              <w:noProof/>
              <w:lang w:val="pt-PT"/>
            </w:rPr>
            <w:tab/>
          </w:r>
          <w:r w:rsidR="00B019FF">
            <w:rPr>
              <w:noProof/>
            </w:rPr>
            <w:fldChar w:fldCharType="begin"/>
          </w:r>
          <w:r w:rsidRPr="00550161">
            <w:rPr>
              <w:noProof/>
              <w:lang w:val="pt-PT"/>
            </w:rPr>
            <w:instrText xml:space="preserve"> PAGEREF _Toc478367051 \h </w:instrText>
          </w:r>
          <w:r w:rsidR="00B019FF">
            <w:rPr>
              <w:noProof/>
            </w:rPr>
          </w:r>
          <w:r w:rsidR="00B019FF">
            <w:rPr>
              <w:noProof/>
            </w:rPr>
            <w:fldChar w:fldCharType="separate"/>
          </w:r>
          <w:r w:rsidRPr="00550161">
            <w:rPr>
              <w:noProof/>
              <w:lang w:val="pt-PT"/>
            </w:rPr>
            <w:t>10</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bidi="th-TH"/>
            </w:rPr>
            <w:t>5.3.</w:t>
          </w:r>
          <w:r w:rsidRPr="00550161">
            <w:rPr>
              <w:rFonts w:asciiTheme="minorHAnsi" w:eastAsiaTheme="minorEastAsia" w:hAnsiTheme="minorHAnsi" w:cstheme="minorBidi"/>
              <w:noProof/>
              <w:color w:val="auto"/>
              <w:sz w:val="24"/>
              <w:szCs w:val="24"/>
              <w:lang w:val="pt-PT" w:eastAsia="ja-JP"/>
            </w:rPr>
            <w:tab/>
          </w:r>
          <w:r w:rsidRPr="00550161">
            <w:rPr>
              <w:noProof/>
              <w:lang w:val="pt-PT" w:bidi="th-TH"/>
            </w:rPr>
            <w:t>Outras partes interessadas</w:t>
          </w:r>
          <w:r w:rsidRPr="00550161">
            <w:rPr>
              <w:noProof/>
              <w:lang w:val="pt-PT"/>
            </w:rPr>
            <w:tab/>
          </w:r>
          <w:r w:rsidR="00B019FF">
            <w:rPr>
              <w:noProof/>
            </w:rPr>
            <w:fldChar w:fldCharType="begin"/>
          </w:r>
          <w:r w:rsidRPr="00550161">
            <w:rPr>
              <w:noProof/>
              <w:lang w:val="pt-PT"/>
            </w:rPr>
            <w:instrText xml:space="preserve"> PAGEREF _Toc478367052 \h </w:instrText>
          </w:r>
          <w:r w:rsidR="00B019FF">
            <w:rPr>
              <w:noProof/>
            </w:rPr>
          </w:r>
          <w:r w:rsidR="00B019FF">
            <w:rPr>
              <w:noProof/>
            </w:rPr>
            <w:fldChar w:fldCharType="separate"/>
          </w:r>
          <w:r w:rsidRPr="00550161">
            <w:rPr>
              <w:noProof/>
              <w:lang w:val="pt-PT"/>
            </w:rPr>
            <w:t>11</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5.4.</w:t>
          </w:r>
          <w:r w:rsidRPr="00550161">
            <w:rPr>
              <w:rFonts w:asciiTheme="minorHAnsi" w:eastAsiaTheme="minorEastAsia" w:hAnsiTheme="minorHAnsi" w:cstheme="minorBidi"/>
              <w:noProof/>
              <w:color w:val="auto"/>
              <w:sz w:val="24"/>
              <w:szCs w:val="24"/>
              <w:lang w:val="pt-PT" w:eastAsia="ja-JP"/>
            </w:rPr>
            <w:tab/>
          </w:r>
          <w:r w:rsidRPr="00550161">
            <w:rPr>
              <w:noProof/>
              <w:lang w:val="pt-PT"/>
            </w:rPr>
            <w:t>Indivíduos ou grupos desfavorecidos/vulneráveis</w:t>
          </w:r>
          <w:r w:rsidRPr="00550161">
            <w:rPr>
              <w:noProof/>
              <w:lang w:val="pt-PT"/>
            </w:rPr>
            <w:tab/>
          </w:r>
          <w:r w:rsidR="00B019FF">
            <w:rPr>
              <w:noProof/>
            </w:rPr>
            <w:fldChar w:fldCharType="begin"/>
          </w:r>
          <w:r w:rsidRPr="00550161">
            <w:rPr>
              <w:noProof/>
              <w:lang w:val="pt-PT"/>
            </w:rPr>
            <w:instrText xml:space="preserve"> PAGEREF _Toc478367053 \h </w:instrText>
          </w:r>
          <w:r w:rsidR="00B019FF">
            <w:rPr>
              <w:noProof/>
            </w:rPr>
          </w:r>
          <w:r w:rsidR="00B019FF">
            <w:rPr>
              <w:noProof/>
            </w:rPr>
            <w:fldChar w:fldCharType="separate"/>
          </w:r>
          <w:r w:rsidRPr="00550161">
            <w:rPr>
              <w:noProof/>
              <w:lang w:val="pt-PT"/>
            </w:rPr>
            <w:t>11</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w:t>
          </w:r>
          <w:r w:rsidRPr="00550161">
            <w:rPr>
              <w:rFonts w:asciiTheme="minorHAnsi" w:eastAsiaTheme="minorEastAsia" w:hAnsiTheme="minorHAnsi" w:cstheme="minorBidi"/>
              <w:noProof/>
              <w:color w:val="auto"/>
              <w:sz w:val="24"/>
              <w:szCs w:val="24"/>
              <w:lang w:val="pt-PT" w:eastAsia="ja-JP"/>
            </w:rPr>
            <w:tab/>
          </w:r>
          <w:r w:rsidRPr="00550161">
            <w:rPr>
              <w:noProof/>
              <w:lang w:val="pt-PT"/>
            </w:rPr>
            <w:t>PROGRAMA DE ENGAJAMENTO DE PARTES INTERESSADAS</w:t>
          </w:r>
          <w:r w:rsidRPr="00550161">
            <w:rPr>
              <w:noProof/>
              <w:lang w:val="pt-PT"/>
            </w:rPr>
            <w:tab/>
          </w:r>
          <w:r w:rsidR="00B019FF">
            <w:rPr>
              <w:noProof/>
            </w:rPr>
            <w:fldChar w:fldCharType="begin"/>
          </w:r>
          <w:r w:rsidRPr="00550161">
            <w:rPr>
              <w:noProof/>
              <w:lang w:val="pt-PT"/>
            </w:rPr>
            <w:instrText xml:space="preserve"> PAGEREF _Toc478367054 \h </w:instrText>
          </w:r>
          <w:r w:rsidR="00B019FF">
            <w:rPr>
              <w:noProof/>
            </w:rPr>
          </w:r>
          <w:r w:rsidR="00B019FF">
            <w:rPr>
              <w:noProof/>
            </w:rPr>
            <w:fldChar w:fldCharType="separate"/>
          </w:r>
          <w:r w:rsidRPr="00550161">
            <w:rPr>
              <w:noProof/>
              <w:lang w:val="pt-PT"/>
            </w:rPr>
            <w:t>12</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6.1.</w:t>
          </w:r>
          <w:r w:rsidRPr="00550161">
            <w:rPr>
              <w:rFonts w:asciiTheme="minorHAnsi" w:eastAsiaTheme="minorEastAsia" w:hAnsiTheme="minorHAnsi" w:cstheme="minorBidi"/>
              <w:noProof/>
              <w:color w:val="auto"/>
              <w:sz w:val="24"/>
              <w:szCs w:val="24"/>
              <w:lang w:val="pt-PT" w:eastAsia="ja-JP"/>
            </w:rPr>
            <w:tab/>
          </w:r>
          <w:r w:rsidRPr="00550161">
            <w:rPr>
              <w:noProof/>
              <w:lang w:val="pt-PT"/>
            </w:rPr>
            <w:t>Consulta às partes interessadas durante a preparação</w:t>
          </w:r>
          <w:r w:rsidRPr="00550161">
            <w:rPr>
              <w:noProof/>
              <w:lang w:val="pt-PT"/>
            </w:rPr>
            <w:tab/>
          </w:r>
          <w:r w:rsidR="00B019FF">
            <w:rPr>
              <w:noProof/>
            </w:rPr>
            <w:fldChar w:fldCharType="begin"/>
          </w:r>
          <w:r w:rsidRPr="00550161">
            <w:rPr>
              <w:noProof/>
              <w:lang w:val="pt-PT"/>
            </w:rPr>
            <w:instrText xml:space="preserve"> PAGEREF _Toc478367055 \h </w:instrText>
          </w:r>
          <w:r w:rsidR="00B019FF">
            <w:rPr>
              <w:noProof/>
            </w:rPr>
          </w:r>
          <w:r w:rsidR="00B019FF">
            <w:rPr>
              <w:noProof/>
            </w:rPr>
            <w:fldChar w:fldCharType="separate"/>
          </w:r>
          <w:r w:rsidRPr="00550161">
            <w:rPr>
              <w:noProof/>
              <w:lang w:val="pt-PT"/>
            </w:rPr>
            <w:t>12</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6.2.</w:t>
          </w:r>
          <w:r w:rsidRPr="00550161">
            <w:rPr>
              <w:rFonts w:asciiTheme="minorHAnsi" w:eastAsiaTheme="minorEastAsia" w:hAnsiTheme="minorHAnsi" w:cstheme="minorBidi"/>
              <w:noProof/>
              <w:color w:val="auto"/>
              <w:sz w:val="24"/>
              <w:szCs w:val="24"/>
              <w:lang w:val="pt-PT" w:eastAsia="ja-JP"/>
            </w:rPr>
            <w:tab/>
          </w:r>
          <w:r w:rsidRPr="00550161">
            <w:rPr>
              <w:noProof/>
              <w:lang w:val="pt-PT"/>
            </w:rPr>
            <w:t>Engajamento de grupos desfavorecidos e vulneráveis</w:t>
          </w:r>
          <w:r w:rsidRPr="00550161">
            <w:rPr>
              <w:noProof/>
              <w:lang w:val="pt-PT"/>
            </w:rPr>
            <w:tab/>
          </w:r>
          <w:r w:rsidR="00B019FF">
            <w:rPr>
              <w:noProof/>
            </w:rPr>
            <w:fldChar w:fldCharType="begin"/>
          </w:r>
          <w:r w:rsidRPr="00550161">
            <w:rPr>
              <w:noProof/>
              <w:lang w:val="pt-PT"/>
            </w:rPr>
            <w:instrText xml:space="preserve"> PAGEREF _Toc478367056 \h </w:instrText>
          </w:r>
          <w:r w:rsidR="00B019FF">
            <w:rPr>
              <w:noProof/>
            </w:rPr>
          </w:r>
          <w:r w:rsidR="00B019FF">
            <w:rPr>
              <w:noProof/>
            </w:rPr>
            <w:fldChar w:fldCharType="separate"/>
          </w:r>
          <w:r w:rsidRPr="00550161">
            <w:rPr>
              <w:noProof/>
              <w:lang w:val="pt-PT"/>
            </w:rPr>
            <w:t>13</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6.3.</w:t>
          </w:r>
          <w:r w:rsidRPr="00550161">
            <w:rPr>
              <w:rFonts w:asciiTheme="minorHAnsi" w:eastAsiaTheme="minorEastAsia" w:hAnsiTheme="minorHAnsi" w:cstheme="minorBidi"/>
              <w:noProof/>
              <w:color w:val="auto"/>
              <w:sz w:val="24"/>
              <w:szCs w:val="24"/>
              <w:lang w:val="pt-PT" w:eastAsia="ja-JP"/>
            </w:rPr>
            <w:tab/>
          </w:r>
          <w:r w:rsidRPr="00550161">
            <w:rPr>
              <w:noProof/>
              <w:lang w:val="pt-PT"/>
            </w:rPr>
            <w:t>Resumo das necessidades das partes interessadas do projeto e métodos, ferramentas e técnicas para o seu envolvimento</w:t>
          </w:r>
          <w:r w:rsidRPr="00550161">
            <w:rPr>
              <w:noProof/>
              <w:lang w:val="pt-PT"/>
            </w:rPr>
            <w:tab/>
          </w:r>
          <w:r w:rsidR="00B019FF">
            <w:rPr>
              <w:noProof/>
            </w:rPr>
            <w:fldChar w:fldCharType="begin"/>
          </w:r>
          <w:r w:rsidRPr="00550161">
            <w:rPr>
              <w:noProof/>
              <w:lang w:val="pt-PT"/>
            </w:rPr>
            <w:instrText xml:space="preserve"> PAGEREF _Toc478367057 \h </w:instrText>
          </w:r>
          <w:r w:rsidR="00B019FF">
            <w:rPr>
              <w:noProof/>
            </w:rPr>
          </w:r>
          <w:r w:rsidR="00B019FF">
            <w:rPr>
              <w:noProof/>
            </w:rPr>
            <w:fldChar w:fldCharType="separate"/>
          </w:r>
          <w:r w:rsidRPr="00550161">
            <w:rPr>
              <w:noProof/>
              <w:lang w:val="pt-PT"/>
            </w:rPr>
            <w:t>13</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6.4.</w:t>
          </w:r>
          <w:r w:rsidRPr="00550161">
            <w:rPr>
              <w:rFonts w:asciiTheme="minorHAnsi" w:eastAsiaTheme="minorEastAsia" w:hAnsiTheme="minorHAnsi" w:cstheme="minorBidi"/>
              <w:noProof/>
              <w:color w:val="auto"/>
              <w:sz w:val="24"/>
              <w:szCs w:val="24"/>
              <w:lang w:val="pt-PT" w:eastAsia="ja-JP"/>
            </w:rPr>
            <w:tab/>
          </w:r>
          <w:r w:rsidRPr="00550161">
            <w:rPr>
              <w:noProof/>
              <w:lang w:val="pt-PT"/>
            </w:rPr>
            <w:t>Estratégia proposta para divulgação de informações e processo de consulta</w:t>
          </w:r>
          <w:r w:rsidRPr="00550161">
            <w:rPr>
              <w:noProof/>
              <w:lang w:val="pt-PT"/>
            </w:rPr>
            <w:tab/>
          </w:r>
          <w:r w:rsidR="00B019FF">
            <w:rPr>
              <w:noProof/>
            </w:rPr>
            <w:fldChar w:fldCharType="begin"/>
          </w:r>
          <w:r w:rsidRPr="00550161">
            <w:rPr>
              <w:noProof/>
              <w:lang w:val="pt-PT"/>
            </w:rPr>
            <w:instrText xml:space="preserve"> PAGEREF _Toc478367058 \h </w:instrText>
          </w:r>
          <w:r w:rsidR="00B019FF">
            <w:rPr>
              <w:noProof/>
            </w:rPr>
          </w:r>
          <w:r w:rsidR="00B019FF">
            <w:rPr>
              <w:noProof/>
            </w:rPr>
            <w:fldChar w:fldCharType="separate"/>
          </w:r>
          <w:r w:rsidRPr="00550161">
            <w:rPr>
              <w:noProof/>
              <w:lang w:val="pt-PT"/>
            </w:rPr>
            <w:t>17</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6.5.</w:t>
          </w:r>
          <w:r w:rsidRPr="00550161">
            <w:rPr>
              <w:rFonts w:asciiTheme="minorHAnsi" w:eastAsiaTheme="minorEastAsia" w:hAnsiTheme="minorHAnsi" w:cstheme="minorBidi"/>
              <w:noProof/>
              <w:color w:val="auto"/>
              <w:sz w:val="24"/>
              <w:szCs w:val="24"/>
              <w:lang w:val="pt-PT" w:eastAsia="ja-JP"/>
            </w:rPr>
            <w:tab/>
          </w:r>
          <w:r w:rsidRPr="00550161">
            <w:rPr>
              <w:noProof/>
              <w:lang w:val="pt-PT"/>
            </w:rPr>
            <w:t>Estratégia proposta para consulta</w:t>
          </w:r>
          <w:r w:rsidRPr="00550161">
            <w:rPr>
              <w:noProof/>
              <w:lang w:val="pt-PT"/>
            </w:rPr>
            <w:tab/>
          </w:r>
          <w:r w:rsidR="00B019FF">
            <w:rPr>
              <w:noProof/>
            </w:rPr>
            <w:fldChar w:fldCharType="begin"/>
          </w:r>
          <w:r w:rsidRPr="00550161">
            <w:rPr>
              <w:noProof/>
              <w:lang w:val="pt-PT"/>
            </w:rPr>
            <w:instrText xml:space="preserve"> PAGEREF _Toc478367059 \h </w:instrText>
          </w:r>
          <w:r w:rsidR="00B019FF">
            <w:rPr>
              <w:noProof/>
            </w:rPr>
          </w:r>
          <w:r w:rsidR="00B019FF">
            <w:rPr>
              <w:noProof/>
            </w:rPr>
            <w:fldChar w:fldCharType="separate"/>
          </w:r>
          <w:r w:rsidRPr="00550161">
            <w:rPr>
              <w:noProof/>
              <w:lang w:val="pt-PT"/>
            </w:rPr>
            <w:t>21</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6.6.</w:t>
          </w:r>
          <w:r w:rsidRPr="00550161">
            <w:rPr>
              <w:rFonts w:asciiTheme="minorHAnsi" w:eastAsiaTheme="minorEastAsia" w:hAnsiTheme="minorHAnsi" w:cstheme="minorBidi"/>
              <w:noProof/>
              <w:color w:val="auto"/>
              <w:sz w:val="24"/>
              <w:szCs w:val="24"/>
              <w:lang w:val="pt-PT" w:eastAsia="ja-JP"/>
            </w:rPr>
            <w:tab/>
          </w:r>
          <w:r w:rsidRPr="00550161">
            <w:rPr>
              <w:noProof/>
              <w:lang w:val="pt-PT"/>
            </w:rPr>
            <w:t>Aprendizagem e Comentários</w:t>
          </w:r>
          <w:r w:rsidRPr="00550161">
            <w:rPr>
              <w:noProof/>
              <w:lang w:val="pt-PT"/>
            </w:rPr>
            <w:tab/>
          </w:r>
          <w:r w:rsidR="00B019FF">
            <w:rPr>
              <w:noProof/>
            </w:rPr>
            <w:fldChar w:fldCharType="begin"/>
          </w:r>
          <w:r w:rsidRPr="00550161">
            <w:rPr>
              <w:noProof/>
              <w:lang w:val="pt-PT"/>
            </w:rPr>
            <w:instrText xml:space="preserve"> PAGEREF _Toc478367060 \h </w:instrText>
          </w:r>
          <w:r w:rsidR="00B019FF">
            <w:rPr>
              <w:noProof/>
            </w:rPr>
          </w:r>
          <w:r w:rsidR="00B019FF">
            <w:rPr>
              <w:noProof/>
            </w:rPr>
            <w:fldChar w:fldCharType="separate"/>
          </w:r>
          <w:r w:rsidRPr="00550161">
            <w:rPr>
              <w:noProof/>
              <w:lang w:val="pt-PT"/>
            </w:rPr>
            <w:t>23</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6.7.</w:t>
          </w:r>
          <w:r w:rsidRPr="00550161">
            <w:rPr>
              <w:rFonts w:asciiTheme="minorHAnsi" w:eastAsiaTheme="minorEastAsia" w:hAnsiTheme="minorHAnsi" w:cstheme="minorBidi"/>
              <w:noProof/>
              <w:color w:val="auto"/>
              <w:sz w:val="24"/>
              <w:szCs w:val="24"/>
              <w:lang w:val="pt-PT" w:eastAsia="ja-JP"/>
            </w:rPr>
            <w:tab/>
          </w:r>
          <w:r w:rsidRPr="00550161">
            <w:rPr>
              <w:noProof/>
              <w:lang w:val="pt-PT"/>
            </w:rPr>
            <w:t>Futuro do Projecto</w:t>
          </w:r>
          <w:r w:rsidRPr="00550161">
            <w:rPr>
              <w:noProof/>
              <w:lang w:val="pt-PT"/>
            </w:rPr>
            <w:tab/>
          </w:r>
          <w:r w:rsidR="00B019FF">
            <w:rPr>
              <w:noProof/>
            </w:rPr>
            <w:fldChar w:fldCharType="begin"/>
          </w:r>
          <w:r w:rsidRPr="00550161">
            <w:rPr>
              <w:noProof/>
              <w:lang w:val="pt-PT"/>
            </w:rPr>
            <w:instrText xml:space="preserve"> PAGEREF _Toc478367061 \h </w:instrText>
          </w:r>
          <w:r w:rsidR="00B019FF">
            <w:rPr>
              <w:noProof/>
            </w:rPr>
          </w:r>
          <w:r w:rsidR="00B019FF">
            <w:rPr>
              <w:noProof/>
            </w:rPr>
            <w:fldChar w:fldCharType="separate"/>
          </w:r>
          <w:r w:rsidRPr="00550161">
            <w:rPr>
              <w:noProof/>
              <w:lang w:val="pt-PT"/>
            </w:rPr>
            <w:t>24</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7.</w:t>
          </w:r>
          <w:r w:rsidRPr="00550161">
            <w:rPr>
              <w:rFonts w:asciiTheme="minorHAnsi" w:eastAsiaTheme="minorEastAsia" w:hAnsiTheme="minorHAnsi" w:cstheme="minorBidi"/>
              <w:noProof/>
              <w:color w:val="auto"/>
              <w:sz w:val="24"/>
              <w:szCs w:val="24"/>
              <w:lang w:val="pt-PT" w:eastAsia="ja-JP"/>
            </w:rPr>
            <w:tab/>
          </w:r>
          <w:r w:rsidRPr="00550161">
            <w:rPr>
              <w:noProof/>
              <w:lang w:val="pt-PT"/>
            </w:rPr>
            <w:t>RECURSOS E RESPONSABILIDADES PARA A IMPLEMENTAÇÃO DAS ATIVIDADES DE ENGAJAMENTO DAS PARTES INTERESSADAS</w:t>
          </w:r>
          <w:r w:rsidRPr="00550161">
            <w:rPr>
              <w:noProof/>
              <w:lang w:val="pt-PT"/>
            </w:rPr>
            <w:tab/>
          </w:r>
          <w:r w:rsidR="00B019FF">
            <w:rPr>
              <w:noProof/>
            </w:rPr>
            <w:fldChar w:fldCharType="begin"/>
          </w:r>
          <w:r w:rsidRPr="00550161">
            <w:rPr>
              <w:noProof/>
              <w:lang w:val="pt-PT"/>
            </w:rPr>
            <w:instrText xml:space="preserve"> PAGEREF _Toc478367062 \h </w:instrText>
          </w:r>
          <w:r w:rsidR="00B019FF">
            <w:rPr>
              <w:noProof/>
            </w:rPr>
          </w:r>
          <w:r w:rsidR="00B019FF">
            <w:rPr>
              <w:noProof/>
            </w:rPr>
            <w:fldChar w:fldCharType="separate"/>
          </w:r>
          <w:r w:rsidRPr="00550161">
            <w:rPr>
              <w:noProof/>
              <w:lang w:val="pt-PT"/>
            </w:rPr>
            <w:t>24</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7.1.</w:t>
          </w:r>
          <w:r w:rsidRPr="00550161">
            <w:rPr>
              <w:rFonts w:asciiTheme="minorHAnsi" w:eastAsiaTheme="minorEastAsia" w:hAnsiTheme="minorHAnsi" w:cstheme="minorBidi"/>
              <w:noProof/>
              <w:color w:val="auto"/>
              <w:sz w:val="24"/>
              <w:szCs w:val="24"/>
              <w:lang w:val="pt-PT" w:eastAsia="ja-JP"/>
            </w:rPr>
            <w:tab/>
          </w:r>
          <w:r w:rsidRPr="00550161">
            <w:rPr>
              <w:noProof/>
              <w:lang w:val="pt-PT"/>
            </w:rPr>
            <w:t>Recursos</w:t>
          </w:r>
          <w:r w:rsidRPr="00550161">
            <w:rPr>
              <w:noProof/>
              <w:lang w:val="pt-PT"/>
            </w:rPr>
            <w:tab/>
          </w:r>
          <w:r w:rsidR="00B019FF">
            <w:rPr>
              <w:noProof/>
            </w:rPr>
            <w:fldChar w:fldCharType="begin"/>
          </w:r>
          <w:r w:rsidRPr="00550161">
            <w:rPr>
              <w:noProof/>
              <w:lang w:val="pt-PT"/>
            </w:rPr>
            <w:instrText xml:space="preserve"> PAGEREF _Toc478367063 \h </w:instrText>
          </w:r>
          <w:r w:rsidR="00B019FF">
            <w:rPr>
              <w:noProof/>
            </w:rPr>
          </w:r>
          <w:r w:rsidR="00B019FF">
            <w:rPr>
              <w:noProof/>
            </w:rPr>
            <w:fldChar w:fldCharType="separate"/>
          </w:r>
          <w:r w:rsidRPr="00550161">
            <w:rPr>
              <w:noProof/>
              <w:lang w:val="pt-PT"/>
            </w:rPr>
            <w:t>24</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7.2.</w:t>
          </w:r>
          <w:r w:rsidRPr="00550161">
            <w:rPr>
              <w:rFonts w:asciiTheme="minorHAnsi" w:eastAsiaTheme="minorEastAsia" w:hAnsiTheme="minorHAnsi" w:cstheme="minorBidi"/>
              <w:noProof/>
              <w:color w:val="auto"/>
              <w:sz w:val="24"/>
              <w:szCs w:val="24"/>
              <w:lang w:val="pt-PT" w:eastAsia="ja-JP"/>
            </w:rPr>
            <w:tab/>
          </w:r>
          <w:r w:rsidRPr="00550161">
            <w:rPr>
              <w:noProof/>
              <w:lang w:val="pt-PT"/>
            </w:rPr>
            <w:t>Funções e responsabilidades de gestão</w:t>
          </w:r>
          <w:r w:rsidRPr="00550161">
            <w:rPr>
              <w:noProof/>
              <w:lang w:val="pt-PT"/>
            </w:rPr>
            <w:tab/>
          </w:r>
          <w:r w:rsidR="00B019FF">
            <w:rPr>
              <w:noProof/>
            </w:rPr>
            <w:fldChar w:fldCharType="begin"/>
          </w:r>
          <w:r w:rsidRPr="00550161">
            <w:rPr>
              <w:noProof/>
              <w:lang w:val="pt-PT"/>
            </w:rPr>
            <w:instrText xml:space="preserve"> PAGEREF _Toc478367064 \h </w:instrText>
          </w:r>
          <w:r w:rsidR="00B019FF">
            <w:rPr>
              <w:noProof/>
            </w:rPr>
          </w:r>
          <w:r w:rsidR="00B019FF">
            <w:rPr>
              <w:noProof/>
            </w:rPr>
            <w:fldChar w:fldCharType="separate"/>
          </w:r>
          <w:r w:rsidRPr="00550161">
            <w:rPr>
              <w:noProof/>
              <w:lang w:val="pt-PT"/>
            </w:rPr>
            <w:t>27</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8.</w:t>
          </w:r>
          <w:r w:rsidRPr="00550161">
            <w:rPr>
              <w:rFonts w:asciiTheme="minorHAnsi" w:eastAsiaTheme="minorEastAsia" w:hAnsiTheme="minorHAnsi" w:cstheme="minorBidi"/>
              <w:noProof/>
              <w:color w:val="auto"/>
              <w:sz w:val="24"/>
              <w:szCs w:val="24"/>
              <w:lang w:val="pt-PT" w:eastAsia="ja-JP"/>
            </w:rPr>
            <w:tab/>
          </w:r>
          <w:r w:rsidRPr="00550161">
            <w:rPr>
              <w:noProof/>
              <w:lang w:val="pt-PT"/>
            </w:rPr>
            <w:t>MECANISMO DE RECLAMAÇÕES</w:t>
          </w:r>
          <w:r w:rsidRPr="00550161">
            <w:rPr>
              <w:noProof/>
              <w:lang w:val="pt-PT"/>
            </w:rPr>
            <w:tab/>
          </w:r>
          <w:r w:rsidR="00B019FF">
            <w:rPr>
              <w:noProof/>
            </w:rPr>
            <w:fldChar w:fldCharType="begin"/>
          </w:r>
          <w:r w:rsidRPr="00550161">
            <w:rPr>
              <w:noProof/>
              <w:lang w:val="pt-PT"/>
            </w:rPr>
            <w:instrText xml:space="preserve"> PAGEREF _Toc478367065 \h </w:instrText>
          </w:r>
          <w:r w:rsidR="00B019FF">
            <w:rPr>
              <w:noProof/>
            </w:rPr>
          </w:r>
          <w:r w:rsidR="00B019FF">
            <w:rPr>
              <w:noProof/>
            </w:rPr>
            <w:fldChar w:fldCharType="separate"/>
          </w:r>
          <w:r w:rsidRPr="00550161">
            <w:rPr>
              <w:noProof/>
              <w:lang w:val="pt-PT"/>
            </w:rPr>
            <w:t>27</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8.1.</w:t>
          </w:r>
          <w:r w:rsidRPr="00550161">
            <w:rPr>
              <w:rFonts w:asciiTheme="minorHAnsi" w:eastAsiaTheme="minorEastAsia" w:hAnsiTheme="minorHAnsi" w:cstheme="minorBidi"/>
              <w:noProof/>
              <w:color w:val="auto"/>
              <w:sz w:val="24"/>
              <w:szCs w:val="24"/>
              <w:lang w:val="pt-PT" w:eastAsia="ja-JP"/>
            </w:rPr>
            <w:tab/>
          </w:r>
          <w:r w:rsidRPr="00550161">
            <w:rPr>
              <w:noProof/>
              <w:lang w:val="pt-PT"/>
            </w:rPr>
            <w:t>Descrição do MRR</w:t>
          </w:r>
          <w:r w:rsidRPr="00550161">
            <w:rPr>
              <w:noProof/>
              <w:lang w:val="pt-PT"/>
            </w:rPr>
            <w:tab/>
          </w:r>
          <w:r w:rsidR="00B019FF">
            <w:rPr>
              <w:noProof/>
            </w:rPr>
            <w:fldChar w:fldCharType="begin"/>
          </w:r>
          <w:r w:rsidRPr="00550161">
            <w:rPr>
              <w:noProof/>
              <w:lang w:val="pt-PT"/>
            </w:rPr>
            <w:instrText xml:space="preserve"> PAGEREF _Toc478367066 \h </w:instrText>
          </w:r>
          <w:r w:rsidR="00B019FF">
            <w:rPr>
              <w:noProof/>
            </w:rPr>
          </w:r>
          <w:r w:rsidR="00B019FF">
            <w:rPr>
              <w:noProof/>
            </w:rPr>
            <w:fldChar w:fldCharType="separate"/>
          </w:r>
          <w:r w:rsidRPr="00550161">
            <w:rPr>
              <w:noProof/>
              <w:lang w:val="pt-PT"/>
            </w:rPr>
            <w:t>27</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8.2.</w:t>
          </w:r>
          <w:r w:rsidRPr="00550161">
            <w:rPr>
              <w:rFonts w:asciiTheme="minorHAnsi" w:eastAsiaTheme="minorEastAsia" w:hAnsiTheme="minorHAnsi" w:cstheme="minorBidi"/>
              <w:noProof/>
              <w:color w:val="auto"/>
              <w:sz w:val="24"/>
              <w:szCs w:val="24"/>
              <w:lang w:val="pt-PT" w:eastAsia="ja-JP"/>
            </w:rPr>
            <w:tab/>
          </w:r>
          <w:r w:rsidRPr="00550161">
            <w:rPr>
              <w:noProof/>
              <w:lang w:val="pt-PT"/>
            </w:rPr>
            <w:t>Locais para Registar Reclamações - Canais De Aceitação</w:t>
          </w:r>
          <w:r w:rsidRPr="00550161">
            <w:rPr>
              <w:noProof/>
              <w:lang w:val="pt-PT"/>
            </w:rPr>
            <w:tab/>
          </w:r>
          <w:r w:rsidR="00B019FF">
            <w:rPr>
              <w:noProof/>
            </w:rPr>
            <w:fldChar w:fldCharType="begin"/>
          </w:r>
          <w:r w:rsidRPr="00550161">
            <w:rPr>
              <w:noProof/>
              <w:lang w:val="pt-PT"/>
            </w:rPr>
            <w:instrText xml:space="preserve"> PAGEREF _Toc478367067 \h </w:instrText>
          </w:r>
          <w:r w:rsidR="00B019FF">
            <w:rPr>
              <w:noProof/>
            </w:rPr>
          </w:r>
          <w:r w:rsidR="00B019FF">
            <w:rPr>
              <w:noProof/>
            </w:rPr>
            <w:fldChar w:fldCharType="separate"/>
          </w:r>
          <w:r w:rsidRPr="00550161">
            <w:rPr>
              <w:noProof/>
              <w:lang w:val="pt-PT"/>
            </w:rPr>
            <w:t>29</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8.3.</w:t>
          </w:r>
          <w:r w:rsidRPr="00550161">
            <w:rPr>
              <w:rFonts w:asciiTheme="minorHAnsi" w:eastAsiaTheme="minorEastAsia" w:hAnsiTheme="minorHAnsi" w:cstheme="minorBidi"/>
              <w:noProof/>
              <w:color w:val="auto"/>
              <w:sz w:val="24"/>
              <w:szCs w:val="24"/>
              <w:lang w:val="pt-PT" w:eastAsia="ja-JP"/>
            </w:rPr>
            <w:tab/>
          </w:r>
          <w:r w:rsidRPr="00550161">
            <w:rPr>
              <w:noProof/>
              <w:lang w:val="pt-PT"/>
            </w:rPr>
            <w:t>Reclamações Relacionadas com Violência Baseada no Género (VBG)</w:t>
          </w:r>
          <w:r w:rsidRPr="00550161">
            <w:rPr>
              <w:noProof/>
              <w:lang w:val="pt-PT"/>
            </w:rPr>
            <w:tab/>
          </w:r>
          <w:r w:rsidR="00B019FF">
            <w:rPr>
              <w:noProof/>
            </w:rPr>
            <w:fldChar w:fldCharType="begin"/>
          </w:r>
          <w:r w:rsidRPr="00550161">
            <w:rPr>
              <w:noProof/>
              <w:lang w:val="pt-PT"/>
            </w:rPr>
            <w:instrText xml:space="preserve"> PAGEREF _Toc478367068 \h </w:instrText>
          </w:r>
          <w:r w:rsidR="00B019FF">
            <w:rPr>
              <w:noProof/>
            </w:rPr>
          </w:r>
          <w:r w:rsidR="00B019FF">
            <w:rPr>
              <w:noProof/>
            </w:rPr>
            <w:fldChar w:fldCharType="separate"/>
          </w:r>
          <w:r w:rsidRPr="00550161">
            <w:rPr>
              <w:noProof/>
              <w:lang w:val="pt-PT"/>
            </w:rPr>
            <w:t>29</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8.4.</w:t>
          </w:r>
          <w:r w:rsidRPr="00550161">
            <w:rPr>
              <w:rFonts w:asciiTheme="minorHAnsi" w:eastAsiaTheme="minorEastAsia" w:hAnsiTheme="minorHAnsi" w:cstheme="minorBidi"/>
              <w:noProof/>
              <w:color w:val="auto"/>
              <w:sz w:val="24"/>
              <w:szCs w:val="24"/>
              <w:lang w:val="pt-PT" w:eastAsia="ja-JP"/>
            </w:rPr>
            <w:tab/>
          </w:r>
          <w:r w:rsidRPr="00550161">
            <w:rPr>
              <w:noProof/>
              <w:lang w:val="pt-PT"/>
            </w:rPr>
            <w:t>Eventos adversos de vacinação COVID-19 após a imunização</w:t>
          </w:r>
          <w:r w:rsidRPr="00550161">
            <w:rPr>
              <w:noProof/>
              <w:lang w:val="pt-PT"/>
            </w:rPr>
            <w:tab/>
          </w:r>
          <w:r w:rsidR="00B019FF">
            <w:rPr>
              <w:noProof/>
            </w:rPr>
            <w:fldChar w:fldCharType="begin"/>
          </w:r>
          <w:r w:rsidRPr="00550161">
            <w:rPr>
              <w:noProof/>
              <w:lang w:val="pt-PT"/>
            </w:rPr>
            <w:instrText xml:space="preserve"> PAGEREF _Toc478367069 \h </w:instrText>
          </w:r>
          <w:r w:rsidR="00B019FF">
            <w:rPr>
              <w:noProof/>
            </w:rPr>
          </w:r>
          <w:r w:rsidR="00B019FF">
            <w:rPr>
              <w:noProof/>
            </w:rPr>
            <w:fldChar w:fldCharType="separate"/>
          </w:r>
          <w:r w:rsidRPr="00550161">
            <w:rPr>
              <w:noProof/>
              <w:lang w:val="pt-PT"/>
            </w:rPr>
            <w:t>30</w:t>
          </w:r>
          <w:r w:rsidR="00B019FF">
            <w:rPr>
              <w:noProof/>
            </w:rPr>
            <w:fldChar w:fldCharType="end"/>
          </w:r>
        </w:p>
        <w:p w:rsidR="002F0ED0" w:rsidRPr="00550161" w:rsidRDefault="002F0ED0">
          <w:pPr>
            <w:pStyle w:val="ndice2"/>
            <w:tabs>
              <w:tab w:val="left" w:pos="617"/>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9.</w:t>
          </w:r>
          <w:r w:rsidRPr="00550161">
            <w:rPr>
              <w:rFonts w:asciiTheme="minorHAnsi" w:eastAsiaTheme="minorEastAsia" w:hAnsiTheme="minorHAnsi" w:cstheme="minorBidi"/>
              <w:noProof/>
              <w:color w:val="auto"/>
              <w:sz w:val="24"/>
              <w:szCs w:val="24"/>
              <w:lang w:val="pt-PT" w:eastAsia="ja-JP"/>
            </w:rPr>
            <w:tab/>
          </w:r>
          <w:r w:rsidRPr="00550161">
            <w:rPr>
              <w:noProof/>
              <w:lang w:val="pt-PT"/>
            </w:rPr>
            <w:t>MONITORIA E ELABORAÇÃO DE RELATÓRIOS</w:t>
          </w:r>
          <w:r w:rsidRPr="00550161">
            <w:rPr>
              <w:noProof/>
              <w:lang w:val="pt-PT"/>
            </w:rPr>
            <w:tab/>
          </w:r>
          <w:r w:rsidR="00B019FF">
            <w:rPr>
              <w:noProof/>
            </w:rPr>
            <w:fldChar w:fldCharType="begin"/>
          </w:r>
          <w:r w:rsidRPr="00550161">
            <w:rPr>
              <w:noProof/>
              <w:lang w:val="pt-PT"/>
            </w:rPr>
            <w:instrText xml:space="preserve"> PAGEREF _Toc478367070 \h </w:instrText>
          </w:r>
          <w:r w:rsidR="00B019FF">
            <w:rPr>
              <w:noProof/>
            </w:rPr>
          </w:r>
          <w:r w:rsidR="00B019FF">
            <w:rPr>
              <w:noProof/>
            </w:rPr>
            <w:fldChar w:fldCharType="separate"/>
          </w:r>
          <w:r w:rsidRPr="00550161">
            <w:rPr>
              <w:noProof/>
              <w:lang w:val="pt-PT"/>
            </w:rPr>
            <w:t>31</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9.1.</w:t>
          </w:r>
          <w:r w:rsidRPr="00550161">
            <w:rPr>
              <w:rFonts w:asciiTheme="minorHAnsi" w:eastAsiaTheme="minorEastAsia" w:hAnsiTheme="minorHAnsi" w:cstheme="minorBidi"/>
              <w:noProof/>
              <w:color w:val="auto"/>
              <w:sz w:val="24"/>
              <w:szCs w:val="24"/>
              <w:lang w:val="pt-PT" w:eastAsia="ja-JP"/>
            </w:rPr>
            <w:tab/>
          </w:r>
          <w:r w:rsidRPr="00550161">
            <w:rPr>
              <w:noProof/>
              <w:lang w:val="pt-PT"/>
            </w:rPr>
            <w:t>Envolvimento das partes interessadas nas atividades de monitoramento</w:t>
          </w:r>
          <w:r w:rsidRPr="00550161">
            <w:rPr>
              <w:noProof/>
              <w:lang w:val="pt-PT"/>
            </w:rPr>
            <w:tab/>
          </w:r>
          <w:r w:rsidR="00B019FF">
            <w:rPr>
              <w:noProof/>
            </w:rPr>
            <w:fldChar w:fldCharType="begin"/>
          </w:r>
          <w:r w:rsidRPr="00550161">
            <w:rPr>
              <w:noProof/>
              <w:lang w:val="pt-PT"/>
            </w:rPr>
            <w:instrText xml:space="preserve"> PAGEREF _Toc478367071 \h </w:instrText>
          </w:r>
          <w:r w:rsidR="00B019FF">
            <w:rPr>
              <w:noProof/>
            </w:rPr>
          </w:r>
          <w:r w:rsidR="00B019FF">
            <w:rPr>
              <w:noProof/>
            </w:rPr>
            <w:fldChar w:fldCharType="separate"/>
          </w:r>
          <w:r w:rsidRPr="00550161">
            <w:rPr>
              <w:noProof/>
              <w:lang w:val="pt-PT"/>
            </w:rPr>
            <w:t>31</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noProof/>
              <w:lang w:val="pt-PT"/>
            </w:rPr>
            <w:t>9.2.</w:t>
          </w:r>
          <w:r w:rsidRPr="00550161">
            <w:rPr>
              <w:rFonts w:asciiTheme="minorHAnsi" w:eastAsiaTheme="minorEastAsia" w:hAnsiTheme="minorHAnsi" w:cstheme="minorBidi"/>
              <w:noProof/>
              <w:color w:val="auto"/>
              <w:sz w:val="24"/>
              <w:szCs w:val="24"/>
              <w:lang w:val="pt-PT" w:eastAsia="ja-JP"/>
            </w:rPr>
            <w:tab/>
          </w:r>
          <w:r w:rsidRPr="00550161">
            <w:rPr>
              <w:noProof/>
              <w:lang w:val="pt-PT"/>
            </w:rPr>
            <w:t>Reporte para grupos de partes interessadas</w:t>
          </w:r>
          <w:r w:rsidRPr="00550161">
            <w:rPr>
              <w:noProof/>
              <w:lang w:val="pt-PT"/>
            </w:rPr>
            <w:tab/>
          </w:r>
          <w:r w:rsidR="00B019FF">
            <w:rPr>
              <w:noProof/>
            </w:rPr>
            <w:fldChar w:fldCharType="begin"/>
          </w:r>
          <w:r w:rsidRPr="00550161">
            <w:rPr>
              <w:noProof/>
              <w:lang w:val="pt-PT"/>
            </w:rPr>
            <w:instrText xml:space="preserve"> PAGEREF _Toc478367072 \h </w:instrText>
          </w:r>
          <w:r w:rsidR="00B019FF">
            <w:rPr>
              <w:noProof/>
            </w:rPr>
          </w:r>
          <w:r w:rsidR="00B019FF">
            <w:rPr>
              <w:noProof/>
            </w:rPr>
            <w:fldChar w:fldCharType="separate"/>
          </w:r>
          <w:r w:rsidRPr="00550161">
            <w:rPr>
              <w:noProof/>
              <w:lang w:val="pt-PT"/>
            </w:rPr>
            <w:t>31</w:t>
          </w:r>
          <w:r w:rsidR="00B019FF">
            <w:rPr>
              <w:noProof/>
            </w:rPr>
            <w:fldChar w:fldCharType="end"/>
          </w:r>
        </w:p>
        <w:p w:rsidR="002F0ED0" w:rsidRPr="00550161" w:rsidRDefault="002F0ED0">
          <w:pPr>
            <w:pStyle w:val="ndice3"/>
            <w:tabs>
              <w:tab w:val="left" w:pos="1004"/>
              <w:tab w:val="right" w:leader="dot" w:pos="9350"/>
            </w:tabs>
            <w:rPr>
              <w:rFonts w:asciiTheme="minorHAnsi" w:eastAsiaTheme="minorEastAsia" w:hAnsiTheme="minorHAnsi" w:cstheme="minorBidi"/>
              <w:noProof/>
              <w:color w:val="auto"/>
              <w:sz w:val="24"/>
              <w:szCs w:val="24"/>
              <w:lang w:val="pt-PT" w:eastAsia="ja-JP"/>
            </w:rPr>
          </w:pPr>
          <w:r w:rsidRPr="00550161">
            <w:rPr>
              <w:rFonts w:cstheme="minorHAnsi"/>
              <w:noProof/>
              <w:color w:val="auto"/>
              <w:lang w:val="pt-PT"/>
            </w:rPr>
            <w:t>9.3.</w:t>
          </w:r>
          <w:r w:rsidRPr="00550161">
            <w:rPr>
              <w:rFonts w:asciiTheme="minorHAnsi" w:eastAsiaTheme="minorEastAsia" w:hAnsiTheme="minorHAnsi" w:cstheme="minorBidi"/>
              <w:noProof/>
              <w:color w:val="auto"/>
              <w:sz w:val="24"/>
              <w:szCs w:val="24"/>
              <w:lang w:val="pt-PT" w:eastAsia="ja-JP"/>
            </w:rPr>
            <w:tab/>
          </w:r>
          <w:r w:rsidRPr="00550161">
            <w:rPr>
              <w:noProof/>
              <w:lang w:val="pt-PT"/>
            </w:rPr>
            <w:t>Monitoria de indicadores e metas</w:t>
          </w:r>
          <w:r w:rsidRPr="00550161">
            <w:rPr>
              <w:noProof/>
              <w:lang w:val="pt-PT"/>
            </w:rPr>
            <w:tab/>
          </w:r>
          <w:r w:rsidR="00B019FF">
            <w:rPr>
              <w:noProof/>
            </w:rPr>
            <w:fldChar w:fldCharType="begin"/>
          </w:r>
          <w:r w:rsidRPr="00550161">
            <w:rPr>
              <w:noProof/>
              <w:lang w:val="pt-PT"/>
            </w:rPr>
            <w:instrText xml:space="preserve"> PAGEREF _Toc478367073 \h </w:instrText>
          </w:r>
          <w:r w:rsidR="00B019FF">
            <w:rPr>
              <w:noProof/>
            </w:rPr>
          </w:r>
          <w:r w:rsidR="00B019FF">
            <w:rPr>
              <w:noProof/>
            </w:rPr>
            <w:fldChar w:fldCharType="separate"/>
          </w:r>
          <w:r w:rsidRPr="00550161">
            <w:rPr>
              <w:noProof/>
              <w:lang w:val="pt-PT"/>
            </w:rPr>
            <w:t>31</w:t>
          </w:r>
          <w:r w:rsidR="00B019FF">
            <w:rPr>
              <w:noProof/>
            </w:rPr>
            <w:fldChar w:fldCharType="end"/>
          </w:r>
        </w:p>
        <w:p w:rsidR="002F0ED0" w:rsidRPr="00550161" w:rsidRDefault="002F0ED0">
          <w:pPr>
            <w:pStyle w:val="ndice1"/>
            <w:rPr>
              <w:rFonts w:asciiTheme="minorHAnsi" w:eastAsiaTheme="minorEastAsia" w:hAnsiTheme="minorHAnsi" w:cstheme="minorBidi"/>
              <w:noProof/>
              <w:color w:val="auto"/>
              <w:sz w:val="24"/>
              <w:szCs w:val="24"/>
              <w:lang w:val="pt-PT" w:eastAsia="ja-JP"/>
            </w:rPr>
          </w:pPr>
          <w:r w:rsidRPr="00550161">
            <w:rPr>
              <w:noProof/>
              <w:lang w:val="pt-PT"/>
            </w:rPr>
            <w:t>ANEXO I:  MINUTA DA CONSULTA PÚBLICA</w:t>
          </w:r>
          <w:r w:rsidRPr="00550161">
            <w:rPr>
              <w:noProof/>
              <w:lang w:val="pt-PT"/>
            </w:rPr>
            <w:tab/>
          </w:r>
          <w:r w:rsidR="00B019FF">
            <w:rPr>
              <w:noProof/>
            </w:rPr>
            <w:fldChar w:fldCharType="begin"/>
          </w:r>
          <w:r w:rsidRPr="00550161">
            <w:rPr>
              <w:noProof/>
              <w:lang w:val="pt-PT"/>
            </w:rPr>
            <w:instrText xml:space="preserve"> PAGEREF _Toc478367074 \h </w:instrText>
          </w:r>
          <w:r w:rsidR="00B019FF">
            <w:rPr>
              <w:noProof/>
            </w:rPr>
          </w:r>
          <w:r w:rsidR="00B019FF">
            <w:rPr>
              <w:noProof/>
            </w:rPr>
            <w:fldChar w:fldCharType="separate"/>
          </w:r>
          <w:r w:rsidRPr="00550161">
            <w:rPr>
              <w:noProof/>
              <w:lang w:val="pt-PT"/>
            </w:rPr>
            <w:t>33</w:t>
          </w:r>
          <w:r w:rsidR="00B019FF">
            <w:rPr>
              <w:noProof/>
            </w:rPr>
            <w:fldChar w:fldCharType="end"/>
          </w:r>
        </w:p>
        <w:p w:rsidR="006B40C5" w:rsidRPr="0023284E" w:rsidRDefault="00B019FF">
          <w:r w:rsidRPr="0023284E">
            <w:rPr>
              <w:b/>
              <w:bCs/>
              <w:noProof/>
            </w:rPr>
            <w:fldChar w:fldCharType="end"/>
          </w:r>
        </w:p>
      </w:sdtContent>
    </w:sdt>
    <w:p w:rsidR="00B64D59" w:rsidRPr="0023284E" w:rsidRDefault="002C0A76" w:rsidP="000D71B2">
      <w:pPr>
        <w:pStyle w:val="Ttulo2"/>
        <w:numPr>
          <w:ilvl w:val="0"/>
          <w:numId w:val="27"/>
        </w:numPr>
      </w:pPr>
      <w:bookmarkStart w:id="1" w:name="_Toc478367045"/>
      <w:bookmarkEnd w:id="0"/>
      <w:r w:rsidRPr="0023284E">
        <w:lastRenderedPageBreak/>
        <w:t>INTRODUÇÃO E</w:t>
      </w:r>
      <w:r w:rsidR="009E0764">
        <w:t xml:space="preserve"> ANTECEDENTES</w:t>
      </w:r>
      <w:bookmarkEnd w:id="1"/>
    </w:p>
    <w:p w:rsidR="001200B0" w:rsidRPr="00550161" w:rsidRDefault="001200B0" w:rsidP="001200B0">
      <w:pPr>
        <w:widowControl w:val="0"/>
        <w:autoSpaceDE w:val="0"/>
        <w:autoSpaceDN w:val="0"/>
        <w:adjustRightInd w:val="0"/>
        <w:spacing w:after="0" w:line="240" w:lineRule="auto"/>
        <w:ind w:left="-15" w:firstLine="0"/>
        <w:rPr>
          <w:bCs/>
          <w:color w:val="auto"/>
          <w:lang w:val="pt-PT"/>
        </w:rPr>
      </w:pPr>
      <w:r w:rsidRPr="00550161">
        <w:rPr>
          <w:bCs/>
          <w:color w:val="auto"/>
          <w:lang w:val="pt-PT"/>
        </w:rPr>
        <w:t xml:space="preserve"> Após o surgimento do novo coronavírus, </w:t>
      </w:r>
      <w:r w:rsidR="008D5329" w:rsidRPr="00550161">
        <w:rPr>
          <w:bCs/>
          <w:color w:val="auto"/>
          <w:lang w:val="pt-PT"/>
        </w:rPr>
        <w:t>chama</w:t>
      </w:r>
      <w:r w:rsidRPr="00550161">
        <w:rPr>
          <w:bCs/>
          <w:color w:val="auto"/>
          <w:lang w:val="pt-PT"/>
        </w:rPr>
        <w:t>do COVID-19, na China e sua disseminação fora da China, em 3</w:t>
      </w:r>
      <w:r w:rsidR="002C0A76" w:rsidRPr="00550161">
        <w:rPr>
          <w:bCs/>
          <w:color w:val="auto"/>
          <w:lang w:val="pt-PT"/>
        </w:rPr>
        <w:t xml:space="preserve">0 de janeiro de 2020, o Diretor </w:t>
      </w:r>
      <w:r w:rsidRPr="00550161">
        <w:rPr>
          <w:bCs/>
          <w:color w:val="auto"/>
          <w:lang w:val="pt-PT"/>
        </w:rPr>
        <w:t xml:space="preserve">Geral da Organização Mundial da Saúde (OMS) declarou o COVID-19 como </w:t>
      </w:r>
      <w:r w:rsidR="002C0A76" w:rsidRPr="00550161">
        <w:rPr>
          <w:bCs/>
          <w:color w:val="auto"/>
          <w:lang w:val="pt-PT"/>
        </w:rPr>
        <w:t xml:space="preserve">Emergência </w:t>
      </w:r>
      <w:r w:rsidRPr="00550161">
        <w:rPr>
          <w:bCs/>
          <w:color w:val="auto"/>
          <w:lang w:val="pt-PT"/>
        </w:rPr>
        <w:t xml:space="preserve">de </w:t>
      </w:r>
      <w:r w:rsidR="002C0A76" w:rsidRPr="00550161">
        <w:rPr>
          <w:bCs/>
          <w:color w:val="auto"/>
          <w:lang w:val="pt-PT"/>
        </w:rPr>
        <w:t xml:space="preserve">Saúde Pública dePreocupação Internacional </w:t>
      </w:r>
      <w:r w:rsidRPr="00550161">
        <w:rPr>
          <w:bCs/>
          <w:color w:val="auto"/>
          <w:lang w:val="pt-PT"/>
        </w:rPr>
        <w:t>(PHEIC</w:t>
      </w:r>
      <w:r w:rsidR="002C0A76" w:rsidRPr="00550161">
        <w:rPr>
          <w:bCs/>
          <w:color w:val="auto"/>
          <w:lang w:val="pt-PT"/>
        </w:rPr>
        <w:t>), com base no parecer do Comité</w:t>
      </w:r>
      <w:r w:rsidRPr="00550161">
        <w:rPr>
          <w:bCs/>
          <w:color w:val="auto"/>
          <w:lang w:val="pt-PT"/>
        </w:rPr>
        <w:t xml:space="preserve"> Inter</w:t>
      </w:r>
      <w:r w:rsidR="002C0A76" w:rsidRPr="00550161">
        <w:rPr>
          <w:bCs/>
          <w:color w:val="auto"/>
          <w:lang w:val="pt-PT"/>
        </w:rPr>
        <w:t>nacional de Emergência</w:t>
      </w:r>
      <w:r w:rsidR="009E0764" w:rsidRPr="00550161">
        <w:rPr>
          <w:bCs/>
          <w:color w:val="auto"/>
          <w:lang w:val="pt-PT"/>
        </w:rPr>
        <w:t xml:space="preserve"> (CIE)</w:t>
      </w:r>
      <w:r w:rsidR="002C0A76" w:rsidRPr="00550161">
        <w:rPr>
          <w:bCs/>
          <w:color w:val="auto"/>
          <w:lang w:val="pt-PT"/>
        </w:rPr>
        <w:t xml:space="preserve"> e dentro do Quadro</w:t>
      </w:r>
      <w:r w:rsidRPr="00550161">
        <w:rPr>
          <w:bCs/>
          <w:color w:val="auto"/>
          <w:lang w:val="pt-PT"/>
        </w:rPr>
        <w:t xml:space="preserve"> do Regulamento Sanitário Internacional (2005). Esta Declaração implica que todos os países devem aumentar </w:t>
      </w:r>
      <w:r w:rsidR="002C0A76" w:rsidRPr="00550161">
        <w:rPr>
          <w:bCs/>
          <w:color w:val="auto"/>
          <w:lang w:val="pt-PT"/>
        </w:rPr>
        <w:t>a sua preparação para a detec</w:t>
      </w:r>
      <w:r w:rsidRPr="00550161">
        <w:rPr>
          <w:bCs/>
          <w:color w:val="auto"/>
          <w:lang w:val="pt-PT"/>
        </w:rPr>
        <w:t>ção e contenção de casos, i</w:t>
      </w:r>
      <w:r w:rsidR="002C0A76" w:rsidRPr="00550161">
        <w:rPr>
          <w:bCs/>
          <w:color w:val="auto"/>
          <w:lang w:val="pt-PT"/>
        </w:rPr>
        <w:t>ncluindo vigilância ativa, detec</w:t>
      </w:r>
      <w:r w:rsidRPr="00550161">
        <w:rPr>
          <w:bCs/>
          <w:color w:val="auto"/>
          <w:lang w:val="pt-PT"/>
        </w:rPr>
        <w:t>ção precoce, isolamento e gestão de casos, contatos de acompanhamento e prevençã</w:t>
      </w:r>
      <w:r w:rsidR="002C0A76" w:rsidRPr="00550161">
        <w:rPr>
          <w:bCs/>
          <w:color w:val="auto"/>
          <w:lang w:val="pt-PT"/>
        </w:rPr>
        <w:t>o da propagação da Doença COVID-</w:t>
      </w:r>
      <w:r w:rsidRPr="00550161">
        <w:rPr>
          <w:bCs/>
          <w:color w:val="auto"/>
          <w:lang w:val="pt-PT"/>
        </w:rPr>
        <w:t>19. O projeto proposto visa reforçar e manter a capacidade do país para: (i)</w:t>
      </w:r>
      <w:r w:rsidR="002C0A76" w:rsidRPr="00550161">
        <w:rPr>
          <w:bCs/>
          <w:color w:val="auto"/>
          <w:lang w:val="pt-PT"/>
        </w:rPr>
        <w:t xml:space="preserve"> limitar a transmissão de COVID-</w:t>
      </w:r>
      <w:r w:rsidRPr="00550161">
        <w:rPr>
          <w:bCs/>
          <w:color w:val="auto"/>
          <w:lang w:val="pt-PT"/>
        </w:rPr>
        <w:t xml:space="preserve">19 na população, incluindo profissionais de saúde, (ii) fortalecer a notificação de detecção precoce e confirmação de casos de COVID-19, (iii) </w:t>
      </w:r>
      <w:r w:rsidR="002C0A76" w:rsidRPr="0023284E">
        <w:rPr>
          <w:bCs/>
          <w:color w:val="auto"/>
          <w:lang w:val="pt-PT"/>
        </w:rPr>
        <w:t>gerir de forma efectiva o isolamento para todos os casos suspeitos e confirmados de COVID-19, (iv) apoiar a saúde na promoção e mobilização comunitária para a protecção e prevenção do COVID-19; e (v) reforçar a coordenação multissetorial de parceiros para melhorar a preparação e a resposta e minimizar o impacto socioeconômico de um potencial surto de COVID-19.</w:t>
      </w:r>
    </w:p>
    <w:p w:rsidR="001200B0" w:rsidRPr="00550161" w:rsidRDefault="001200B0" w:rsidP="001200B0">
      <w:pPr>
        <w:widowControl w:val="0"/>
        <w:autoSpaceDE w:val="0"/>
        <w:autoSpaceDN w:val="0"/>
        <w:adjustRightInd w:val="0"/>
        <w:spacing w:after="0" w:line="240" w:lineRule="auto"/>
        <w:ind w:left="-15" w:firstLine="0"/>
        <w:rPr>
          <w:bCs/>
          <w:color w:val="auto"/>
          <w:lang w:val="pt-PT"/>
        </w:rPr>
      </w:pPr>
    </w:p>
    <w:p w:rsidR="001200B0" w:rsidRPr="00550161" w:rsidRDefault="001200B0" w:rsidP="001200B0">
      <w:pPr>
        <w:widowControl w:val="0"/>
        <w:autoSpaceDE w:val="0"/>
        <w:autoSpaceDN w:val="0"/>
        <w:adjustRightInd w:val="0"/>
        <w:spacing w:after="0" w:line="240" w:lineRule="auto"/>
        <w:ind w:left="0" w:firstLine="0"/>
        <w:rPr>
          <w:bCs/>
          <w:color w:val="auto"/>
          <w:lang w:val="pt-PT"/>
        </w:rPr>
      </w:pPr>
      <w:r w:rsidRPr="00550161">
        <w:rPr>
          <w:bCs/>
          <w:color w:val="auto"/>
          <w:lang w:val="pt-PT"/>
        </w:rPr>
        <w:t xml:space="preserve">O Projeto de </w:t>
      </w:r>
      <w:r w:rsidR="002C0A76" w:rsidRPr="00550161">
        <w:rPr>
          <w:bCs/>
          <w:color w:val="auto"/>
          <w:lang w:val="pt-PT"/>
        </w:rPr>
        <w:t>Emergência emResposta a</w:t>
      </w:r>
      <w:r w:rsidR="008D5329" w:rsidRPr="00550161">
        <w:rPr>
          <w:bCs/>
          <w:color w:val="auto"/>
          <w:lang w:val="pt-PT"/>
        </w:rPr>
        <w:t>o</w:t>
      </w:r>
      <w:r w:rsidRPr="00550161">
        <w:rPr>
          <w:bCs/>
          <w:color w:val="auto"/>
          <w:lang w:val="pt-PT"/>
        </w:rPr>
        <w:t xml:space="preserve">COVID-19 de São Tomé e Príncipe (STP) (P173783) preparado no </w:t>
      </w:r>
      <w:r w:rsidR="009E0764">
        <w:rPr>
          <w:bCs/>
          <w:color w:val="auto"/>
          <w:lang w:val="pt-PT"/>
        </w:rPr>
        <w:t xml:space="preserve">Instalação FastTrack COVID-19 </w:t>
      </w:r>
      <w:r w:rsidR="002C0A76" w:rsidRPr="00550161">
        <w:rPr>
          <w:bCs/>
          <w:color w:val="auto"/>
          <w:lang w:val="pt-PT"/>
        </w:rPr>
        <w:t>(FTCF) foi aprovado a 2 de A</w:t>
      </w:r>
      <w:r w:rsidRPr="00550161">
        <w:rPr>
          <w:bCs/>
          <w:color w:val="auto"/>
          <w:lang w:val="pt-PT"/>
        </w:rPr>
        <w:t>b</w:t>
      </w:r>
      <w:r w:rsidR="002C0A76" w:rsidRPr="00550161">
        <w:rPr>
          <w:bCs/>
          <w:color w:val="auto"/>
          <w:lang w:val="pt-PT"/>
        </w:rPr>
        <w:t>ril de 2020 e entrou em vigor a 6 de A</w:t>
      </w:r>
      <w:r w:rsidRPr="00550161">
        <w:rPr>
          <w:bCs/>
          <w:color w:val="auto"/>
          <w:lang w:val="pt-PT"/>
        </w:rPr>
        <w:t>bril de 2020.</w:t>
      </w:r>
    </w:p>
    <w:p w:rsidR="00FB5B5B" w:rsidRPr="00550161" w:rsidRDefault="00FB5B5B" w:rsidP="00565489">
      <w:pPr>
        <w:widowControl w:val="0"/>
        <w:autoSpaceDE w:val="0"/>
        <w:autoSpaceDN w:val="0"/>
        <w:adjustRightInd w:val="0"/>
        <w:spacing w:after="0" w:line="240" w:lineRule="auto"/>
        <w:ind w:left="-15" w:firstLine="0"/>
        <w:rPr>
          <w:b/>
          <w:bCs/>
          <w:color w:val="auto"/>
          <w:lang w:val="pt-PT"/>
        </w:rPr>
      </w:pPr>
    </w:p>
    <w:p w:rsidR="009E6983" w:rsidRPr="0023284E" w:rsidRDefault="005E2AD8" w:rsidP="008D5329">
      <w:pPr>
        <w:widowControl w:val="0"/>
        <w:autoSpaceDE w:val="0"/>
        <w:autoSpaceDN w:val="0"/>
        <w:adjustRightInd w:val="0"/>
        <w:spacing w:after="0" w:line="240" w:lineRule="auto"/>
        <w:ind w:left="-15" w:firstLine="0"/>
        <w:rPr>
          <w:bCs/>
          <w:color w:val="auto"/>
          <w:lang w:val="pt-PT"/>
        </w:rPr>
      </w:pPr>
      <w:r w:rsidRPr="0023284E">
        <w:rPr>
          <w:bCs/>
          <w:color w:val="auto"/>
          <w:lang w:val="pt-PT"/>
        </w:rPr>
        <w:t xml:space="preserve">A República de STP, com 1.054 </w:t>
      </w:r>
      <w:r w:rsidR="002C0A76" w:rsidRPr="0023284E">
        <w:rPr>
          <w:bCs/>
          <w:color w:val="auto"/>
          <w:lang w:val="pt-PT"/>
        </w:rPr>
        <w:t>casos confirmados de COVID-19 a</w:t>
      </w:r>
      <w:r w:rsidRPr="0023284E">
        <w:rPr>
          <w:bCs/>
          <w:color w:val="auto"/>
          <w:lang w:val="pt-PT"/>
        </w:rPr>
        <w:t xml:space="preserve"> 8 de janeiro de 2020, mostra uma d</w:t>
      </w:r>
      <w:r w:rsidR="008D5329" w:rsidRPr="0023284E">
        <w:rPr>
          <w:bCs/>
          <w:color w:val="auto"/>
          <w:lang w:val="pt-PT"/>
        </w:rPr>
        <w:t>as maiores taxas de ataque (441/100.</w:t>
      </w:r>
      <w:r w:rsidRPr="0023284E">
        <w:rPr>
          <w:bCs/>
          <w:color w:val="auto"/>
          <w:lang w:val="pt-PT"/>
        </w:rPr>
        <w:t xml:space="preserve">000 pessoas) na região e ainda tem capacidade limitada para lidar </w:t>
      </w:r>
      <w:r w:rsidR="008D5329" w:rsidRPr="0023284E">
        <w:rPr>
          <w:bCs/>
          <w:color w:val="auto"/>
          <w:lang w:val="pt-PT"/>
        </w:rPr>
        <w:t>com o surto de COVID-19 no país</w:t>
      </w:r>
      <w:r w:rsidRPr="0023284E">
        <w:rPr>
          <w:bCs/>
          <w:color w:val="auto"/>
          <w:lang w:val="pt-PT"/>
        </w:rPr>
        <w:t xml:space="preserve">. Localizado no Golfo da Guiné, STP é um pequeno país de renda </w:t>
      </w:r>
      <w:r w:rsidR="008D5329" w:rsidRPr="0023284E">
        <w:rPr>
          <w:bCs/>
          <w:color w:val="auto"/>
          <w:lang w:val="pt-PT"/>
        </w:rPr>
        <w:t>media a</w:t>
      </w:r>
      <w:r w:rsidRPr="0023284E">
        <w:rPr>
          <w:bCs/>
          <w:color w:val="auto"/>
          <w:lang w:val="pt-PT"/>
        </w:rPr>
        <w:t xml:space="preserve"> baixa composto por duas ilhas principais que estava mal preparado pa</w:t>
      </w:r>
      <w:r w:rsidR="008D5329" w:rsidRPr="0023284E">
        <w:rPr>
          <w:bCs/>
          <w:color w:val="auto"/>
          <w:lang w:val="pt-PT"/>
        </w:rPr>
        <w:t>ra lidar com uma pandemia como o</w:t>
      </w:r>
      <w:r w:rsidRPr="0023284E">
        <w:rPr>
          <w:bCs/>
          <w:color w:val="auto"/>
          <w:lang w:val="pt-PT"/>
        </w:rPr>
        <w:t xml:space="preserve"> COVID-19. Com uma pontuação geral do Índice de Segurança de Saúde Global de 17,7 (192/195 países) e uma avaliação recente de Avaliação Externa Conjunta (</w:t>
      </w:r>
      <w:r w:rsidR="008D5329" w:rsidRPr="0023284E">
        <w:rPr>
          <w:bCs/>
          <w:i/>
          <w:color w:val="auto"/>
          <w:lang w:val="pt-PT"/>
        </w:rPr>
        <w:t xml:space="preserve">JointExternalEvaluation - </w:t>
      </w:r>
      <w:r w:rsidRPr="0023284E">
        <w:rPr>
          <w:bCs/>
          <w:i/>
          <w:color w:val="auto"/>
          <w:lang w:val="pt-PT"/>
        </w:rPr>
        <w:t>JEE</w:t>
      </w:r>
      <w:r w:rsidRPr="0023284E">
        <w:rPr>
          <w:bCs/>
          <w:color w:val="auto"/>
          <w:lang w:val="pt-PT"/>
        </w:rPr>
        <w:t xml:space="preserve">) mostrando fragilidades significativas em termos de preparação e resposta a emergências de saúde pública, </w:t>
      </w:r>
      <w:r w:rsidR="008D5329" w:rsidRPr="0023284E">
        <w:rPr>
          <w:bCs/>
          <w:color w:val="auto"/>
          <w:lang w:val="pt-PT"/>
        </w:rPr>
        <w:t xml:space="preserve">o </w:t>
      </w:r>
      <w:r w:rsidRPr="0023284E">
        <w:rPr>
          <w:bCs/>
          <w:color w:val="auto"/>
          <w:lang w:val="pt-PT"/>
        </w:rPr>
        <w:t>COVID-19 tem sido particularmen</w:t>
      </w:r>
      <w:r w:rsidR="008D5329" w:rsidRPr="0023284E">
        <w:rPr>
          <w:bCs/>
          <w:color w:val="auto"/>
          <w:lang w:val="pt-PT"/>
        </w:rPr>
        <w:t>te difícil de gerir no país</w:t>
      </w:r>
      <w:r w:rsidRPr="0023284E">
        <w:rPr>
          <w:bCs/>
          <w:color w:val="auto"/>
          <w:lang w:val="pt-PT"/>
        </w:rPr>
        <w:t>. STP não foi capaz de estabelecer rapidamente a capacidade laboratorial para diagnosticar COVID-19 devido à interrupção dos voos comerciais para a ilha no início da pandemia. Após vários meses sem capacidade laboratorial para diagnosticar</w:t>
      </w:r>
      <w:r w:rsidR="008D5329" w:rsidRPr="0023284E">
        <w:rPr>
          <w:bCs/>
          <w:color w:val="auto"/>
          <w:lang w:val="pt-PT"/>
        </w:rPr>
        <w:t xml:space="preserve"> o</w:t>
      </w:r>
      <w:r w:rsidRPr="0023284E">
        <w:rPr>
          <w:bCs/>
          <w:color w:val="auto"/>
          <w:lang w:val="pt-PT"/>
        </w:rPr>
        <w:t xml:space="preserve"> COVID-19, os esforços iniciais para conter a transmissão local (</w:t>
      </w:r>
      <w:r w:rsidR="008D5329" w:rsidRPr="0023284E">
        <w:rPr>
          <w:bCs/>
          <w:color w:val="auto"/>
          <w:lang w:val="pt-PT"/>
        </w:rPr>
        <w:t xml:space="preserve">com o </w:t>
      </w:r>
      <w:r w:rsidRPr="0023284E">
        <w:rPr>
          <w:bCs/>
          <w:color w:val="auto"/>
          <w:lang w:val="pt-PT"/>
        </w:rPr>
        <w:t>primeiro c</w:t>
      </w:r>
      <w:r w:rsidR="008D5329" w:rsidRPr="0023284E">
        <w:rPr>
          <w:bCs/>
          <w:color w:val="auto"/>
          <w:lang w:val="pt-PT"/>
        </w:rPr>
        <w:t>aso diagnosticado no início de A</w:t>
      </w:r>
      <w:r w:rsidRPr="0023284E">
        <w:rPr>
          <w:bCs/>
          <w:color w:val="auto"/>
          <w:lang w:val="pt-PT"/>
        </w:rPr>
        <w:t xml:space="preserve">bril) foram prejudicados pela incapacidade de confirmar o diagnóstico e isolar os casos, realizar rastreamento de contato e transmissão lenta. Essa capacidade </w:t>
      </w:r>
      <w:r w:rsidR="008D5329" w:rsidRPr="0023284E">
        <w:rPr>
          <w:bCs/>
          <w:color w:val="auto"/>
          <w:lang w:val="pt-PT"/>
        </w:rPr>
        <w:t>foi finalmente estabelecida em J</w:t>
      </w:r>
      <w:r w:rsidRPr="0023284E">
        <w:rPr>
          <w:bCs/>
          <w:color w:val="auto"/>
          <w:lang w:val="pt-PT"/>
        </w:rPr>
        <w:t>ulho, juntamente com a melhoria da capacidade do hospital para g</w:t>
      </w:r>
      <w:r w:rsidR="008D5329" w:rsidRPr="0023284E">
        <w:rPr>
          <w:bCs/>
          <w:color w:val="auto"/>
          <w:lang w:val="pt-PT"/>
        </w:rPr>
        <w:t>erir casos e equipa</w:t>
      </w:r>
      <w:r w:rsidRPr="0023284E">
        <w:rPr>
          <w:bCs/>
          <w:color w:val="auto"/>
          <w:lang w:val="pt-PT"/>
        </w:rPr>
        <w:t xml:space="preserve">s de vigilância treinadas para realizar o rastreamento de contatos. Não obstante o fato de que STP está agora melhor preparado para diagnosticar, isolar, tratar e rastrear contatos </w:t>
      </w:r>
      <w:r w:rsidR="008B7540" w:rsidRPr="0023284E">
        <w:rPr>
          <w:bCs/>
          <w:color w:val="auto"/>
          <w:lang w:val="pt-PT"/>
        </w:rPr>
        <w:t xml:space="preserve">de </w:t>
      </w:r>
      <w:r w:rsidRPr="0023284E">
        <w:rPr>
          <w:bCs/>
          <w:color w:val="auto"/>
          <w:lang w:val="pt-PT"/>
        </w:rPr>
        <w:t xml:space="preserve">COVID-19, a capacidade no país ainda é limitada e uma estratégia significativa e mais abrangente para usar </w:t>
      </w:r>
      <w:r w:rsidR="008B7540" w:rsidRPr="0023284E">
        <w:rPr>
          <w:bCs/>
          <w:color w:val="auto"/>
          <w:lang w:val="pt-PT"/>
        </w:rPr>
        <w:t xml:space="preserve">o </w:t>
      </w:r>
      <w:r w:rsidRPr="0023284E">
        <w:rPr>
          <w:bCs/>
          <w:color w:val="auto"/>
          <w:lang w:val="pt-PT"/>
        </w:rPr>
        <w:t>COVID-19 para fortalecer os sistemas de saúde pública será fundamental em garantindo que o COVID-19 e</w:t>
      </w:r>
      <w:r w:rsidR="008B7540" w:rsidRPr="0023284E">
        <w:rPr>
          <w:bCs/>
          <w:color w:val="auto"/>
          <w:lang w:val="pt-PT"/>
        </w:rPr>
        <w:t xml:space="preserve"> as epidemias futuras serão geri</w:t>
      </w:r>
      <w:r w:rsidRPr="0023284E">
        <w:rPr>
          <w:bCs/>
          <w:color w:val="auto"/>
          <w:lang w:val="pt-PT"/>
        </w:rPr>
        <w:t>dos de maneira adequada. Conforme destacado pela OMS, os investimentos e despesas para COVID-19 também devem levar a benefícios mais amplos e de longo prazo, de acordo com as necessidades nacion</w:t>
      </w:r>
      <w:r w:rsidR="008D5329" w:rsidRPr="0023284E">
        <w:rPr>
          <w:bCs/>
          <w:color w:val="auto"/>
          <w:lang w:val="pt-PT"/>
        </w:rPr>
        <w:t>ais de capacidades sustentáveis</w:t>
      </w:r>
      <w:r w:rsidR="009E6983" w:rsidRPr="0023284E">
        <w:rPr>
          <w:rFonts w:cstheme="minorHAnsi"/>
          <w:vertAlign w:val="superscript"/>
        </w:rPr>
        <w:footnoteReference w:id="2"/>
      </w:r>
      <w:r w:rsidR="009E6983" w:rsidRPr="00550161">
        <w:rPr>
          <w:rFonts w:cstheme="minorHAnsi"/>
          <w:lang w:val="pt-PT"/>
        </w:rPr>
        <w:t>.</w:t>
      </w:r>
    </w:p>
    <w:p w:rsidR="009E6983" w:rsidRPr="00550161" w:rsidRDefault="009E6983" w:rsidP="00565489">
      <w:pPr>
        <w:widowControl w:val="0"/>
        <w:autoSpaceDE w:val="0"/>
        <w:autoSpaceDN w:val="0"/>
        <w:adjustRightInd w:val="0"/>
        <w:spacing w:after="0" w:line="240" w:lineRule="auto"/>
        <w:ind w:left="-15" w:firstLine="0"/>
        <w:rPr>
          <w:bCs/>
          <w:color w:val="auto"/>
          <w:lang w:val="pt-PT"/>
        </w:rPr>
      </w:pPr>
    </w:p>
    <w:p w:rsidR="009E6983" w:rsidRPr="00550161" w:rsidRDefault="008B7540" w:rsidP="00B06430">
      <w:pPr>
        <w:tabs>
          <w:tab w:val="left" w:pos="360"/>
        </w:tabs>
        <w:spacing w:after="0" w:line="240" w:lineRule="auto"/>
        <w:ind w:left="0" w:firstLine="0"/>
        <w:contextualSpacing/>
        <w:rPr>
          <w:rFonts w:eastAsia="Times New Roman" w:cs="Arial"/>
          <w:color w:val="auto"/>
          <w:lang w:val="pt-PT"/>
        </w:rPr>
      </w:pPr>
      <w:r w:rsidRPr="00550161">
        <w:rPr>
          <w:bCs/>
          <w:color w:val="auto"/>
          <w:lang w:val="pt-PT"/>
        </w:rPr>
        <w:t>O Projeto de Emergência em Resposta ao COVID-19 de STP (P173783)</w:t>
      </w:r>
      <w:r w:rsidRPr="00550161">
        <w:rPr>
          <w:rFonts w:eastAsia="Times New Roman"/>
          <w:bCs/>
          <w:color w:val="auto"/>
          <w:lang w:val="pt-PT"/>
        </w:rPr>
        <w:t>, projeto principal</w:t>
      </w:r>
      <w:r w:rsidR="001F498F" w:rsidRPr="00550161">
        <w:rPr>
          <w:rFonts w:eastAsia="Times New Roman"/>
          <w:bCs/>
          <w:color w:val="auto"/>
          <w:lang w:val="pt-PT"/>
        </w:rPr>
        <w:t xml:space="preserve">, está </w:t>
      </w:r>
      <w:r w:rsidRPr="00550161">
        <w:rPr>
          <w:rFonts w:eastAsia="Times New Roman"/>
          <w:bCs/>
          <w:color w:val="auto"/>
          <w:lang w:val="pt-PT"/>
        </w:rPr>
        <w:t xml:space="preserve">a progredir </w:t>
      </w:r>
      <w:r w:rsidR="001F498F" w:rsidRPr="00550161">
        <w:rPr>
          <w:rFonts w:eastAsia="Times New Roman"/>
          <w:bCs/>
          <w:color w:val="auto"/>
          <w:lang w:val="pt-PT"/>
        </w:rPr>
        <w:t>bem. O objetivo de desenvolvimento do projeto (</w:t>
      </w:r>
      <w:r w:rsidR="00605AB9" w:rsidRPr="00550161">
        <w:rPr>
          <w:rFonts w:eastAsia="Times New Roman"/>
          <w:bCs/>
          <w:color w:val="auto"/>
          <w:lang w:val="pt-PT"/>
        </w:rPr>
        <w:t>ODP</w:t>
      </w:r>
      <w:r w:rsidR="001F498F" w:rsidRPr="00550161">
        <w:rPr>
          <w:rFonts w:eastAsia="Times New Roman"/>
          <w:bCs/>
          <w:color w:val="auto"/>
          <w:lang w:val="pt-PT"/>
        </w:rPr>
        <w:t xml:space="preserve">) do projeto principal é prevenir, detectar e responder à ameaça representada pelo COVID-19 e fortalecer os sistemas nacionais de preparação para </w:t>
      </w:r>
      <w:r w:rsidR="001F498F" w:rsidRPr="00550161">
        <w:rPr>
          <w:rFonts w:eastAsia="Times New Roman"/>
          <w:bCs/>
          <w:color w:val="auto"/>
          <w:lang w:val="pt-PT"/>
        </w:rPr>
        <w:lastRenderedPageBreak/>
        <w:t xml:space="preserve">a saúde pública. Tanto o </w:t>
      </w:r>
      <w:r w:rsidR="00605AB9" w:rsidRPr="00550161">
        <w:rPr>
          <w:rFonts w:eastAsia="Times New Roman"/>
          <w:bCs/>
          <w:color w:val="auto"/>
          <w:lang w:val="pt-PT"/>
        </w:rPr>
        <w:t>ODP</w:t>
      </w:r>
      <w:r w:rsidR="001F498F" w:rsidRPr="00550161">
        <w:rPr>
          <w:rFonts w:eastAsia="Times New Roman"/>
          <w:bCs/>
          <w:color w:val="auto"/>
          <w:lang w:val="pt-PT"/>
        </w:rPr>
        <w:t xml:space="preserve"> quanto a implementaç</w:t>
      </w:r>
      <w:r w:rsidRPr="00550161">
        <w:rPr>
          <w:rFonts w:eastAsia="Times New Roman"/>
          <w:bCs/>
          <w:color w:val="auto"/>
          <w:lang w:val="pt-PT"/>
        </w:rPr>
        <w:t xml:space="preserve">ão geral são classificados como </w:t>
      </w:r>
      <w:r w:rsidR="001F498F" w:rsidRPr="00550161">
        <w:rPr>
          <w:rFonts w:eastAsia="Times New Roman"/>
          <w:bCs/>
          <w:color w:val="auto"/>
          <w:lang w:val="pt-PT"/>
        </w:rPr>
        <w:t xml:space="preserve">satisfatórios. Em janeiro de 2021, a taxa de desembolso geral do Projeto </w:t>
      </w:r>
      <w:r w:rsidRPr="00550161">
        <w:rPr>
          <w:rFonts w:eastAsia="Times New Roman"/>
          <w:bCs/>
          <w:color w:val="auto"/>
          <w:lang w:val="pt-PT"/>
        </w:rPr>
        <w:t xml:space="preserve">de Emergência </w:t>
      </w:r>
      <w:r w:rsidR="001F498F" w:rsidRPr="00550161">
        <w:rPr>
          <w:rFonts w:eastAsia="Times New Roman"/>
          <w:bCs/>
          <w:color w:val="auto"/>
          <w:lang w:val="pt-PT"/>
        </w:rPr>
        <w:t>e</w:t>
      </w:r>
      <w:r w:rsidRPr="00550161">
        <w:rPr>
          <w:rFonts w:eastAsia="Times New Roman"/>
          <w:bCs/>
          <w:color w:val="auto"/>
          <w:lang w:val="pt-PT"/>
        </w:rPr>
        <w:t>m</w:t>
      </w:r>
      <w:r w:rsidR="001F498F" w:rsidRPr="00550161">
        <w:rPr>
          <w:rFonts w:eastAsia="Times New Roman"/>
          <w:bCs/>
          <w:color w:val="auto"/>
          <w:lang w:val="pt-PT"/>
        </w:rPr>
        <w:t xml:space="preserve"> Resposta</w:t>
      </w:r>
      <w:r w:rsidRPr="00550161">
        <w:rPr>
          <w:rFonts w:eastAsia="Times New Roman"/>
          <w:bCs/>
          <w:color w:val="auto"/>
          <w:lang w:val="pt-PT"/>
        </w:rPr>
        <w:t xml:space="preserve"> aoCOVID-19 em </w:t>
      </w:r>
      <w:r w:rsidR="001F498F" w:rsidRPr="00550161">
        <w:rPr>
          <w:rFonts w:eastAsia="Times New Roman"/>
          <w:bCs/>
          <w:color w:val="auto"/>
          <w:lang w:val="pt-PT"/>
        </w:rPr>
        <w:t xml:space="preserve">STP </w:t>
      </w:r>
      <w:r w:rsidR="00605AB9" w:rsidRPr="00550161">
        <w:rPr>
          <w:rFonts w:eastAsia="Times New Roman"/>
          <w:bCs/>
          <w:color w:val="auto"/>
          <w:lang w:val="pt-PT"/>
        </w:rPr>
        <w:t>era de 69% (US</w:t>
      </w:r>
      <w:r w:rsidRPr="00550161">
        <w:rPr>
          <w:rFonts w:eastAsia="Times New Roman"/>
          <w:bCs/>
          <w:color w:val="auto"/>
          <w:lang w:val="pt-PT"/>
        </w:rPr>
        <w:t>$ 1,85 milhões</w:t>
      </w:r>
      <w:r w:rsidR="001F498F" w:rsidRPr="00550161">
        <w:rPr>
          <w:rFonts w:eastAsia="Times New Roman"/>
          <w:bCs/>
          <w:color w:val="auto"/>
          <w:lang w:val="pt-PT"/>
        </w:rPr>
        <w:t>) com o projeto em vias</w:t>
      </w:r>
      <w:r w:rsidRPr="00550161">
        <w:rPr>
          <w:rFonts w:eastAsia="Times New Roman"/>
          <w:bCs/>
          <w:color w:val="auto"/>
          <w:lang w:val="pt-PT"/>
        </w:rPr>
        <w:t xml:space="preserve"> de desembolso total até 31 de M</w:t>
      </w:r>
      <w:r w:rsidR="001F498F" w:rsidRPr="00550161">
        <w:rPr>
          <w:rFonts w:eastAsia="Times New Roman"/>
          <w:bCs/>
          <w:color w:val="auto"/>
          <w:lang w:val="pt-PT"/>
        </w:rPr>
        <w:t>arço de 2021, já que todos os fundos disponíveis estão 100% comprometidos para a aquisição de equipamentos e materiais médicos relacionados ao COVID-19. O Projeto pôde se beneficiar das Aquisições Facilitadas do Banco Mundial (</w:t>
      </w:r>
      <w:r w:rsidRPr="00550161">
        <w:rPr>
          <w:rFonts w:eastAsia="Times New Roman" w:cs="Arial"/>
          <w:i/>
          <w:color w:val="auto"/>
          <w:lang w:val="pt-PT"/>
        </w:rPr>
        <w:t>WorldBankFacilitatedProcurement</w:t>
      </w:r>
      <w:r w:rsidRPr="00550161">
        <w:rPr>
          <w:rFonts w:eastAsia="Times New Roman"/>
          <w:bCs/>
          <w:i/>
          <w:color w:val="auto"/>
          <w:lang w:val="pt-PT"/>
        </w:rPr>
        <w:t xml:space="preserve"> - </w:t>
      </w:r>
      <w:r w:rsidR="001F498F" w:rsidRPr="00550161">
        <w:rPr>
          <w:rFonts w:eastAsia="Times New Roman"/>
          <w:bCs/>
          <w:i/>
          <w:color w:val="auto"/>
          <w:lang w:val="pt-PT"/>
        </w:rPr>
        <w:t>BFP</w:t>
      </w:r>
      <w:r w:rsidR="001F498F" w:rsidRPr="00550161">
        <w:rPr>
          <w:rFonts w:eastAsia="Times New Roman"/>
          <w:bCs/>
          <w:color w:val="auto"/>
          <w:lang w:val="pt-PT"/>
        </w:rPr>
        <w:t>), tendo celebrado contratos com a General Electric, Siemens, MEHECO, Commander e o Programa Mundial de Alimentos (</w:t>
      </w:r>
      <w:r w:rsidRPr="00550161">
        <w:rPr>
          <w:rFonts w:eastAsia="Times New Roman" w:cs="Arial"/>
          <w:i/>
          <w:color w:val="auto"/>
          <w:lang w:val="pt-PT"/>
        </w:rPr>
        <w:t>WorldFoodProgram - WFP</w:t>
      </w:r>
      <w:r w:rsidR="001F498F" w:rsidRPr="00550161">
        <w:rPr>
          <w:rFonts w:eastAsia="Times New Roman"/>
          <w:bCs/>
          <w:color w:val="auto"/>
          <w:lang w:val="pt-PT"/>
        </w:rPr>
        <w:t>) para a compra e transporte de equipamentos e materiais</w:t>
      </w:r>
      <w:r w:rsidRPr="00550161">
        <w:rPr>
          <w:rFonts w:eastAsia="Times New Roman"/>
          <w:bCs/>
          <w:color w:val="auto"/>
          <w:lang w:val="pt-PT"/>
        </w:rPr>
        <w:t xml:space="preserve"> para o</w:t>
      </w:r>
      <w:r w:rsidR="001F498F" w:rsidRPr="00550161">
        <w:rPr>
          <w:rFonts w:eastAsia="Times New Roman"/>
          <w:bCs/>
          <w:color w:val="auto"/>
          <w:lang w:val="pt-PT"/>
        </w:rPr>
        <w:t xml:space="preserve"> COVID-19. Os contratos do </w:t>
      </w:r>
      <w:r w:rsidR="00605AB9" w:rsidRPr="00550161">
        <w:rPr>
          <w:rFonts w:eastAsia="Times New Roman"/>
          <w:bCs/>
          <w:color w:val="auto"/>
          <w:lang w:val="pt-PT"/>
        </w:rPr>
        <w:t>BFP juntos totalizam US</w:t>
      </w:r>
      <w:r w:rsidRPr="00550161">
        <w:rPr>
          <w:rFonts w:eastAsia="Times New Roman"/>
          <w:bCs/>
          <w:color w:val="auto"/>
          <w:lang w:val="pt-PT"/>
        </w:rPr>
        <w:t>$ 1,2 milhões</w:t>
      </w:r>
      <w:r w:rsidR="001F498F" w:rsidRPr="00550161">
        <w:rPr>
          <w:rFonts w:eastAsia="Times New Roman"/>
          <w:bCs/>
          <w:color w:val="auto"/>
          <w:lang w:val="pt-PT"/>
        </w:rPr>
        <w:t>, com os primeiros pagamentos</w:t>
      </w:r>
      <w:r w:rsidRPr="00550161">
        <w:rPr>
          <w:rFonts w:eastAsia="Times New Roman"/>
          <w:bCs/>
          <w:color w:val="auto"/>
          <w:lang w:val="pt-PT"/>
        </w:rPr>
        <w:t xml:space="preserve"> a serem</w:t>
      </w:r>
      <w:r w:rsidR="001F498F" w:rsidRPr="00550161">
        <w:rPr>
          <w:rFonts w:eastAsia="Times New Roman"/>
          <w:bCs/>
          <w:color w:val="auto"/>
          <w:lang w:val="pt-PT"/>
        </w:rPr>
        <w:t xml:space="preserve"> feitos sob cada contrato do </w:t>
      </w:r>
      <w:r w:rsidRPr="00550161">
        <w:rPr>
          <w:rFonts w:eastAsia="Times New Roman"/>
          <w:bCs/>
          <w:color w:val="auto"/>
          <w:lang w:val="pt-PT"/>
        </w:rPr>
        <w:t>BFP</w:t>
      </w:r>
      <w:r w:rsidR="001F498F" w:rsidRPr="00550161">
        <w:rPr>
          <w:rFonts w:eastAsia="Times New Roman"/>
          <w:bCs/>
          <w:color w:val="auto"/>
          <w:lang w:val="pt-PT"/>
        </w:rPr>
        <w:t xml:space="preserve">, que representam 37 por cento do valor total do contrato. Além do </w:t>
      </w:r>
      <w:r w:rsidRPr="00550161">
        <w:rPr>
          <w:rFonts w:eastAsia="Times New Roman"/>
          <w:bCs/>
          <w:color w:val="auto"/>
          <w:lang w:val="pt-PT"/>
        </w:rPr>
        <w:t>BFP</w:t>
      </w:r>
      <w:r w:rsidR="001F498F" w:rsidRPr="00550161">
        <w:rPr>
          <w:rFonts w:eastAsia="Times New Roman"/>
          <w:bCs/>
          <w:color w:val="auto"/>
          <w:lang w:val="pt-PT"/>
        </w:rPr>
        <w:t>, o projeto finalizou u</w:t>
      </w:r>
      <w:r w:rsidRPr="00550161">
        <w:rPr>
          <w:rFonts w:eastAsia="Times New Roman"/>
          <w:bCs/>
          <w:color w:val="auto"/>
          <w:lang w:val="pt-PT"/>
        </w:rPr>
        <w:t>m Memorando de Entendimento (MdE</w:t>
      </w:r>
      <w:r w:rsidR="001F498F" w:rsidRPr="00550161">
        <w:rPr>
          <w:rFonts w:eastAsia="Times New Roman"/>
          <w:bCs/>
          <w:color w:val="auto"/>
          <w:lang w:val="pt-PT"/>
        </w:rPr>
        <w:t>) com a</w:t>
      </w:r>
      <w:r w:rsidRPr="00550161">
        <w:rPr>
          <w:rFonts w:eastAsia="Times New Roman"/>
          <w:bCs/>
          <w:color w:val="auto"/>
          <w:lang w:val="pt-PT"/>
        </w:rPr>
        <w:t xml:space="preserve"> OMS no val</w:t>
      </w:r>
      <w:r w:rsidR="00605AB9" w:rsidRPr="00550161">
        <w:rPr>
          <w:rFonts w:eastAsia="Times New Roman"/>
          <w:bCs/>
          <w:color w:val="auto"/>
          <w:lang w:val="pt-PT"/>
        </w:rPr>
        <w:t>or de US</w:t>
      </w:r>
      <w:r w:rsidRPr="00550161">
        <w:rPr>
          <w:rFonts w:eastAsia="Times New Roman"/>
          <w:bCs/>
          <w:color w:val="auto"/>
          <w:lang w:val="pt-PT"/>
        </w:rPr>
        <w:t>$ 1,3 milhões</w:t>
      </w:r>
      <w:r w:rsidR="001F498F" w:rsidRPr="00550161">
        <w:rPr>
          <w:rFonts w:eastAsia="Times New Roman"/>
          <w:bCs/>
          <w:color w:val="auto"/>
          <w:lang w:val="pt-PT"/>
        </w:rPr>
        <w:t xml:space="preserve"> para assistência técnica e apoio à implementação na instalação e operacionalização do centro de operações de emergência de saúde pública, reforço do sistema de vigilância, fortalecimento dos recursos humanos para a </w:t>
      </w:r>
      <w:r w:rsidR="00605AB9" w:rsidRPr="00550161">
        <w:rPr>
          <w:rFonts w:eastAsia="Times New Roman"/>
          <w:bCs/>
          <w:color w:val="auto"/>
          <w:lang w:val="pt-PT"/>
        </w:rPr>
        <w:t xml:space="preserve">aumento da </w:t>
      </w:r>
      <w:r w:rsidR="001F498F" w:rsidRPr="00550161">
        <w:rPr>
          <w:rFonts w:eastAsia="Times New Roman"/>
          <w:bCs/>
          <w:color w:val="auto"/>
          <w:lang w:val="pt-PT"/>
        </w:rPr>
        <w:t xml:space="preserve">capacidade de saúde para a capacidade </w:t>
      </w:r>
      <w:r w:rsidR="00605AB9" w:rsidRPr="00550161">
        <w:rPr>
          <w:rFonts w:eastAsia="Times New Roman"/>
          <w:bCs/>
          <w:color w:val="auto"/>
          <w:lang w:val="pt-PT"/>
        </w:rPr>
        <w:t>de diagnóstico</w:t>
      </w:r>
      <w:r w:rsidR="001F498F" w:rsidRPr="00550161">
        <w:rPr>
          <w:rFonts w:eastAsia="Times New Roman"/>
          <w:bCs/>
          <w:color w:val="auto"/>
          <w:lang w:val="pt-PT"/>
        </w:rPr>
        <w:t xml:space="preserve"> laboratorial nacional e o desenvolvimento de uma estratégia nacional de comunicação de risco. Especificamente, o projeto principal apoiou (i) a aquisição de Equipamentos de Proteç</w:t>
      </w:r>
      <w:r w:rsidR="00605AB9" w:rsidRPr="00550161">
        <w:rPr>
          <w:rFonts w:eastAsia="Times New Roman"/>
          <w:bCs/>
          <w:color w:val="auto"/>
          <w:lang w:val="pt-PT"/>
        </w:rPr>
        <w:t>ão Individual (EPIs) para equipa</w:t>
      </w:r>
      <w:r w:rsidR="001F498F" w:rsidRPr="00550161">
        <w:rPr>
          <w:rFonts w:eastAsia="Times New Roman"/>
          <w:bCs/>
          <w:color w:val="auto"/>
          <w:lang w:val="pt-PT"/>
        </w:rPr>
        <w:t>s de vigilância em pontos de entrada (incluindo portos e aeroportos), para profissionais de saúde e técnicos de laboratório; (ii) aquisição de equipamentos de labo</w:t>
      </w:r>
      <w:r w:rsidR="00605AB9" w:rsidRPr="00550161">
        <w:rPr>
          <w:rFonts w:eastAsia="Times New Roman"/>
          <w:bCs/>
          <w:color w:val="auto"/>
          <w:lang w:val="pt-PT"/>
        </w:rPr>
        <w:t>ratório, reagentes e comodidades</w:t>
      </w:r>
      <w:r w:rsidR="001F498F" w:rsidRPr="00550161">
        <w:rPr>
          <w:rFonts w:eastAsia="Times New Roman"/>
          <w:bCs/>
          <w:color w:val="auto"/>
          <w:lang w:val="pt-PT"/>
        </w:rPr>
        <w:t xml:space="preserve"> e equipamentos de diagnóstico; (iii) o fornecimento de equipamentos médicos duráveis, instrumentos cirúrgicos e outros equipamentos de suporte à vida. Portanto, o envolvimento contínuo do Banco é essencial para permitir uma resposta sustentada e abrangente à pandemia em São Tomé e Príncipe (STP). Um primeiro Financiamento Adici</w:t>
      </w:r>
      <w:r w:rsidR="00605AB9" w:rsidRPr="00550161">
        <w:rPr>
          <w:rFonts w:eastAsia="Times New Roman"/>
          <w:bCs/>
          <w:color w:val="auto"/>
          <w:lang w:val="pt-PT"/>
        </w:rPr>
        <w:t>onal (P174880) de US</w:t>
      </w:r>
      <w:r w:rsidR="001F498F" w:rsidRPr="00550161">
        <w:rPr>
          <w:rFonts w:eastAsia="Times New Roman"/>
          <w:bCs/>
          <w:color w:val="auto"/>
          <w:lang w:val="pt-PT"/>
        </w:rPr>
        <w:t>$ 940,00 financiado pelo Mec</w:t>
      </w:r>
      <w:r w:rsidR="00605AB9" w:rsidRPr="00550161">
        <w:rPr>
          <w:rFonts w:eastAsia="Times New Roman"/>
          <w:bCs/>
          <w:color w:val="auto"/>
          <w:lang w:val="pt-PT"/>
        </w:rPr>
        <w:t>anismo de Emergência Pandêmica (</w:t>
      </w:r>
      <w:r w:rsidR="00605AB9" w:rsidRPr="00550161">
        <w:rPr>
          <w:rFonts w:eastAsia="Times New Roman" w:cs="Arial"/>
          <w:i/>
          <w:color w:val="201F1E"/>
          <w:shd w:val="clear" w:color="auto" w:fill="FFFFFF"/>
          <w:lang w:val="pt-PT"/>
        </w:rPr>
        <w:t>PandemicEmergencyFacility - PEF</w:t>
      </w:r>
      <w:r w:rsidR="00605AB9" w:rsidRPr="00550161">
        <w:rPr>
          <w:rFonts w:eastAsia="Times New Roman" w:cs="Arial"/>
          <w:color w:val="201F1E"/>
          <w:shd w:val="clear" w:color="auto" w:fill="FFFFFF"/>
          <w:lang w:val="pt-PT"/>
        </w:rPr>
        <w:t>)</w:t>
      </w:r>
      <w:r w:rsidR="001F498F" w:rsidRPr="00550161">
        <w:rPr>
          <w:rFonts w:eastAsia="Times New Roman"/>
          <w:bCs/>
          <w:color w:val="auto"/>
          <w:lang w:val="pt-PT"/>
        </w:rPr>
        <w:t xml:space="preserve">está </w:t>
      </w:r>
      <w:r w:rsidR="00605AB9" w:rsidRPr="00550161">
        <w:rPr>
          <w:rFonts w:eastAsia="Times New Roman"/>
          <w:bCs/>
          <w:color w:val="auto"/>
          <w:lang w:val="pt-PT"/>
        </w:rPr>
        <w:t xml:space="preserve">a apoiar </w:t>
      </w:r>
      <w:r w:rsidR="001F498F" w:rsidRPr="00550161">
        <w:rPr>
          <w:rFonts w:eastAsia="Times New Roman"/>
          <w:bCs/>
          <w:color w:val="auto"/>
          <w:lang w:val="pt-PT"/>
        </w:rPr>
        <w:t>este envolvi</w:t>
      </w:r>
      <w:r w:rsidR="00605AB9" w:rsidRPr="00550161">
        <w:rPr>
          <w:rFonts w:eastAsia="Times New Roman"/>
          <w:bCs/>
          <w:color w:val="auto"/>
          <w:lang w:val="pt-PT"/>
        </w:rPr>
        <w:t>mento contínuo e foi aprovado a 10 de N</w:t>
      </w:r>
      <w:r w:rsidR="001F498F" w:rsidRPr="00550161">
        <w:rPr>
          <w:rFonts w:eastAsia="Times New Roman"/>
          <w:bCs/>
          <w:color w:val="auto"/>
          <w:lang w:val="pt-PT"/>
        </w:rPr>
        <w:t>ovembro de 2020. Esses rec</w:t>
      </w:r>
      <w:r w:rsidR="00605AB9" w:rsidRPr="00550161">
        <w:rPr>
          <w:rFonts w:eastAsia="Times New Roman"/>
          <w:bCs/>
          <w:color w:val="auto"/>
          <w:lang w:val="pt-PT"/>
        </w:rPr>
        <w:t>ursos do Fundo Fiduciário do PEF</w:t>
      </w:r>
      <w:r w:rsidR="001F498F" w:rsidRPr="00550161">
        <w:rPr>
          <w:rFonts w:eastAsia="Times New Roman"/>
          <w:bCs/>
          <w:color w:val="auto"/>
          <w:lang w:val="pt-PT"/>
        </w:rPr>
        <w:t xml:space="preserve"> serão t</w:t>
      </w:r>
      <w:r w:rsidR="00605AB9" w:rsidRPr="00550161">
        <w:rPr>
          <w:rFonts w:eastAsia="Times New Roman"/>
          <w:bCs/>
          <w:color w:val="auto"/>
          <w:lang w:val="pt-PT"/>
        </w:rPr>
        <w:t>otalmente utilizados até 31 de J</w:t>
      </w:r>
      <w:r w:rsidR="001F498F" w:rsidRPr="00550161">
        <w:rPr>
          <w:rFonts w:eastAsia="Times New Roman"/>
          <w:bCs/>
          <w:color w:val="auto"/>
          <w:lang w:val="pt-PT"/>
        </w:rPr>
        <w:t>aneiro de 2021 data de</w:t>
      </w:r>
      <w:r w:rsidR="00605AB9" w:rsidRPr="00550161">
        <w:rPr>
          <w:rFonts w:eastAsia="Times New Roman"/>
          <w:bCs/>
          <w:color w:val="auto"/>
          <w:lang w:val="pt-PT"/>
        </w:rPr>
        <w:t xml:space="preserve"> encerramento. Os recursos do P</w:t>
      </w:r>
      <w:r w:rsidR="001F498F" w:rsidRPr="00550161">
        <w:rPr>
          <w:rFonts w:eastAsia="Times New Roman"/>
          <w:bCs/>
          <w:color w:val="auto"/>
          <w:lang w:val="pt-PT"/>
        </w:rPr>
        <w:t>E</w:t>
      </w:r>
      <w:r w:rsidR="00605AB9" w:rsidRPr="00550161">
        <w:rPr>
          <w:rFonts w:eastAsia="Times New Roman"/>
          <w:bCs/>
          <w:color w:val="auto"/>
          <w:lang w:val="pt-PT"/>
        </w:rPr>
        <w:t>F</w:t>
      </w:r>
      <w:r w:rsidR="001F498F" w:rsidRPr="00550161">
        <w:rPr>
          <w:rFonts w:eastAsia="Times New Roman"/>
          <w:bCs/>
          <w:color w:val="auto"/>
          <w:lang w:val="pt-PT"/>
        </w:rPr>
        <w:t xml:space="preserve"> estão financiando atividades essenciais de resposta a emergências, incluindo materiais e equipamentos </w:t>
      </w:r>
      <w:r w:rsidR="00605AB9" w:rsidRPr="00550161">
        <w:rPr>
          <w:rFonts w:eastAsia="Times New Roman"/>
          <w:bCs/>
          <w:color w:val="auto"/>
          <w:lang w:val="pt-PT"/>
        </w:rPr>
        <w:t xml:space="preserve">para o </w:t>
      </w:r>
      <w:r w:rsidR="001F498F" w:rsidRPr="00550161">
        <w:rPr>
          <w:rFonts w:eastAsia="Times New Roman"/>
          <w:bCs/>
          <w:color w:val="auto"/>
          <w:lang w:val="pt-PT"/>
        </w:rPr>
        <w:t>COVID-19.</w:t>
      </w:r>
    </w:p>
    <w:p w:rsidR="009E6983" w:rsidRPr="00550161" w:rsidRDefault="009E6983" w:rsidP="009E6983">
      <w:pPr>
        <w:tabs>
          <w:tab w:val="left" w:pos="360"/>
        </w:tabs>
        <w:spacing w:after="0" w:line="240" w:lineRule="auto"/>
        <w:ind w:left="0" w:firstLine="0"/>
        <w:contextualSpacing/>
        <w:rPr>
          <w:rFonts w:eastAsia="Times New Roman" w:cs="Arial"/>
          <w:bCs/>
          <w:color w:val="7F7F7F"/>
          <w:lang w:val="pt-PT"/>
        </w:rPr>
      </w:pPr>
    </w:p>
    <w:p w:rsidR="009023CD" w:rsidRPr="00550161" w:rsidRDefault="009023CD" w:rsidP="009023CD">
      <w:pPr>
        <w:widowControl w:val="0"/>
        <w:autoSpaceDE w:val="0"/>
        <w:autoSpaceDN w:val="0"/>
        <w:adjustRightInd w:val="0"/>
        <w:spacing w:after="0" w:line="240" w:lineRule="auto"/>
        <w:ind w:left="0" w:firstLine="0"/>
        <w:rPr>
          <w:rFonts w:cstheme="minorHAnsi"/>
          <w:lang w:val="pt-PT"/>
        </w:rPr>
      </w:pPr>
      <w:r w:rsidRPr="00550161">
        <w:rPr>
          <w:rFonts w:cstheme="minorHAnsi"/>
          <w:lang w:val="pt-PT"/>
        </w:rPr>
        <w:t xml:space="preserve"> O perfil epidemiológico de São Tomé e Príncipe continua a ser dominado pelas doenças transmissíveis com elevada incidência de doenças respiratórias agudas, diarreia, persistência de alguns focos de doenças tropicais negligenciadas e outras doenças relacionadas com o ambiente, os hábitos e comportamentos das populações. As doenças não transmissíveis</w:t>
      </w:r>
      <w:r w:rsidR="00605AB9" w:rsidRPr="00550161">
        <w:rPr>
          <w:rFonts w:cstheme="minorHAnsi"/>
          <w:lang w:val="pt-PT"/>
        </w:rPr>
        <w:t xml:space="preserve"> (hipertensão, diabetes e cancro) estão a aumentar</w:t>
      </w:r>
      <w:r w:rsidRPr="00550161">
        <w:rPr>
          <w:rFonts w:cstheme="minorHAnsi"/>
          <w:lang w:val="pt-PT"/>
        </w:rPr>
        <w:t xml:space="preserve"> e representam hoje mais de 60% do total de consultas de saúde.</w:t>
      </w:r>
    </w:p>
    <w:p w:rsidR="009023CD" w:rsidRPr="00550161" w:rsidRDefault="009023CD" w:rsidP="009023CD">
      <w:pPr>
        <w:widowControl w:val="0"/>
        <w:autoSpaceDE w:val="0"/>
        <w:autoSpaceDN w:val="0"/>
        <w:adjustRightInd w:val="0"/>
        <w:spacing w:after="0" w:line="240" w:lineRule="auto"/>
        <w:ind w:left="0" w:firstLine="0"/>
        <w:rPr>
          <w:rFonts w:cstheme="minorHAnsi"/>
          <w:lang w:val="pt-PT"/>
        </w:rPr>
      </w:pPr>
    </w:p>
    <w:p w:rsidR="00A227A3" w:rsidRPr="0023284E" w:rsidRDefault="009023CD" w:rsidP="009023CD">
      <w:pPr>
        <w:widowControl w:val="0"/>
        <w:autoSpaceDE w:val="0"/>
        <w:autoSpaceDN w:val="0"/>
        <w:adjustRightInd w:val="0"/>
        <w:spacing w:after="0" w:line="240" w:lineRule="auto"/>
        <w:ind w:left="0" w:firstLine="0"/>
        <w:rPr>
          <w:rFonts w:cstheme="minorHAnsi"/>
        </w:rPr>
      </w:pPr>
      <w:r w:rsidRPr="00550161">
        <w:rPr>
          <w:rFonts w:cstheme="minorHAnsi"/>
          <w:lang w:val="pt-PT"/>
        </w:rPr>
        <w:t xml:space="preserve">Uma estratégia de comunicação de risco está em vigor. As sessões de comunicação com o público em geral sobre medidas gerais de prevenção das doenças respiratórias agudas </w:t>
      </w:r>
      <w:r w:rsidR="00605AB9" w:rsidRPr="00550161">
        <w:rPr>
          <w:rFonts w:cstheme="minorHAnsi"/>
          <w:lang w:val="pt-PT"/>
        </w:rPr>
        <w:t>são realizadas na televisão e na</w:t>
      </w:r>
      <w:r w:rsidRPr="00550161">
        <w:rPr>
          <w:rFonts w:cstheme="minorHAnsi"/>
          <w:lang w:val="pt-PT"/>
        </w:rPr>
        <w:t xml:space="preserve"> rádio, com foco na lavagem frequente das mãos, etiqueta respiratória e manutenção de distância e cuidado diante de uma pessoa com sintomas de infecção respiratória aguda. </w:t>
      </w:r>
      <w:r w:rsidRPr="0023284E">
        <w:rPr>
          <w:rFonts w:cstheme="minorHAnsi"/>
        </w:rPr>
        <w:t>O plano de comunicaçãoestá</w:t>
      </w:r>
      <w:r w:rsidR="00605AB9" w:rsidRPr="0023284E">
        <w:rPr>
          <w:rFonts w:cstheme="minorHAnsi"/>
        </w:rPr>
        <w:t>a ser</w:t>
      </w:r>
      <w:r w:rsidRPr="0023284E">
        <w:rPr>
          <w:rFonts w:cstheme="minorHAnsi"/>
        </w:rPr>
        <w:t>finalizado.</w:t>
      </w:r>
    </w:p>
    <w:p w:rsidR="00605AB9" w:rsidRPr="0023284E" w:rsidRDefault="00605AB9" w:rsidP="009023CD">
      <w:pPr>
        <w:widowControl w:val="0"/>
        <w:autoSpaceDE w:val="0"/>
        <w:autoSpaceDN w:val="0"/>
        <w:adjustRightInd w:val="0"/>
        <w:spacing w:after="0" w:line="240" w:lineRule="auto"/>
        <w:ind w:left="0" w:firstLine="0"/>
        <w:rPr>
          <w:rFonts w:cstheme="minorHAnsi"/>
        </w:rPr>
      </w:pPr>
    </w:p>
    <w:p w:rsidR="009023CD" w:rsidRDefault="00605AB9" w:rsidP="000D71B2">
      <w:pPr>
        <w:pStyle w:val="Ttulo2"/>
        <w:numPr>
          <w:ilvl w:val="0"/>
          <w:numId w:val="27"/>
        </w:numPr>
      </w:pPr>
      <w:bookmarkStart w:id="2" w:name="_Toc478367046"/>
      <w:r w:rsidRPr="0023284E">
        <w:t>DESCRIÇÃO DO PROJECTO</w:t>
      </w:r>
      <w:bookmarkEnd w:id="2"/>
    </w:p>
    <w:p w:rsidR="009023CD" w:rsidRPr="00550161" w:rsidRDefault="009023CD" w:rsidP="00605AB9">
      <w:pPr>
        <w:widowControl w:val="0"/>
        <w:autoSpaceDE w:val="0"/>
        <w:autoSpaceDN w:val="0"/>
        <w:adjustRightInd w:val="0"/>
        <w:spacing w:after="0" w:line="240" w:lineRule="auto"/>
        <w:ind w:left="0" w:firstLine="0"/>
        <w:rPr>
          <w:rFonts w:eastAsia="Times New Roman" w:cs="Arial"/>
          <w:color w:val="auto"/>
          <w:lang w:val="pt-PT"/>
        </w:rPr>
      </w:pPr>
      <w:r w:rsidRPr="00550161">
        <w:rPr>
          <w:color w:val="282828"/>
          <w:lang w:val="pt-PT"/>
        </w:rPr>
        <w:t>Um financiamento adi</w:t>
      </w:r>
      <w:r w:rsidR="00605AB9" w:rsidRPr="00550161">
        <w:rPr>
          <w:color w:val="282828"/>
          <w:lang w:val="pt-PT"/>
        </w:rPr>
        <w:t>cional (</w:t>
      </w:r>
      <w:r w:rsidR="00605AB9" w:rsidRPr="00550161">
        <w:rPr>
          <w:i/>
          <w:color w:val="282828"/>
          <w:lang w:val="pt-PT"/>
        </w:rPr>
        <w:t>AdditionalFinance - AF),</w:t>
      </w:r>
      <w:r w:rsidR="00605AB9" w:rsidRPr="00550161">
        <w:rPr>
          <w:color w:val="282828"/>
          <w:lang w:val="pt-PT"/>
        </w:rPr>
        <w:t xml:space="preserve"> o segundo AF, está a ser</w:t>
      </w:r>
      <w:r w:rsidRPr="00550161">
        <w:rPr>
          <w:color w:val="282828"/>
          <w:lang w:val="pt-PT"/>
        </w:rPr>
        <w:t xml:space="preserve"> proposto para o projeto. Este segundo AF </w:t>
      </w:r>
      <w:r w:rsidR="00605AB9" w:rsidRPr="00550161">
        <w:rPr>
          <w:color w:val="282828"/>
          <w:lang w:val="pt-PT"/>
        </w:rPr>
        <w:t xml:space="preserve">está a ser </w:t>
      </w:r>
      <w:r w:rsidRPr="00550161">
        <w:rPr>
          <w:color w:val="282828"/>
          <w:lang w:val="pt-PT"/>
        </w:rPr>
        <w:t>proposto em um momento crucial na resposta do Governo ao COVID-19. O segundo AF desempenha um papel crítico ao permitir o acesso equitativo às vacinas e expandir as atividades do projeto e fortalecer o sistema de saúde para atingir os objetivos de desenvolvimento do projeto (</w:t>
      </w:r>
      <w:r w:rsidR="00605AB9" w:rsidRPr="00550161">
        <w:rPr>
          <w:color w:val="282828"/>
          <w:lang w:val="pt-PT"/>
        </w:rPr>
        <w:t>ODP</w:t>
      </w:r>
      <w:r w:rsidRPr="00550161">
        <w:rPr>
          <w:color w:val="282828"/>
          <w:lang w:val="pt-PT"/>
        </w:rPr>
        <w:t>) e aumentar o impacto do projeto. O encerramento do projeto, previsto para 30</w:t>
      </w:r>
      <w:r w:rsidR="00605AB9" w:rsidRPr="00550161">
        <w:rPr>
          <w:color w:val="282828"/>
          <w:lang w:val="pt-PT"/>
        </w:rPr>
        <w:t xml:space="preserve"> de J</w:t>
      </w:r>
      <w:r w:rsidRPr="00550161">
        <w:rPr>
          <w:color w:val="282828"/>
          <w:lang w:val="pt-PT"/>
        </w:rPr>
        <w:t>unho de 2</w:t>
      </w:r>
      <w:r w:rsidR="00605AB9" w:rsidRPr="00550161">
        <w:rPr>
          <w:color w:val="282828"/>
          <w:lang w:val="pt-PT"/>
        </w:rPr>
        <w:t>022, será prorrogado até 30 de J</w:t>
      </w:r>
      <w:r w:rsidRPr="00550161">
        <w:rPr>
          <w:color w:val="282828"/>
          <w:lang w:val="pt-PT"/>
        </w:rPr>
        <w:t xml:space="preserve">unho de 2024. Uma prorrogação de dois anos </w:t>
      </w:r>
      <w:r w:rsidRPr="00550161">
        <w:rPr>
          <w:rFonts w:eastAsia="Times New Roman" w:cs="Arial"/>
          <w:color w:val="auto"/>
          <w:lang w:val="pt-PT"/>
        </w:rPr>
        <w:t xml:space="preserve">que permitirá o uso total de </w:t>
      </w:r>
      <w:r w:rsidR="00605AB9" w:rsidRPr="00550161">
        <w:rPr>
          <w:rFonts w:eastAsia="Times New Roman" w:cs="Arial"/>
          <w:color w:val="auto"/>
          <w:lang w:val="pt-PT"/>
        </w:rPr>
        <w:t>US</w:t>
      </w:r>
      <w:r w:rsidRPr="00550161">
        <w:rPr>
          <w:rFonts w:eastAsia="Times New Roman" w:cs="Arial"/>
          <w:color w:val="auto"/>
          <w:lang w:val="pt-PT"/>
        </w:rPr>
        <w:t xml:space="preserve">$ 6 milhões </w:t>
      </w:r>
      <w:r w:rsidR="00605AB9" w:rsidRPr="00550161">
        <w:rPr>
          <w:rFonts w:eastAsia="Times New Roman" w:cs="Arial"/>
          <w:color w:val="auto"/>
          <w:lang w:val="pt-PT"/>
        </w:rPr>
        <w:t xml:space="preserve">da PA </w:t>
      </w:r>
      <w:r w:rsidRPr="00550161">
        <w:rPr>
          <w:rFonts w:eastAsia="Times New Roman" w:cs="Arial"/>
          <w:color w:val="auto"/>
          <w:lang w:val="pt-PT"/>
        </w:rPr>
        <w:t xml:space="preserve">está </w:t>
      </w:r>
      <w:r w:rsidR="00605AB9" w:rsidRPr="00550161">
        <w:rPr>
          <w:rFonts w:eastAsia="Times New Roman" w:cs="Arial"/>
          <w:color w:val="auto"/>
          <w:lang w:val="pt-PT"/>
        </w:rPr>
        <w:t>a ser</w:t>
      </w:r>
      <w:r w:rsidRPr="00550161">
        <w:rPr>
          <w:rFonts w:eastAsia="Times New Roman" w:cs="Arial"/>
          <w:color w:val="auto"/>
          <w:lang w:val="pt-PT"/>
        </w:rPr>
        <w:t xml:space="preserve"> introduzida pelas duas fonte</w:t>
      </w:r>
      <w:r w:rsidR="00605AB9" w:rsidRPr="00550161">
        <w:rPr>
          <w:rFonts w:eastAsia="Times New Roman" w:cs="Arial"/>
          <w:color w:val="auto"/>
          <w:lang w:val="pt-PT"/>
        </w:rPr>
        <w:t>s de f</w:t>
      </w:r>
      <w:r w:rsidR="0023284E" w:rsidRPr="00550161">
        <w:rPr>
          <w:rFonts w:eastAsia="Times New Roman" w:cs="Arial"/>
          <w:color w:val="auto"/>
          <w:lang w:val="pt-PT"/>
        </w:rPr>
        <w:t>inanciamento: subsídio do IDA</w:t>
      </w:r>
      <w:r w:rsidR="00605AB9" w:rsidRPr="00550161">
        <w:rPr>
          <w:rFonts w:eastAsia="Times New Roman" w:cs="Arial"/>
          <w:color w:val="auto"/>
          <w:lang w:val="pt-PT"/>
        </w:rPr>
        <w:t xml:space="preserve"> </w:t>
      </w:r>
      <w:r w:rsidR="00605AB9" w:rsidRPr="00550161">
        <w:rPr>
          <w:rFonts w:eastAsia="Times New Roman" w:cs="Arial"/>
          <w:color w:val="auto"/>
          <w:lang w:val="pt-PT"/>
        </w:rPr>
        <w:lastRenderedPageBreak/>
        <w:t>(US</w:t>
      </w:r>
      <w:r w:rsidRPr="00550161">
        <w:rPr>
          <w:rFonts w:eastAsia="Times New Roman" w:cs="Arial"/>
          <w:color w:val="auto"/>
          <w:lang w:val="pt-PT"/>
        </w:rPr>
        <w:t>$ 3 milhões) e o Fundo Fiduciário de Preparação e Resposta a Eme</w:t>
      </w:r>
      <w:r w:rsidR="0023284E" w:rsidRPr="00550161">
        <w:rPr>
          <w:rFonts w:eastAsia="Times New Roman" w:cs="Arial"/>
          <w:color w:val="auto"/>
          <w:lang w:val="pt-PT"/>
        </w:rPr>
        <w:t>rgências de Saúde (HEPR TF) (US</w:t>
      </w:r>
      <w:r w:rsidRPr="00550161">
        <w:rPr>
          <w:rFonts w:eastAsia="Times New Roman" w:cs="Arial"/>
          <w:color w:val="auto"/>
          <w:lang w:val="pt-PT"/>
        </w:rPr>
        <w:t>$ 3 milhões).</w:t>
      </w:r>
    </w:p>
    <w:p w:rsidR="0023284E" w:rsidRPr="00550161" w:rsidRDefault="0023284E" w:rsidP="00605AB9">
      <w:pPr>
        <w:widowControl w:val="0"/>
        <w:autoSpaceDE w:val="0"/>
        <w:autoSpaceDN w:val="0"/>
        <w:adjustRightInd w:val="0"/>
        <w:spacing w:after="0" w:line="240" w:lineRule="auto"/>
        <w:ind w:left="0" w:firstLine="0"/>
        <w:rPr>
          <w:color w:val="282828"/>
          <w:lang w:val="pt-PT"/>
        </w:rPr>
      </w:pPr>
    </w:p>
    <w:p w:rsidR="009023CD" w:rsidRPr="00550161" w:rsidRDefault="009023CD" w:rsidP="009023CD">
      <w:pPr>
        <w:autoSpaceDE w:val="0"/>
        <w:autoSpaceDN w:val="0"/>
        <w:adjustRightInd w:val="0"/>
        <w:spacing w:after="0" w:line="240" w:lineRule="auto"/>
        <w:ind w:left="0" w:firstLine="0"/>
        <w:rPr>
          <w:rFonts w:eastAsia="Times New Roman" w:cs="Arial"/>
          <w:color w:val="auto"/>
          <w:lang w:val="pt-PT"/>
        </w:rPr>
      </w:pPr>
      <w:r w:rsidRPr="00550161">
        <w:rPr>
          <w:rFonts w:eastAsia="Times New Roman" w:cs="Arial"/>
          <w:color w:val="auto"/>
          <w:lang w:val="pt-PT"/>
        </w:rPr>
        <w:t xml:space="preserve">O objetivo de desenvolvimento do projeto (ODP) é prevenir, detectar e responder à ameaça representada pelo COVID-19 e fortalecer o sistema nacional de preparação de saúde pública em São Tomé e Príncipe. O objetivo geral do projeto é preencher lacunas críticas de financiamento no Plano de Ação Nacional para a Segurança </w:t>
      </w:r>
      <w:r w:rsidR="0023284E" w:rsidRPr="00550161">
        <w:rPr>
          <w:rFonts w:eastAsia="Times New Roman" w:cs="Arial"/>
          <w:color w:val="auto"/>
          <w:lang w:val="pt-PT"/>
        </w:rPr>
        <w:t>da Saúde</w:t>
      </w:r>
      <w:r w:rsidRPr="00550161">
        <w:rPr>
          <w:rFonts w:eastAsia="Times New Roman" w:cs="Arial"/>
          <w:color w:val="auto"/>
          <w:lang w:val="pt-PT"/>
        </w:rPr>
        <w:t xml:space="preserve"> (PANSS) e melhorar a capacidade de cumprir o Regulamento Sanitário Internacional (RSI) em STP e, ao mesmo tempo, fortalecer as atividades de preparação e resposta ao surto de COVID-19. Os componentes do projeto são mostrados na tabela 1.</w:t>
      </w:r>
    </w:p>
    <w:p w:rsidR="009023CD" w:rsidRPr="00550161" w:rsidRDefault="009023CD" w:rsidP="009023CD">
      <w:pPr>
        <w:autoSpaceDE w:val="0"/>
        <w:autoSpaceDN w:val="0"/>
        <w:adjustRightInd w:val="0"/>
        <w:spacing w:after="0" w:line="240" w:lineRule="auto"/>
        <w:ind w:left="0" w:firstLine="0"/>
        <w:rPr>
          <w:rFonts w:eastAsia="Times New Roman" w:cs="Arial"/>
          <w:color w:val="auto"/>
          <w:lang w:val="pt-PT"/>
        </w:rPr>
      </w:pPr>
      <w:r w:rsidRPr="00550161">
        <w:rPr>
          <w:rFonts w:eastAsia="Times New Roman" w:cs="Arial"/>
          <w:color w:val="auto"/>
          <w:lang w:val="pt-PT"/>
        </w:rPr>
        <w:t xml:space="preserve">Os objetivos específicos do projeto, alinhados com o esboço do </w:t>
      </w:r>
      <w:r w:rsidR="0023284E" w:rsidRPr="00550161">
        <w:rPr>
          <w:rFonts w:eastAsia="Times New Roman" w:cs="Arial"/>
          <w:color w:val="auto"/>
          <w:lang w:val="pt-PT"/>
        </w:rPr>
        <w:t>PANSS</w:t>
      </w:r>
      <w:r w:rsidRPr="00550161">
        <w:rPr>
          <w:rFonts w:eastAsia="Times New Roman" w:cs="Arial"/>
          <w:color w:val="auto"/>
          <w:lang w:val="pt-PT"/>
        </w:rPr>
        <w:t xml:space="preserve"> de STP e o Plano </w:t>
      </w:r>
      <w:r w:rsidR="0023284E" w:rsidRPr="00550161">
        <w:rPr>
          <w:rFonts w:eastAsia="Times New Roman" w:cs="Arial"/>
          <w:color w:val="auto"/>
          <w:lang w:val="pt-PT"/>
        </w:rPr>
        <w:t xml:space="preserve">de </w:t>
      </w:r>
      <w:r w:rsidRPr="00550161">
        <w:rPr>
          <w:rFonts w:eastAsia="Times New Roman" w:cs="Arial"/>
          <w:color w:val="auto"/>
          <w:lang w:val="pt-PT"/>
        </w:rPr>
        <w:t>COVID-19 de São Tomé e Príncipe são: (i) fortalecer a coordenação das operações de preparação e resposta aos níveis nacional e subnacional; (ii) fortalecer a capacidade de vigilância para detecção precoce de casos, gerenciament</w:t>
      </w:r>
      <w:r w:rsidR="0023284E" w:rsidRPr="00550161">
        <w:rPr>
          <w:rFonts w:eastAsia="Times New Roman" w:cs="Arial"/>
          <w:color w:val="auto"/>
          <w:lang w:val="pt-PT"/>
        </w:rPr>
        <w:t>o de alertas/</w:t>
      </w:r>
      <w:r w:rsidRPr="00550161">
        <w:rPr>
          <w:rFonts w:eastAsia="Times New Roman" w:cs="Arial"/>
          <w:color w:val="auto"/>
          <w:lang w:val="pt-PT"/>
        </w:rPr>
        <w:t>rumores e rastreamento de contatos; (iii) fortalecer as capacidades laboratoriais básicas do RSI em todo o país, incluindo o diagnóstico de COVID-19; (iv) melhorar a estratégia nacional para a comunicação de risco e envolvimento da comunidade, aumentando assim a consciência e a tomada de decisão informada entre as comunidades; (v) reforçar as capacidades básicas do RSI nos pontos de entrada, incluindo a triagem de COVID</w:t>
      </w:r>
      <w:r w:rsidR="0023284E" w:rsidRPr="00550161">
        <w:rPr>
          <w:rFonts w:eastAsia="Times New Roman" w:cs="Arial"/>
          <w:color w:val="auto"/>
          <w:lang w:val="pt-PT"/>
        </w:rPr>
        <w:t>-</w:t>
      </w:r>
      <w:r w:rsidRPr="00550161">
        <w:rPr>
          <w:rFonts w:eastAsia="Times New Roman" w:cs="Arial"/>
          <w:color w:val="auto"/>
          <w:lang w:val="pt-PT"/>
        </w:rPr>
        <w:t>19 quando aplicável; (vi) aumentar a capacidade de isolar rapidamente e fornecer cuidados otimizados para pessoas com suspeita ou confirmação de ter COVID-19; (vii) implementar medidas otimizadas de infecção e controle em am</w:t>
      </w:r>
      <w:r w:rsidR="0023284E" w:rsidRPr="00550161">
        <w:rPr>
          <w:rFonts w:eastAsia="Times New Roman" w:cs="Arial"/>
          <w:color w:val="auto"/>
          <w:lang w:val="pt-PT"/>
        </w:rPr>
        <w:t>bientes de saúde e comunidades</w:t>
      </w:r>
      <w:r w:rsidRPr="00550161">
        <w:rPr>
          <w:rFonts w:eastAsia="Times New Roman" w:cs="Arial"/>
          <w:color w:val="auto"/>
          <w:lang w:val="pt-PT"/>
        </w:rPr>
        <w:t xml:space="preserve">; e (vii) fornecer e pré-posicionar suprimentos médicos e </w:t>
      </w:r>
      <w:r w:rsidR="0023284E" w:rsidRPr="00550161">
        <w:rPr>
          <w:rFonts w:eastAsia="Times New Roman" w:cs="Arial"/>
          <w:color w:val="auto"/>
          <w:lang w:val="pt-PT"/>
        </w:rPr>
        <w:t>comodidades</w:t>
      </w:r>
      <w:r w:rsidRPr="00550161">
        <w:rPr>
          <w:rFonts w:eastAsia="Times New Roman" w:cs="Arial"/>
          <w:color w:val="auto"/>
          <w:lang w:val="pt-PT"/>
        </w:rPr>
        <w:t xml:space="preserve"> e outra logística para a gestão do COVID-19.</w:t>
      </w:r>
    </w:p>
    <w:p w:rsidR="009023CD" w:rsidRPr="00550161" w:rsidRDefault="009023CD" w:rsidP="009023CD">
      <w:pPr>
        <w:autoSpaceDE w:val="0"/>
        <w:autoSpaceDN w:val="0"/>
        <w:adjustRightInd w:val="0"/>
        <w:spacing w:after="0" w:line="240" w:lineRule="auto"/>
        <w:ind w:left="0" w:firstLine="0"/>
        <w:rPr>
          <w:rFonts w:eastAsia="Times New Roman" w:cs="Arial"/>
          <w:color w:val="auto"/>
          <w:lang w:val="pt-PT"/>
        </w:rPr>
      </w:pPr>
    </w:p>
    <w:p w:rsidR="00ED1927" w:rsidRPr="00550161" w:rsidRDefault="009023CD" w:rsidP="009023CD">
      <w:pPr>
        <w:autoSpaceDE w:val="0"/>
        <w:autoSpaceDN w:val="0"/>
        <w:adjustRightInd w:val="0"/>
        <w:spacing w:after="0" w:line="240" w:lineRule="auto"/>
        <w:ind w:left="0" w:firstLine="0"/>
        <w:rPr>
          <w:lang w:val="pt-PT"/>
        </w:rPr>
      </w:pPr>
      <w:r w:rsidRPr="00550161">
        <w:rPr>
          <w:rFonts w:eastAsia="Times New Roman" w:cs="Arial"/>
          <w:color w:val="auto"/>
          <w:lang w:val="pt-PT"/>
        </w:rPr>
        <w:t xml:space="preserve">O Projeto </w:t>
      </w:r>
      <w:r w:rsidR="0023284E" w:rsidRPr="00550161">
        <w:rPr>
          <w:rFonts w:eastAsia="Times New Roman" w:cs="Arial"/>
          <w:color w:val="auto"/>
          <w:lang w:val="pt-PT"/>
        </w:rPr>
        <w:t>de Emergência em</w:t>
      </w:r>
      <w:r w:rsidRPr="00550161">
        <w:rPr>
          <w:rFonts w:eastAsia="Times New Roman" w:cs="Arial"/>
          <w:color w:val="auto"/>
          <w:lang w:val="pt-PT"/>
        </w:rPr>
        <w:t xml:space="preserve"> Resposta </w:t>
      </w:r>
      <w:r w:rsidR="0023284E" w:rsidRPr="00550161">
        <w:rPr>
          <w:rFonts w:eastAsia="Times New Roman" w:cs="Arial"/>
          <w:color w:val="auto"/>
          <w:lang w:val="pt-PT"/>
        </w:rPr>
        <w:t xml:space="preserve">ao </w:t>
      </w:r>
      <w:r w:rsidRPr="00550161">
        <w:rPr>
          <w:rFonts w:eastAsia="Times New Roman" w:cs="Arial"/>
          <w:color w:val="auto"/>
          <w:lang w:val="pt-PT"/>
        </w:rPr>
        <w:t xml:space="preserve">COVID-19 </w:t>
      </w:r>
      <w:r w:rsidR="0023284E" w:rsidRPr="00550161">
        <w:rPr>
          <w:rFonts w:eastAsia="Times New Roman" w:cs="Arial"/>
          <w:color w:val="auto"/>
          <w:lang w:val="pt-PT"/>
        </w:rPr>
        <w:t xml:space="preserve">de STP </w:t>
      </w:r>
      <w:r w:rsidRPr="00550161">
        <w:rPr>
          <w:rFonts w:eastAsia="Times New Roman" w:cs="Arial"/>
          <w:color w:val="auto"/>
          <w:lang w:val="pt-PT"/>
        </w:rPr>
        <w:t>compreende os seguintes componentes:</w:t>
      </w:r>
    </w:p>
    <w:p w:rsidR="00323CF4" w:rsidRPr="00550161" w:rsidRDefault="00323CF4" w:rsidP="00323CF4">
      <w:pPr>
        <w:autoSpaceDE w:val="0"/>
        <w:autoSpaceDN w:val="0"/>
        <w:adjustRightInd w:val="0"/>
        <w:spacing w:after="0" w:line="240" w:lineRule="auto"/>
        <w:ind w:left="0" w:firstLine="0"/>
        <w:rPr>
          <w:lang w:val="pt-PT"/>
        </w:rPr>
      </w:pPr>
    </w:p>
    <w:p w:rsidR="00FB5B5B" w:rsidRPr="00550161" w:rsidRDefault="00605635" w:rsidP="00323CF4">
      <w:pPr>
        <w:autoSpaceDE w:val="0"/>
        <w:autoSpaceDN w:val="0"/>
        <w:adjustRightInd w:val="0"/>
        <w:spacing w:after="0" w:line="240" w:lineRule="auto"/>
        <w:rPr>
          <w:lang w:val="pt-PT"/>
        </w:rPr>
      </w:pPr>
      <w:r w:rsidRPr="00550161">
        <w:rPr>
          <w:b/>
          <w:lang w:val="pt-PT"/>
        </w:rPr>
        <w:t xml:space="preserve"> COMPONENTE 1: Resposta de emergência COVID</w:t>
      </w:r>
      <w:r w:rsidR="00C555D6" w:rsidRPr="00550161">
        <w:rPr>
          <w:b/>
          <w:lang w:val="pt-PT"/>
        </w:rPr>
        <w:t>-19 (US $ 5 milhões compostos por</w:t>
      </w:r>
      <w:r w:rsidRPr="00550161">
        <w:rPr>
          <w:b/>
          <w:lang w:val="pt-PT"/>
        </w:rPr>
        <w:t xml:space="preserve"> US </w:t>
      </w:r>
      <w:r w:rsidR="0023284E" w:rsidRPr="00550161">
        <w:rPr>
          <w:b/>
          <w:lang w:val="pt-PT"/>
        </w:rPr>
        <w:t>$ 2,5 milhões de Subsídio da IDA</w:t>
      </w:r>
      <w:r w:rsidRPr="00550161">
        <w:rPr>
          <w:b/>
          <w:lang w:val="pt-PT"/>
        </w:rPr>
        <w:t xml:space="preserve"> mais US $ 2,5 milhões de </w:t>
      </w:r>
      <w:r w:rsidR="00F239A6" w:rsidRPr="00550161">
        <w:rPr>
          <w:b/>
          <w:lang w:val="pt-PT"/>
        </w:rPr>
        <w:t>HEPR</w:t>
      </w:r>
      <w:r w:rsidR="0023284E" w:rsidRPr="00550161">
        <w:rPr>
          <w:b/>
          <w:lang w:val="pt-PT"/>
        </w:rPr>
        <w:t xml:space="preserve"> TF</w:t>
      </w:r>
      <w:r w:rsidR="00C555D6" w:rsidRPr="00550161">
        <w:rPr>
          <w:b/>
          <w:lang w:val="pt-PT"/>
        </w:rPr>
        <w:t>):</w:t>
      </w:r>
      <w:r w:rsidR="0023284E" w:rsidRPr="00550161">
        <w:rPr>
          <w:lang w:val="pt-PT"/>
        </w:rPr>
        <w:t>Esta</w:t>
      </w:r>
      <w:r w:rsidRPr="00550161">
        <w:rPr>
          <w:lang w:val="pt-PT"/>
        </w:rPr>
        <w:t xml:space="preserve"> componente continuará a apoiar, de acordo com o Plano Nacional de Preparação para COVID-19, a melhoria dos diagnósticos laboratoriais e capacidades de tratamento do COVID-19 por meio do fornecimento de testes de diagnóstico laboratorial e suprimentos, bem como, capacidade de gestão clínica através do COVID-19 designado centros de tratamento. Este segundo AF permitirá a STP aumentar o número de leitos disponíveis, continuar a apoiar o equipamento de unidades de cuidados intensivos e a aquisição de medicamentos e consumíveis para hospitais designados pelo COVID-19. Além disso, este componente apoiará o Ministério da Saúde na elaboração de seu plano nacional de imunização COVID-19 e para garanti</w:t>
      </w:r>
      <w:r w:rsidR="0023284E" w:rsidRPr="00550161">
        <w:rPr>
          <w:lang w:val="pt-PT"/>
        </w:rPr>
        <w:t>r as condições necessárias para</w:t>
      </w:r>
      <w:r w:rsidRPr="00550161">
        <w:rPr>
          <w:lang w:val="pt-PT"/>
        </w:rPr>
        <w:t xml:space="preserve"> implementá-lo: assistência técnica para elaborar o plano nacional de imunização COVID-19; aquisição de vacinas COVID-19, suprimentos de vacinação e EPI para vacinadores; logística e cadeia de frio; e apoiar a entrega do programa. Mais especificamente, o segundo su</w:t>
      </w:r>
      <w:r w:rsidR="0023284E" w:rsidRPr="00550161">
        <w:rPr>
          <w:lang w:val="pt-PT"/>
        </w:rPr>
        <w:t>porte AF sob esta</w:t>
      </w:r>
      <w:r w:rsidRPr="00550161">
        <w:rPr>
          <w:lang w:val="pt-PT"/>
        </w:rPr>
        <w:t xml:space="preserve"> componente seguiria os subcomponentes existentes com a adição de um</w:t>
      </w:r>
      <w:r w:rsidR="0023284E" w:rsidRPr="00550161">
        <w:rPr>
          <w:lang w:val="pt-PT"/>
        </w:rPr>
        <w:t>a</w:t>
      </w:r>
      <w:r w:rsidRPr="00550161">
        <w:rPr>
          <w:lang w:val="pt-PT"/>
        </w:rPr>
        <w:t xml:space="preserve"> subcomponente </w:t>
      </w:r>
      <w:r w:rsidR="0023284E" w:rsidRPr="00550161">
        <w:rPr>
          <w:lang w:val="pt-PT"/>
        </w:rPr>
        <w:t>específica para a</w:t>
      </w:r>
      <w:r w:rsidRPr="00550161">
        <w:rPr>
          <w:lang w:val="pt-PT"/>
        </w:rPr>
        <w:t xml:space="preserve"> imunização</w:t>
      </w:r>
      <w:r w:rsidR="0023284E" w:rsidRPr="00550161">
        <w:rPr>
          <w:lang w:val="pt-PT"/>
        </w:rPr>
        <w:t xml:space="preserve"> contra</w:t>
      </w:r>
      <w:r w:rsidRPr="00550161">
        <w:rPr>
          <w:lang w:val="pt-PT"/>
        </w:rPr>
        <w:t xml:space="preserve"> COVID-19 (subcomponente 1.4).</w:t>
      </w:r>
    </w:p>
    <w:p w:rsidR="00605635" w:rsidRPr="00550161" w:rsidRDefault="00605635" w:rsidP="00323CF4">
      <w:pPr>
        <w:autoSpaceDE w:val="0"/>
        <w:autoSpaceDN w:val="0"/>
        <w:adjustRightInd w:val="0"/>
        <w:spacing w:after="0" w:line="240" w:lineRule="auto"/>
        <w:rPr>
          <w:lang w:val="pt-PT"/>
        </w:rPr>
      </w:pPr>
    </w:p>
    <w:p w:rsidR="00FB5B5B" w:rsidRPr="00550161" w:rsidRDefault="00605635" w:rsidP="00605635">
      <w:pPr>
        <w:autoSpaceDE w:val="0"/>
        <w:autoSpaceDN w:val="0"/>
        <w:adjustRightInd w:val="0"/>
        <w:spacing w:after="0" w:line="240" w:lineRule="auto"/>
        <w:ind w:left="0" w:firstLine="0"/>
        <w:rPr>
          <w:iCs/>
          <w:lang w:val="pt-PT"/>
        </w:rPr>
      </w:pPr>
      <w:r w:rsidRPr="00550161">
        <w:rPr>
          <w:b/>
          <w:lang w:val="pt-PT"/>
        </w:rPr>
        <w:t>Subcomponente 1.1 - Detecção de Caso</w:t>
      </w:r>
      <w:r w:rsidR="0023284E" w:rsidRPr="00550161">
        <w:rPr>
          <w:b/>
          <w:lang w:val="pt-PT"/>
        </w:rPr>
        <w:t>s</w:t>
      </w:r>
      <w:r w:rsidRPr="00550161">
        <w:rPr>
          <w:b/>
          <w:lang w:val="pt-PT"/>
        </w:rPr>
        <w:t>, Confirmação, Rastreamento de Contato</w:t>
      </w:r>
      <w:r w:rsidR="00876C20" w:rsidRPr="00550161">
        <w:rPr>
          <w:b/>
          <w:lang w:val="pt-PT"/>
        </w:rPr>
        <w:t>s</w:t>
      </w:r>
      <w:r w:rsidRPr="00550161">
        <w:rPr>
          <w:b/>
          <w:lang w:val="pt-PT"/>
        </w:rPr>
        <w:t>, Gravação, Relatórios (US</w:t>
      </w:r>
      <w:r w:rsidR="00C555D6" w:rsidRPr="00550161">
        <w:rPr>
          <w:b/>
          <w:lang w:val="pt-PT"/>
        </w:rPr>
        <w:t>$ 1 milhão composto por</w:t>
      </w:r>
      <w:r w:rsidR="0023284E" w:rsidRPr="00550161">
        <w:rPr>
          <w:b/>
          <w:lang w:val="pt-PT"/>
        </w:rPr>
        <w:t xml:space="preserve"> US</w:t>
      </w:r>
      <w:r w:rsidRPr="00550161">
        <w:rPr>
          <w:b/>
          <w:lang w:val="pt-PT"/>
        </w:rPr>
        <w:t>$ 0,5 mi</w:t>
      </w:r>
      <w:r w:rsidR="00C555D6" w:rsidRPr="00550161">
        <w:rPr>
          <w:b/>
          <w:lang w:val="pt-PT"/>
        </w:rPr>
        <w:t>lhões</w:t>
      </w:r>
      <w:r w:rsidR="0023284E" w:rsidRPr="00550161">
        <w:rPr>
          <w:b/>
          <w:lang w:val="pt-PT"/>
        </w:rPr>
        <w:t xml:space="preserve"> de Subsídio da IDA mais US</w:t>
      </w:r>
      <w:r w:rsidRPr="00550161">
        <w:rPr>
          <w:b/>
          <w:lang w:val="pt-PT"/>
        </w:rPr>
        <w:t>$ 0,5 milh</w:t>
      </w:r>
      <w:r w:rsidR="00C555D6" w:rsidRPr="00550161">
        <w:rPr>
          <w:b/>
          <w:lang w:val="pt-PT"/>
        </w:rPr>
        <w:t>ões</w:t>
      </w:r>
      <w:r w:rsidRPr="00550161">
        <w:rPr>
          <w:b/>
          <w:lang w:val="pt-PT"/>
        </w:rPr>
        <w:t xml:space="preserve"> de </w:t>
      </w:r>
      <w:r w:rsidR="00F239A6" w:rsidRPr="00550161">
        <w:rPr>
          <w:b/>
          <w:lang w:val="pt-PT"/>
        </w:rPr>
        <w:t>HEPR</w:t>
      </w:r>
      <w:r w:rsidR="00876C20" w:rsidRPr="00550161">
        <w:rPr>
          <w:b/>
          <w:lang w:val="pt-PT"/>
        </w:rPr>
        <w:t xml:space="preserve"> TF</w:t>
      </w:r>
      <w:r w:rsidRPr="00550161">
        <w:rPr>
          <w:b/>
          <w:lang w:val="pt-PT"/>
        </w:rPr>
        <w:t>)</w:t>
      </w:r>
      <w:r w:rsidR="00C555D6" w:rsidRPr="00550161">
        <w:rPr>
          <w:lang w:val="pt-PT"/>
        </w:rPr>
        <w:t>:</w:t>
      </w:r>
      <w:r w:rsidR="00876C20" w:rsidRPr="00550161">
        <w:rPr>
          <w:lang w:val="pt-PT"/>
        </w:rPr>
        <w:t xml:space="preserve"> O segundo AF para esta</w:t>
      </w:r>
      <w:r w:rsidRPr="00550161">
        <w:rPr>
          <w:lang w:val="pt-PT"/>
        </w:rPr>
        <w:t xml:space="preserve"> subcomponente permitirá o apoio contínuo para a operacionalização da vigilância baseada em indicadores e eventos para responder ao COVID-19; estabelecer protocolos, processos e regulamentos para relatar à OMS, OIE e FAO sobre emergências de saúde pública, incluindo relatórios regulares sobre a epidemiologia do COVID-19; implementação das capacidades básicas do Regulamento Sanitário Internacional (RSI) e planos de contingência para COVID-19 nos Pontos de Entrada (</w:t>
      </w:r>
      <w:r w:rsidR="00876C20" w:rsidRPr="00550161">
        <w:rPr>
          <w:lang w:val="pt-PT"/>
        </w:rPr>
        <w:t>PoEs); fortalecimento das equipa</w:t>
      </w:r>
      <w:r w:rsidRPr="00550161">
        <w:rPr>
          <w:lang w:val="pt-PT"/>
        </w:rPr>
        <w:t xml:space="preserve">s de resposta rápida no país para responder ao COVID-19; e fortalecimento do diagnóstico laboratorial nacional para conduzir os testes de diagnóstico COVID-19, </w:t>
      </w:r>
      <w:r w:rsidRPr="00550161">
        <w:rPr>
          <w:lang w:val="pt-PT"/>
        </w:rPr>
        <w:lastRenderedPageBreak/>
        <w:t>bem como capacitação em médio prazo para doenças prioritárias, de acordo com as orientações da OMS. Todas</w:t>
      </w:r>
      <w:r w:rsidRPr="00550161">
        <w:rPr>
          <w:iCs/>
          <w:lang w:val="pt-PT"/>
        </w:rPr>
        <w:t>essas atividades já começaram a ser implementadas pelo MS com</w:t>
      </w:r>
      <w:r w:rsidR="00876C20" w:rsidRPr="00550161">
        <w:rPr>
          <w:iCs/>
          <w:lang w:val="pt-PT"/>
        </w:rPr>
        <w:t xml:space="preserve"> o apoio da OMS (por meio do MdE de US</w:t>
      </w:r>
      <w:r w:rsidRPr="00550161">
        <w:rPr>
          <w:iCs/>
          <w:lang w:val="pt-PT"/>
        </w:rPr>
        <w:t>$ 1,3 milhão assinado usando o projeto principal do COVID-19 (P173783</w:t>
      </w:r>
      <w:r w:rsidR="00876C20" w:rsidRPr="00550161">
        <w:rPr>
          <w:iCs/>
          <w:lang w:val="pt-PT"/>
        </w:rPr>
        <w:t>)</w:t>
      </w:r>
      <w:r w:rsidRPr="00550161">
        <w:rPr>
          <w:iCs/>
          <w:lang w:val="pt-PT"/>
        </w:rPr>
        <w:t xml:space="preserve">). Além disso, fornecerá o apoio financeiro necessário para garantir a implementação do Programa de Treinamento em Epidemiologia </w:t>
      </w:r>
      <w:r w:rsidR="00876C20" w:rsidRPr="00550161">
        <w:rPr>
          <w:iCs/>
          <w:lang w:val="pt-PT"/>
        </w:rPr>
        <w:t xml:space="preserve">em Campo </w:t>
      </w:r>
      <w:r w:rsidRPr="00550161">
        <w:rPr>
          <w:iCs/>
          <w:lang w:val="pt-PT"/>
        </w:rPr>
        <w:t>(</w:t>
      </w:r>
      <w:r w:rsidR="00876C20" w:rsidRPr="00550161">
        <w:rPr>
          <w:iCs/>
          <w:lang w:val="pt-PT"/>
        </w:rPr>
        <w:t>PTEC</w:t>
      </w:r>
      <w:r w:rsidRPr="00550161">
        <w:rPr>
          <w:iCs/>
          <w:lang w:val="pt-PT"/>
        </w:rPr>
        <w:t xml:space="preserve">) </w:t>
      </w:r>
      <w:r w:rsidR="00876C20" w:rsidRPr="00550161">
        <w:rPr>
          <w:iCs/>
          <w:lang w:val="pt-PT"/>
        </w:rPr>
        <w:t>da Linha da F</w:t>
      </w:r>
      <w:r w:rsidRPr="00550161">
        <w:rPr>
          <w:iCs/>
          <w:lang w:val="pt-PT"/>
        </w:rPr>
        <w:t>rente no país para fornecer treinamento em epidemiologia e desenvolver a força de trabalho de saúde pública para melhor responder a emergências, que foi adiado devido à falta de financia</w:t>
      </w:r>
      <w:r w:rsidR="00876C20" w:rsidRPr="00550161">
        <w:rPr>
          <w:iCs/>
          <w:lang w:val="pt-PT"/>
        </w:rPr>
        <w:t>mento no projeto principal. Esta</w:t>
      </w:r>
      <w:r w:rsidRPr="00550161">
        <w:rPr>
          <w:iCs/>
          <w:lang w:val="pt-PT"/>
        </w:rPr>
        <w:t xml:space="preserve"> subcomponente criará as bases de vigilância de doenças e preparação para emergências de saúde</w:t>
      </w:r>
      <w:r w:rsidR="00876C20" w:rsidRPr="00550161">
        <w:rPr>
          <w:iCs/>
          <w:lang w:val="pt-PT"/>
        </w:rPr>
        <w:t>.</w:t>
      </w:r>
    </w:p>
    <w:p w:rsidR="00C555D6" w:rsidRPr="00550161" w:rsidRDefault="00C555D6" w:rsidP="00605635">
      <w:pPr>
        <w:autoSpaceDE w:val="0"/>
        <w:autoSpaceDN w:val="0"/>
        <w:adjustRightInd w:val="0"/>
        <w:spacing w:after="0" w:line="240" w:lineRule="auto"/>
        <w:ind w:left="0" w:firstLine="0"/>
        <w:rPr>
          <w:iCs/>
          <w:lang w:val="pt-PT"/>
        </w:rPr>
      </w:pPr>
    </w:p>
    <w:p w:rsidR="00C555D6" w:rsidRPr="00C555D6" w:rsidRDefault="00C555D6" w:rsidP="00C555D6">
      <w:pPr>
        <w:spacing w:before="120" w:after="120" w:line="240" w:lineRule="auto"/>
        <w:ind w:right="51"/>
        <w:rPr>
          <w:lang w:val="pt-PT"/>
        </w:rPr>
      </w:pPr>
      <w:r w:rsidRPr="00C555D6">
        <w:rPr>
          <w:b/>
          <w:lang w:val="pt-PT"/>
        </w:rPr>
        <w:t xml:space="preserve">Subcomponente 1.2 – Comunicação de risco, </w:t>
      </w:r>
      <w:r w:rsidR="009E0764">
        <w:rPr>
          <w:b/>
          <w:lang w:val="pt-PT"/>
        </w:rPr>
        <w:t>engajamento comunitário</w:t>
      </w:r>
      <w:r w:rsidRPr="00C555D6">
        <w:rPr>
          <w:b/>
          <w:lang w:val="pt-PT"/>
        </w:rPr>
        <w:t xml:space="preserve"> e distanciamento social (</w:t>
      </w:r>
      <w:r w:rsidRPr="00550161">
        <w:rPr>
          <w:b/>
          <w:lang w:val="pt-PT"/>
        </w:rPr>
        <w:t xml:space="preserve">US$ 1,25 milhões de </w:t>
      </w:r>
      <w:r w:rsidR="00F239A6" w:rsidRPr="00550161">
        <w:rPr>
          <w:b/>
          <w:lang w:val="pt-PT"/>
        </w:rPr>
        <w:t>HEPR</w:t>
      </w:r>
      <w:r w:rsidRPr="00550161">
        <w:rPr>
          <w:b/>
          <w:lang w:val="pt-PT"/>
        </w:rPr>
        <w:t xml:space="preserve"> TF</w:t>
      </w:r>
      <w:r w:rsidRPr="00C555D6">
        <w:rPr>
          <w:b/>
          <w:lang w:val="pt-PT"/>
        </w:rPr>
        <w:t>):</w:t>
      </w:r>
      <w:r w:rsidR="003952C2">
        <w:rPr>
          <w:lang w:val="pt-PT"/>
        </w:rPr>
        <w:t>Sob esta</w:t>
      </w:r>
      <w:r w:rsidR="003952C2" w:rsidRPr="003952C2">
        <w:rPr>
          <w:lang w:val="pt-PT"/>
        </w:rPr>
        <w:t xml:space="preserve"> subcomponente, este segundo AF forne</w:t>
      </w:r>
      <w:r w:rsidR="003952C2">
        <w:rPr>
          <w:lang w:val="pt-PT"/>
        </w:rPr>
        <w:t>cerá financiamento para o plane</w:t>
      </w:r>
      <w:r w:rsidR="003952C2" w:rsidRPr="003952C2">
        <w:rPr>
          <w:lang w:val="pt-PT"/>
        </w:rPr>
        <w:t>amento de imunização</w:t>
      </w:r>
      <w:r w:rsidR="003952C2">
        <w:rPr>
          <w:lang w:val="pt-PT"/>
        </w:rPr>
        <w:t xml:space="preserve"> contra o COVID-19 e o </w:t>
      </w:r>
      <w:r w:rsidR="003952C2" w:rsidRPr="003952C2">
        <w:rPr>
          <w:lang w:val="pt-PT"/>
        </w:rPr>
        <w:t>fortalecimento da cadeia de abastecimento e execução de programas. As principais atividades a serem financiadas incluem: (i) apoiar o governo no desenvolvimento do plano nacional de implantação e vacinação e orçamento associado; (ii) apoiar o país no desenvolvimento de documentos regulamentares legais e planos para assegurar a importação rápida da vacina</w:t>
      </w:r>
      <w:r w:rsidR="003952C2">
        <w:rPr>
          <w:lang w:val="pt-PT"/>
        </w:rPr>
        <w:t xml:space="preserve"> contra o</w:t>
      </w:r>
      <w:r w:rsidR="003952C2" w:rsidRPr="003952C2">
        <w:rPr>
          <w:lang w:val="pt-PT"/>
        </w:rPr>
        <w:t xml:space="preserve"> COVID-19; (iii) fortalecer a orçamentação nacional para a vacinação e a capacidade de acompanhamento do orçamento; (iv) apoiar a estimativa, mapeamento e identificação das populações-alvo; (v) apoiar o desenvolvimento de microplanos de vacinação; (vi) apoiar o desenvolvimento de um plano de mobilização e treinamento de recursos humanos (RH) para a implantação de vacinas. Especificamente, as atividades de entrega do programa incluirão: (i) implementar o plano nacional de comunicação de risco, criação de demanda e envolvimento da comunidade para </w:t>
      </w:r>
      <w:r w:rsidR="003952C2">
        <w:rPr>
          <w:lang w:val="pt-PT"/>
        </w:rPr>
        <w:t xml:space="preserve">o </w:t>
      </w:r>
      <w:r w:rsidR="003952C2" w:rsidRPr="003952C2">
        <w:rPr>
          <w:lang w:val="pt-PT"/>
        </w:rPr>
        <w:t>COVID-19; (ii) garantir que as vacinas cheguem às populações-alvo; (iii) fortalecer e adaptar o Sistema de Farmacovigilância (PVS) para ser sensível à detecção de Event</w:t>
      </w:r>
      <w:r w:rsidR="003952C2">
        <w:rPr>
          <w:lang w:val="pt-PT"/>
        </w:rPr>
        <w:t>os Adversos Após Vacinação (EAAV</w:t>
      </w:r>
      <w:r w:rsidR="003952C2" w:rsidRPr="003952C2">
        <w:rPr>
          <w:lang w:val="pt-PT"/>
        </w:rPr>
        <w:t>) para a vacina COVID-19; e (iv) assegurar uma gestão de resíduos adequada e assegurar o financiamento adequado dos planos.</w:t>
      </w:r>
    </w:p>
    <w:p w:rsidR="00FB5B5B" w:rsidRPr="00550161" w:rsidRDefault="00FB5B5B" w:rsidP="00323CF4">
      <w:pPr>
        <w:autoSpaceDE w:val="0"/>
        <w:autoSpaceDN w:val="0"/>
        <w:adjustRightInd w:val="0"/>
        <w:spacing w:after="0" w:line="240" w:lineRule="auto"/>
        <w:ind w:left="0" w:firstLine="0"/>
        <w:rPr>
          <w:bCs/>
          <w:lang w:val="pt-PT"/>
        </w:rPr>
      </w:pPr>
    </w:p>
    <w:p w:rsidR="00FB5B5B" w:rsidRPr="00550161" w:rsidRDefault="002F59AD" w:rsidP="00323CF4">
      <w:pPr>
        <w:autoSpaceDE w:val="0"/>
        <w:autoSpaceDN w:val="0"/>
        <w:adjustRightInd w:val="0"/>
        <w:spacing w:after="0" w:line="240" w:lineRule="auto"/>
        <w:rPr>
          <w:bCs/>
          <w:lang w:val="pt-PT"/>
        </w:rPr>
      </w:pPr>
      <w:r w:rsidRPr="00550161">
        <w:rPr>
          <w:b/>
          <w:bCs/>
          <w:iCs/>
          <w:lang w:val="pt-PT"/>
        </w:rPr>
        <w:t>Subcomponente 1.3 - Capacidade dos sistemas de saúde</w:t>
      </w:r>
      <w:r w:rsidR="00876C20" w:rsidRPr="00550161">
        <w:rPr>
          <w:b/>
          <w:bCs/>
          <w:iCs/>
          <w:lang w:val="pt-PT"/>
        </w:rPr>
        <w:t xml:space="preserve"> para responder ao COVID-19 (US$ 1,25 milhão composto de US</w:t>
      </w:r>
      <w:r w:rsidRPr="00550161">
        <w:rPr>
          <w:b/>
          <w:bCs/>
          <w:iCs/>
          <w:lang w:val="pt-PT"/>
        </w:rPr>
        <w:t>$ 0,75 mi</w:t>
      </w:r>
      <w:r w:rsidR="00876C20" w:rsidRPr="00550161">
        <w:rPr>
          <w:b/>
          <w:bCs/>
          <w:iCs/>
          <w:lang w:val="pt-PT"/>
        </w:rPr>
        <w:t>lhões de Subsídio da AID mais US</w:t>
      </w:r>
      <w:r w:rsidRPr="00550161">
        <w:rPr>
          <w:b/>
          <w:bCs/>
          <w:iCs/>
          <w:lang w:val="pt-PT"/>
        </w:rPr>
        <w:t xml:space="preserve">$ 0,5 </w:t>
      </w:r>
      <w:r w:rsidR="00876C20" w:rsidRPr="00550161">
        <w:rPr>
          <w:b/>
          <w:bCs/>
          <w:iCs/>
          <w:lang w:val="pt-PT"/>
        </w:rPr>
        <w:t xml:space="preserve">milhões </w:t>
      </w:r>
      <w:r w:rsidRPr="00550161">
        <w:rPr>
          <w:b/>
          <w:bCs/>
          <w:iCs/>
          <w:lang w:val="pt-PT"/>
        </w:rPr>
        <w:t xml:space="preserve">de </w:t>
      </w:r>
      <w:r w:rsidR="00F239A6" w:rsidRPr="00550161">
        <w:rPr>
          <w:b/>
          <w:bCs/>
          <w:iCs/>
          <w:lang w:val="pt-PT"/>
        </w:rPr>
        <w:t>HEPR</w:t>
      </w:r>
      <w:r w:rsidR="00876C20" w:rsidRPr="00550161">
        <w:rPr>
          <w:b/>
          <w:bCs/>
          <w:iCs/>
          <w:lang w:val="pt-PT"/>
        </w:rPr>
        <w:t xml:space="preserve"> TF</w:t>
      </w:r>
      <w:r w:rsidRPr="00550161">
        <w:rPr>
          <w:b/>
          <w:bCs/>
          <w:iCs/>
          <w:lang w:val="pt-PT"/>
        </w:rPr>
        <w:t>):</w:t>
      </w:r>
      <w:r w:rsidR="00C555D6" w:rsidRPr="00550161">
        <w:rPr>
          <w:bCs/>
          <w:iCs/>
          <w:lang w:val="pt-PT"/>
        </w:rPr>
        <w:t xml:space="preserve"> Esta</w:t>
      </w:r>
      <w:r w:rsidRPr="00550161">
        <w:rPr>
          <w:bCs/>
          <w:iCs/>
          <w:lang w:val="pt-PT"/>
        </w:rPr>
        <w:t xml:space="preserve"> subcomponente continuará a apoiar as seguintes atividades: estabelecimento e melhoria das instalações de saúde para aumentar a capacidade de gestão de casos COVID-19; estabel</w:t>
      </w:r>
      <w:r w:rsidR="00C555D6" w:rsidRPr="00550161">
        <w:rPr>
          <w:bCs/>
          <w:iCs/>
          <w:lang w:val="pt-PT"/>
        </w:rPr>
        <w:t>ecimento e treinamento de Equipas Médicas de Emergência (EME</w:t>
      </w:r>
      <w:r w:rsidRPr="00550161">
        <w:rPr>
          <w:bCs/>
          <w:iCs/>
          <w:lang w:val="pt-PT"/>
        </w:rPr>
        <w:t>s) para responder à emergência do COVID-19; desenho de procedimentos e protocolos de Prevenção e Controle de Infecções (</w:t>
      </w:r>
      <w:r w:rsidR="00C555D6" w:rsidRPr="00550161">
        <w:rPr>
          <w:bCs/>
          <w:iCs/>
          <w:lang w:val="pt-PT"/>
        </w:rPr>
        <w:t>PCI</w:t>
      </w:r>
      <w:r w:rsidRPr="00550161">
        <w:rPr>
          <w:bCs/>
          <w:iCs/>
          <w:lang w:val="pt-PT"/>
        </w:rPr>
        <w:t xml:space="preserve">) aplicados a COVID-19 e outras doenças com tendência a epidemias; garantir o abastecimento de água, serviços de saneamento e higiene e gestão de resíduos médicos em unidades de saúde; aquisição de commodities para precauções de </w:t>
      </w:r>
      <w:r w:rsidR="00C555D6" w:rsidRPr="00550161">
        <w:rPr>
          <w:bCs/>
          <w:iCs/>
          <w:lang w:val="pt-PT"/>
        </w:rPr>
        <w:t>PCI</w:t>
      </w:r>
      <w:r w:rsidRPr="00550161">
        <w:rPr>
          <w:bCs/>
          <w:iCs/>
          <w:lang w:val="pt-PT"/>
        </w:rPr>
        <w:t xml:space="preserve"> (equipamento de proteção individual); assegurar a continuidade dos serviços essenciais de saúde durante a pandemia e outras emergências potenciais de saúde pública; implementação contínua do plano para apoiar funções críticas que devem continuar durante um surto generalizado de COVID-19 (por exemplo, água e saneamento, combustível e energ</w:t>
      </w:r>
      <w:r w:rsidR="003952C2" w:rsidRPr="00550161">
        <w:rPr>
          <w:bCs/>
          <w:iCs/>
          <w:lang w:val="pt-PT"/>
        </w:rPr>
        <w:t>ia, alimentos, telecomunicações</w:t>
      </w:r>
      <w:r w:rsidRPr="00550161">
        <w:rPr>
          <w:bCs/>
          <w:iCs/>
          <w:lang w:val="pt-PT"/>
        </w:rPr>
        <w:t>/</w:t>
      </w:r>
      <w:r w:rsidR="0086341E" w:rsidRPr="00550161">
        <w:rPr>
          <w:bCs/>
          <w:iCs/>
          <w:lang w:val="pt-PT"/>
        </w:rPr>
        <w:t>i</w:t>
      </w:r>
      <w:r w:rsidRPr="00550161">
        <w:rPr>
          <w:bCs/>
          <w:iCs/>
          <w:lang w:val="pt-PT"/>
        </w:rPr>
        <w:t>nternet, finanças, educação e transporte, recursos necessários</w:t>
      </w:r>
      <w:r w:rsidR="003952C2" w:rsidRPr="00550161">
        <w:rPr>
          <w:bCs/>
          <w:iCs/>
          <w:lang w:val="pt-PT"/>
        </w:rPr>
        <w:t xml:space="preserve"> e força de trabalho essencial)</w:t>
      </w:r>
      <w:r w:rsidRPr="00550161">
        <w:rPr>
          <w:bCs/>
          <w:iCs/>
          <w:lang w:val="pt-PT"/>
        </w:rPr>
        <w:t>; melhoria da biossegurança na produção e comércio de gado, através do apoio contínuo à implementação de uma Plataforma de Saúde Única para garantir uma abordagem de saúde humana-animal-ambiental integrada com uma visão de longo prazo de redução dos riscos relacionados à saúde em toda a agricultura,</w:t>
      </w:r>
      <w:r w:rsidR="0086341E" w:rsidRPr="00550161">
        <w:rPr>
          <w:bCs/>
          <w:iCs/>
          <w:lang w:val="pt-PT"/>
        </w:rPr>
        <w:t xml:space="preserve"> sistemas alimentare</w:t>
      </w:r>
      <w:r w:rsidRPr="00550161">
        <w:rPr>
          <w:bCs/>
          <w:iCs/>
          <w:lang w:val="pt-PT"/>
        </w:rPr>
        <w:t>s e ambientais.</w:t>
      </w:r>
    </w:p>
    <w:p w:rsidR="00FB5B5B" w:rsidRPr="00550161" w:rsidRDefault="00FB5B5B" w:rsidP="00323CF4">
      <w:pPr>
        <w:autoSpaceDE w:val="0"/>
        <w:autoSpaceDN w:val="0"/>
        <w:adjustRightInd w:val="0"/>
        <w:spacing w:after="0" w:line="240" w:lineRule="auto"/>
        <w:ind w:left="0" w:firstLine="0"/>
        <w:rPr>
          <w:bCs/>
          <w:lang w:val="pt-PT"/>
        </w:rPr>
      </w:pPr>
    </w:p>
    <w:p w:rsidR="00FB5B5B" w:rsidRPr="00550161" w:rsidRDefault="002F59AD" w:rsidP="00323CF4">
      <w:pPr>
        <w:autoSpaceDE w:val="0"/>
        <w:autoSpaceDN w:val="0"/>
        <w:adjustRightInd w:val="0"/>
        <w:spacing w:after="0" w:line="240" w:lineRule="auto"/>
        <w:rPr>
          <w:bCs/>
          <w:lang w:val="pt-PT"/>
        </w:rPr>
      </w:pPr>
      <w:r w:rsidRPr="00550161">
        <w:rPr>
          <w:b/>
          <w:iCs/>
          <w:lang w:val="pt-PT"/>
        </w:rPr>
        <w:t>Subcomponente 1.4 - Aquisição de vacinas e consu</w:t>
      </w:r>
      <w:r w:rsidR="003952C2" w:rsidRPr="00550161">
        <w:rPr>
          <w:b/>
          <w:iCs/>
          <w:lang w:val="pt-PT"/>
        </w:rPr>
        <w:t>míveisCOVID-19 (US $ 1,5 milhões composto por US</w:t>
      </w:r>
      <w:r w:rsidRPr="00550161">
        <w:rPr>
          <w:b/>
          <w:iCs/>
          <w:lang w:val="pt-PT"/>
        </w:rPr>
        <w:t>$ 1,25 mi</w:t>
      </w:r>
      <w:r w:rsidR="003952C2" w:rsidRPr="00550161">
        <w:rPr>
          <w:b/>
          <w:iCs/>
          <w:lang w:val="pt-PT"/>
        </w:rPr>
        <w:t>lhões de Subsídio da IDA mais US$ 0,25 milhões</w:t>
      </w:r>
      <w:r w:rsidRPr="00550161">
        <w:rPr>
          <w:b/>
          <w:iCs/>
          <w:lang w:val="pt-PT"/>
        </w:rPr>
        <w:t xml:space="preserve"> de TF </w:t>
      </w:r>
      <w:r w:rsidR="00F239A6" w:rsidRPr="00550161">
        <w:rPr>
          <w:b/>
          <w:iCs/>
          <w:lang w:val="pt-PT"/>
        </w:rPr>
        <w:t>HEPR</w:t>
      </w:r>
      <w:r w:rsidRPr="00550161">
        <w:rPr>
          <w:b/>
          <w:iCs/>
          <w:lang w:val="pt-PT"/>
        </w:rPr>
        <w:t>)</w:t>
      </w:r>
      <w:r w:rsidR="00C555D6" w:rsidRPr="00550161">
        <w:rPr>
          <w:iCs/>
          <w:lang w:val="pt-PT"/>
        </w:rPr>
        <w:t>:</w:t>
      </w:r>
      <w:r w:rsidRPr="00550161">
        <w:rPr>
          <w:iCs/>
          <w:lang w:val="pt-PT"/>
        </w:rPr>
        <w:t xml:space="preserve"> À luz do fato de que o </w:t>
      </w:r>
      <w:r w:rsidR="00F239A6" w:rsidRPr="00550161">
        <w:rPr>
          <w:iCs/>
          <w:lang w:val="pt-PT"/>
        </w:rPr>
        <w:t>HEPR</w:t>
      </w:r>
      <w:r w:rsidRPr="00550161">
        <w:rPr>
          <w:iCs/>
          <w:lang w:val="pt-PT"/>
        </w:rPr>
        <w:t xml:space="preserve"> TF não pode ser usado para comprar vacinas, a compra das vacinas</w:t>
      </w:r>
      <w:r w:rsidR="003952C2" w:rsidRPr="00550161">
        <w:rPr>
          <w:iCs/>
          <w:lang w:val="pt-PT"/>
        </w:rPr>
        <w:t xml:space="preserve"> contra o</w:t>
      </w:r>
      <w:r w:rsidRPr="00550161">
        <w:rPr>
          <w:iCs/>
          <w:lang w:val="pt-PT"/>
        </w:rPr>
        <w:t xml:space="preserve"> COVID-19 será feita por </w:t>
      </w:r>
      <w:r w:rsidRPr="00550161">
        <w:rPr>
          <w:iCs/>
          <w:lang w:val="pt-PT"/>
        </w:rPr>
        <w:lastRenderedPageBreak/>
        <w:t>meio do Subsídio IDA, enquanto a aquisição de consumíve</w:t>
      </w:r>
      <w:r w:rsidR="003952C2" w:rsidRPr="00550161">
        <w:rPr>
          <w:iCs/>
          <w:lang w:val="pt-PT"/>
        </w:rPr>
        <w:t xml:space="preserve">is será apoiada tanto pelo </w:t>
      </w:r>
      <w:r w:rsidR="00F239A6" w:rsidRPr="00550161">
        <w:rPr>
          <w:iCs/>
          <w:lang w:val="pt-PT"/>
        </w:rPr>
        <w:t>HEPR</w:t>
      </w:r>
      <w:r w:rsidRPr="00550161">
        <w:rPr>
          <w:iCs/>
          <w:lang w:val="pt-PT"/>
        </w:rPr>
        <w:t xml:space="preserve"> TF quanto pelo Subsídio IDA no âmbito do </w:t>
      </w:r>
      <w:r w:rsidR="003952C2" w:rsidRPr="00550161">
        <w:rPr>
          <w:iCs/>
          <w:lang w:val="pt-PT"/>
        </w:rPr>
        <w:t xml:space="preserve">SPRP de </w:t>
      </w:r>
      <w:r w:rsidRPr="00550161">
        <w:rPr>
          <w:iCs/>
          <w:lang w:val="pt-PT"/>
        </w:rPr>
        <w:t>COVID-19</w:t>
      </w:r>
      <w:r w:rsidR="003952C2" w:rsidRPr="00550161">
        <w:rPr>
          <w:iCs/>
          <w:lang w:val="pt-PT"/>
        </w:rPr>
        <w:t>. De acordo com a</w:t>
      </w:r>
      <w:r w:rsidRPr="00550161">
        <w:rPr>
          <w:iCs/>
          <w:lang w:val="pt-PT"/>
        </w:rPr>
        <w:t xml:space="preserve"> subcomponente 1.4, a doação da AID financiará a aquisição de vacinas</w:t>
      </w:r>
      <w:r w:rsidR="003952C2" w:rsidRPr="00550161">
        <w:rPr>
          <w:iCs/>
          <w:lang w:val="pt-PT"/>
        </w:rPr>
        <w:t xml:space="preserve"> contra o</w:t>
      </w:r>
      <w:r w:rsidRPr="00550161">
        <w:rPr>
          <w:iCs/>
          <w:lang w:val="pt-PT"/>
        </w:rPr>
        <w:t xml:space="preserve"> COVID</w:t>
      </w:r>
      <w:r w:rsidR="003952C2" w:rsidRPr="00550161">
        <w:rPr>
          <w:iCs/>
          <w:lang w:val="pt-PT"/>
        </w:rPr>
        <w:t>-19, incluindo acesso aumentado/</w:t>
      </w:r>
      <w:r w:rsidRPr="00550161">
        <w:rPr>
          <w:iCs/>
          <w:lang w:val="pt-PT"/>
        </w:rPr>
        <w:t xml:space="preserve">equitativo às vacinas adquiridas por meio do mecanismo selecionado pelo país (por exemplo, COVAX, </w:t>
      </w:r>
      <w:r w:rsidR="003952C2" w:rsidRPr="00550161">
        <w:rPr>
          <w:iCs/>
          <w:lang w:val="pt-PT"/>
        </w:rPr>
        <w:t xml:space="preserve">e </w:t>
      </w:r>
      <w:r w:rsidRPr="00550161">
        <w:rPr>
          <w:iCs/>
          <w:lang w:val="pt-PT"/>
        </w:rPr>
        <w:t>outro</w:t>
      </w:r>
      <w:r w:rsidR="003952C2" w:rsidRPr="00550161">
        <w:rPr>
          <w:iCs/>
          <w:lang w:val="pt-PT"/>
        </w:rPr>
        <w:t>s</w:t>
      </w:r>
      <w:r w:rsidRPr="00550161">
        <w:rPr>
          <w:iCs/>
          <w:lang w:val="pt-PT"/>
        </w:rPr>
        <w:t>) e de acordo com os critérios adotados sob o MPA AF</w:t>
      </w:r>
      <w:r w:rsidR="003952C2" w:rsidRPr="00550161">
        <w:rPr>
          <w:iCs/>
          <w:lang w:val="pt-PT"/>
        </w:rPr>
        <w:t xml:space="preserve"> Global. Além das vacinas, esta</w:t>
      </w:r>
      <w:r w:rsidRPr="00550161">
        <w:rPr>
          <w:iCs/>
          <w:lang w:val="pt-PT"/>
        </w:rPr>
        <w:t xml:space="preserve"> subcomponente também financiará a aquisição de kits de suprimentos auxiliares que podem incluir agulhas, seringas, compressas de álcool, cartões de registro de vacinação</w:t>
      </w:r>
      <w:r w:rsidR="003952C2" w:rsidRPr="00550161">
        <w:rPr>
          <w:iCs/>
          <w:lang w:val="pt-PT"/>
        </w:rPr>
        <w:t xml:space="preserve"> contra o </w:t>
      </w:r>
      <w:r w:rsidRPr="00550161">
        <w:rPr>
          <w:iCs/>
          <w:lang w:val="pt-PT"/>
        </w:rPr>
        <w:t>COVID-19 para cada recipiente de vacina e um suprimento mínimo de equipamen</w:t>
      </w:r>
      <w:r w:rsidR="003952C2" w:rsidRPr="00550161">
        <w:rPr>
          <w:iCs/>
          <w:lang w:val="pt-PT"/>
        </w:rPr>
        <w:t>to de proteção individual (EPI)</w:t>
      </w:r>
      <w:r w:rsidRPr="00550161">
        <w:rPr>
          <w:iCs/>
          <w:lang w:val="pt-PT"/>
        </w:rPr>
        <w:t>, incluindo máscaras cirúrgicas e protetores faciais, para vacinadores.</w:t>
      </w:r>
    </w:p>
    <w:p w:rsidR="00FB5B5B" w:rsidRPr="00550161" w:rsidRDefault="00FB5B5B" w:rsidP="00323CF4">
      <w:pPr>
        <w:autoSpaceDE w:val="0"/>
        <w:autoSpaceDN w:val="0"/>
        <w:adjustRightInd w:val="0"/>
        <w:spacing w:after="0" w:line="240" w:lineRule="auto"/>
        <w:ind w:left="0" w:firstLine="0"/>
        <w:rPr>
          <w:bCs/>
          <w:lang w:val="pt-PT"/>
        </w:rPr>
      </w:pPr>
    </w:p>
    <w:p w:rsidR="00FB5B5B" w:rsidRPr="00550161" w:rsidRDefault="002F59AD" w:rsidP="00323CF4">
      <w:pPr>
        <w:autoSpaceDE w:val="0"/>
        <w:autoSpaceDN w:val="0"/>
        <w:adjustRightInd w:val="0"/>
        <w:spacing w:after="0" w:line="240" w:lineRule="auto"/>
        <w:rPr>
          <w:lang w:val="pt-PT"/>
        </w:rPr>
      </w:pPr>
      <w:r w:rsidRPr="00550161">
        <w:rPr>
          <w:b/>
          <w:lang w:val="pt-PT"/>
        </w:rPr>
        <w:t>COMPONENTE 2: Fortalecimento de Instituições e Plataformas Nacionais Multissetoriais para Desenvolvimento de Políticas e Coordenação de Prevenção e Preparação, inclu</w:t>
      </w:r>
      <w:r w:rsidR="0086341E" w:rsidRPr="00550161">
        <w:rPr>
          <w:b/>
          <w:lang w:val="pt-PT"/>
        </w:rPr>
        <w:t xml:space="preserve">indo </w:t>
      </w:r>
      <w:r w:rsidR="00F239A6" w:rsidRPr="00550161">
        <w:rPr>
          <w:b/>
          <w:lang w:val="pt-PT"/>
        </w:rPr>
        <w:t xml:space="preserve">Abordagem Única de Saúde </w:t>
      </w:r>
      <w:r w:rsidR="0086341E" w:rsidRPr="00550161">
        <w:rPr>
          <w:b/>
          <w:lang w:val="pt-PT"/>
        </w:rPr>
        <w:t>(US$ 0,5 milhões composto por US</w:t>
      </w:r>
      <w:r w:rsidRPr="00550161">
        <w:rPr>
          <w:b/>
          <w:lang w:val="pt-PT"/>
        </w:rPr>
        <w:t xml:space="preserve">$ 0,25 </w:t>
      </w:r>
      <w:r w:rsidR="0086341E" w:rsidRPr="00550161">
        <w:rPr>
          <w:b/>
          <w:lang w:val="pt-PT"/>
        </w:rPr>
        <w:t>milhões de Subsídio da IDA mais US</w:t>
      </w:r>
      <w:r w:rsidRPr="00550161">
        <w:rPr>
          <w:b/>
          <w:lang w:val="pt-PT"/>
        </w:rPr>
        <w:t xml:space="preserve">$ 0,25 </w:t>
      </w:r>
      <w:r w:rsidR="0086341E" w:rsidRPr="00550161">
        <w:rPr>
          <w:b/>
          <w:lang w:val="pt-PT"/>
        </w:rPr>
        <w:t xml:space="preserve">milhões </w:t>
      </w:r>
      <w:r w:rsidRPr="00550161">
        <w:rPr>
          <w:b/>
          <w:lang w:val="pt-PT"/>
        </w:rPr>
        <w:t xml:space="preserve">de </w:t>
      </w:r>
      <w:r w:rsidR="00F239A6" w:rsidRPr="00550161">
        <w:rPr>
          <w:b/>
          <w:lang w:val="pt-PT"/>
        </w:rPr>
        <w:t>HEPR</w:t>
      </w:r>
      <w:r w:rsidR="0086341E" w:rsidRPr="00550161">
        <w:rPr>
          <w:b/>
          <w:lang w:val="pt-PT"/>
        </w:rPr>
        <w:t xml:space="preserve"> TF</w:t>
      </w:r>
      <w:r w:rsidRPr="00550161">
        <w:rPr>
          <w:b/>
          <w:lang w:val="pt-PT"/>
        </w:rPr>
        <w:t>)</w:t>
      </w:r>
      <w:r w:rsidR="0086341E" w:rsidRPr="00550161">
        <w:rPr>
          <w:b/>
          <w:lang w:val="pt-PT"/>
        </w:rPr>
        <w:t>:</w:t>
      </w:r>
      <w:r w:rsidR="0086341E" w:rsidRPr="00550161">
        <w:rPr>
          <w:lang w:val="pt-PT"/>
        </w:rPr>
        <w:t xml:space="preserve"> Esta</w:t>
      </w:r>
      <w:r w:rsidRPr="00550161">
        <w:rPr>
          <w:lang w:val="pt-PT"/>
        </w:rPr>
        <w:t xml:space="preserve"> componente continuará a apoiar a implementação e sustentabilidade do Centro de Operações de Emergência (</w:t>
      </w:r>
      <w:r w:rsidR="0086341E" w:rsidRPr="00550161">
        <w:rPr>
          <w:lang w:val="pt-PT"/>
        </w:rPr>
        <w:t>COE</w:t>
      </w:r>
      <w:r w:rsidRPr="00550161">
        <w:rPr>
          <w:lang w:val="pt-PT"/>
        </w:rPr>
        <w:t>) dentro do Ministério da Saúde para ge</w:t>
      </w:r>
      <w:r w:rsidR="0086341E" w:rsidRPr="00550161">
        <w:rPr>
          <w:lang w:val="pt-PT"/>
        </w:rPr>
        <w:t>ri</w:t>
      </w:r>
      <w:r w:rsidRPr="00550161">
        <w:rPr>
          <w:lang w:val="pt-PT"/>
        </w:rPr>
        <w:t>r a resposta</w:t>
      </w:r>
      <w:r w:rsidR="0086341E" w:rsidRPr="00550161">
        <w:rPr>
          <w:lang w:val="pt-PT"/>
        </w:rPr>
        <w:t xml:space="preserve"> ao</w:t>
      </w:r>
      <w:r w:rsidRPr="00550161">
        <w:rPr>
          <w:lang w:val="pt-PT"/>
        </w:rPr>
        <w:t xml:space="preserve"> COVID-19 e usar a plataforma para projetar e criar o Programa de Emergência de Saúde Públi</w:t>
      </w:r>
      <w:r w:rsidR="0086341E" w:rsidRPr="00550161">
        <w:rPr>
          <w:lang w:val="pt-PT"/>
        </w:rPr>
        <w:t>ca para o país. Além disso, esta</w:t>
      </w:r>
      <w:r w:rsidRPr="00550161">
        <w:rPr>
          <w:lang w:val="pt-PT"/>
        </w:rPr>
        <w:t xml:space="preserve"> componente continuará apoiando investimentos </w:t>
      </w:r>
      <w:r w:rsidR="0086341E" w:rsidRPr="00550161">
        <w:rPr>
          <w:lang w:val="pt-PT"/>
        </w:rPr>
        <w:t>na Abordagem Única de Saúde</w:t>
      </w:r>
      <w:r w:rsidRPr="00550161">
        <w:rPr>
          <w:lang w:val="pt-PT"/>
        </w:rPr>
        <w:t>.</w:t>
      </w:r>
    </w:p>
    <w:p w:rsidR="0086341E" w:rsidRPr="00550161" w:rsidRDefault="0086341E" w:rsidP="00323CF4">
      <w:pPr>
        <w:autoSpaceDE w:val="0"/>
        <w:autoSpaceDN w:val="0"/>
        <w:adjustRightInd w:val="0"/>
        <w:spacing w:after="0" w:line="240" w:lineRule="auto"/>
        <w:rPr>
          <w:bCs/>
          <w:lang w:val="pt-PT"/>
        </w:rPr>
      </w:pPr>
    </w:p>
    <w:p w:rsidR="00FB5B5B" w:rsidRPr="00550161" w:rsidRDefault="0086341E" w:rsidP="00323CF4">
      <w:pPr>
        <w:autoSpaceDE w:val="0"/>
        <w:autoSpaceDN w:val="0"/>
        <w:adjustRightInd w:val="0"/>
        <w:spacing w:after="0" w:line="240" w:lineRule="auto"/>
        <w:ind w:left="0" w:firstLine="0"/>
        <w:rPr>
          <w:lang w:val="pt-PT"/>
        </w:rPr>
      </w:pPr>
      <w:r w:rsidRPr="00550161">
        <w:rPr>
          <w:b/>
          <w:lang w:val="pt-PT"/>
        </w:rPr>
        <w:t>COMPONENTE 3: Gestão eMonitoria</w:t>
      </w:r>
      <w:r w:rsidR="002F59AD" w:rsidRPr="00550161">
        <w:rPr>
          <w:b/>
          <w:lang w:val="pt-PT"/>
        </w:rPr>
        <w:t xml:space="preserve"> e </w:t>
      </w:r>
      <w:r w:rsidRPr="00550161">
        <w:rPr>
          <w:b/>
          <w:lang w:val="pt-PT"/>
        </w:rPr>
        <w:t>Avaliação (M&amp;A) do Projeto (US</w:t>
      </w:r>
      <w:r w:rsidR="002F59AD" w:rsidRPr="00550161">
        <w:rPr>
          <w:b/>
          <w:lang w:val="pt-PT"/>
        </w:rPr>
        <w:t xml:space="preserve">$ 0,5 </w:t>
      </w:r>
      <w:r w:rsidRPr="00550161">
        <w:rPr>
          <w:b/>
          <w:lang w:val="pt-PT"/>
        </w:rPr>
        <w:t>milhões composto por</w:t>
      </w:r>
      <w:r w:rsidR="002F59AD" w:rsidRPr="00550161">
        <w:rPr>
          <w:b/>
          <w:lang w:val="pt-PT"/>
        </w:rPr>
        <w:t xml:space="preserve"> U</w:t>
      </w:r>
      <w:r w:rsidRPr="00550161">
        <w:rPr>
          <w:b/>
          <w:lang w:val="pt-PT"/>
        </w:rPr>
        <w:t xml:space="preserve">S $ 0,25 milhões de Subsídio da </w:t>
      </w:r>
      <w:r w:rsidR="002F59AD" w:rsidRPr="00550161">
        <w:rPr>
          <w:b/>
          <w:lang w:val="pt-PT"/>
        </w:rPr>
        <w:t>ID</w:t>
      </w:r>
      <w:r w:rsidRPr="00550161">
        <w:rPr>
          <w:b/>
          <w:lang w:val="pt-PT"/>
        </w:rPr>
        <w:t>A mais US</w:t>
      </w:r>
      <w:r w:rsidR="002F59AD" w:rsidRPr="00550161">
        <w:rPr>
          <w:b/>
          <w:lang w:val="pt-PT"/>
        </w:rPr>
        <w:t xml:space="preserve">$ 0,25 </w:t>
      </w:r>
      <w:r w:rsidRPr="00550161">
        <w:rPr>
          <w:b/>
          <w:lang w:val="pt-PT"/>
        </w:rPr>
        <w:t xml:space="preserve">milhões </w:t>
      </w:r>
      <w:r w:rsidR="002F59AD" w:rsidRPr="00550161">
        <w:rPr>
          <w:b/>
          <w:lang w:val="pt-PT"/>
        </w:rPr>
        <w:t xml:space="preserve">de </w:t>
      </w:r>
      <w:r w:rsidR="00F239A6" w:rsidRPr="00550161">
        <w:rPr>
          <w:b/>
          <w:lang w:val="pt-PT"/>
        </w:rPr>
        <w:t>HEPR</w:t>
      </w:r>
      <w:r w:rsidRPr="00550161">
        <w:rPr>
          <w:b/>
          <w:lang w:val="pt-PT"/>
        </w:rPr>
        <w:t xml:space="preserve"> TF</w:t>
      </w:r>
      <w:r w:rsidR="002F59AD" w:rsidRPr="00550161">
        <w:rPr>
          <w:b/>
          <w:lang w:val="pt-PT"/>
        </w:rPr>
        <w:t>)</w:t>
      </w:r>
      <w:r w:rsidRPr="00550161">
        <w:rPr>
          <w:b/>
          <w:lang w:val="pt-PT"/>
        </w:rPr>
        <w:t>:</w:t>
      </w:r>
      <w:r w:rsidRPr="00550161">
        <w:rPr>
          <w:lang w:val="pt-PT"/>
        </w:rPr>
        <w:t xml:space="preserve"> Esta</w:t>
      </w:r>
      <w:r w:rsidR="002F59AD" w:rsidRPr="00550161">
        <w:rPr>
          <w:lang w:val="pt-PT"/>
        </w:rPr>
        <w:t xml:space="preserve"> componente continuará a apoiar a coordenação e gestão das atividades do projeto, incluindo a aquisição de bens e </w:t>
      </w:r>
      <w:r w:rsidRPr="00550161">
        <w:rPr>
          <w:lang w:val="pt-PT"/>
        </w:rPr>
        <w:t xml:space="preserve">a </w:t>
      </w:r>
      <w:r w:rsidR="002F59AD" w:rsidRPr="00550161">
        <w:rPr>
          <w:lang w:val="pt-PT"/>
        </w:rPr>
        <w:t>sua distribuição nas unidades de saúde</w:t>
      </w:r>
      <w:r w:rsidRPr="00550161">
        <w:rPr>
          <w:lang w:val="pt-PT"/>
        </w:rPr>
        <w:t xml:space="preserve"> dentro de STP. Além disso, esta</w:t>
      </w:r>
      <w:r w:rsidR="002F59AD" w:rsidRPr="00550161">
        <w:rPr>
          <w:lang w:val="pt-PT"/>
        </w:rPr>
        <w:t xml:space="preserve"> componente fortalecerá os sistemas de dados e monitoramento existentes (imunização e saúde pública) para acomodar as vacinas COVID-19 e, portanto, melhorar a </w:t>
      </w:r>
      <w:r w:rsidRPr="00550161">
        <w:rPr>
          <w:lang w:val="pt-PT"/>
        </w:rPr>
        <w:t>recolha</w:t>
      </w:r>
      <w:r w:rsidR="002F59AD" w:rsidRPr="00550161">
        <w:rPr>
          <w:lang w:val="pt-PT"/>
        </w:rPr>
        <w:t xml:space="preserve"> de dados, análise, relatórios e uso de dados para ação e tomada de decisão. A unidade de implementação do projeto existente (</w:t>
      </w:r>
      <w:r w:rsidR="009E0764" w:rsidRPr="00550161">
        <w:rPr>
          <w:lang w:val="pt-PT"/>
        </w:rPr>
        <w:t>AFAP</w:t>
      </w:r>
      <w:r w:rsidR="002F59AD" w:rsidRPr="00550161">
        <w:rPr>
          <w:lang w:val="pt-PT"/>
        </w:rPr>
        <w:t>) será responsável pela administração geral, aquisições e gestão financeira e M&amp;A das atividades do projeto</w:t>
      </w:r>
      <w:r w:rsidRPr="00550161">
        <w:rPr>
          <w:lang w:val="pt-PT"/>
        </w:rPr>
        <w:t>.</w:t>
      </w:r>
    </w:p>
    <w:p w:rsidR="00FB5B5B" w:rsidRPr="00550161" w:rsidRDefault="00FB5B5B" w:rsidP="00323CF4">
      <w:pPr>
        <w:autoSpaceDE w:val="0"/>
        <w:autoSpaceDN w:val="0"/>
        <w:adjustRightInd w:val="0"/>
        <w:spacing w:after="0" w:line="240" w:lineRule="auto"/>
        <w:ind w:left="0" w:firstLine="0"/>
        <w:rPr>
          <w:lang w:val="pt-PT"/>
        </w:rPr>
      </w:pPr>
    </w:p>
    <w:p w:rsidR="00323CF4" w:rsidRPr="00550161" w:rsidRDefault="0086341E" w:rsidP="00323CF4">
      <w:pPr>
        <w:pStyle w:val="Legenda"/>
        <w:rPr>
          <w:rFonts w:ascii="Calibri" w:hAnsi="Calibri"/>
          <w:i w:val="0"/>
          <w:color w:val="auto"/>
          <w:sz w:val="22"/>
          <w:szCs w:val="22"/>
          <w:lang w:val="pt-PT"/>
        </w:rPr>
      </w:pPr>
      <w:r w:rsidRPr="00550161">
        <w:rPr>
          <w:rFonts w:ascii="Calibri" w:hAnsi="Calibri"/>
          <w:i w:val="0"/>
          <w:color w:val="auto"/>
          <w:sz w:val="22"/>
          <w:szCs w:val="22"/>
          <w:lang w:val="pt-PT"/>
        </w:rPr>
        <w:t>Tab</w:t>
      </w:r>
      <w:r w:rsidR="00323CF4" w:rsidRPr="00550161">
        <w:rPr>
          <w:rFonts w:ascii="Calibri" w:hAnsi="Calibri"/>
          <w:i w:val="0"/>
          <w:color w:val="auto"/>
          <w:sz w:val="22"/>
          <w:szCs w:val="22"/>
          <w:lang w:val="pt-PT"/>
        </w:rPr>
        <w:t>e</w:t>
      </w:r>
      <w:r w:rsidRPr="00550161">
        <w:rPr>
          <w:rFonts w:ascii="Calibri" w:hAnsi="Calibri"/>
          <w:i w:val="0"/>
          <w:color w:val="auto"/>
          <w:sz w:val="22"/>
          <w:szCs w:val="22"/>
          <w:lang w:val="pt-PT"/>
        </w:rPr>
        <w:t>la 1. Atividade por componente do projecto e respectivo orçamento por componente</w:t>
      </w:r>
    </w:p>
    <w:tbl>
      <w:tblPr>
        <w:tblStyle w:val="GridTable4-Accent511"/>
        <w:tblW w:w="9512" w:type="dxa"/>
        <w:jc w:val="center"/>
        <w:tblLook w:val="04A0"/>
      </w:tblPr>
      <w:tblGrid>
        <w:gridCol w:w="5372"/>
        <w:gridCol w:w="1382"/>
        <w:gridCol w:w="1379"/>
        <w:gridCol w:w="1379"/>
      </w:tblGrid>
      <w:tr w:rsidR="00323CF4" w:rsidRPr="0023284E" w:rsidTr="00093BB5">
        <w:trPr>
          <w:cnfStyle w:val="100000000000"/>
          <w:trHeight w:val="389"/>
          <w:jc w:val="center"/>
        </w:trPr>
        <w:tc>
          <w:tcPr>
            <w:cnfStyle w:val="001000000000"/>
            <w:tcW w:w="5372" w:type="dxa"/>
            <w:vAlign w:val="center"/>
            <w:hideMark/>
          </w:tcPr>
          <w:p w:rsidR="00323CF4" w:rsidRPr="0023284E" w:rsidRDefault="00323CF4" w:rsidP="00093BB5">
            <w:pPr>
              <w:jc w:val="center"/>
              <w:rPr>
                <w:rFonts w:cs="Calibri Light"/>
                <w:color w:val="FFFFFF" w:themeColor="background1"/>
                <w:sz w:val="18"/>
                <w:szCs w:val="18"/>
              </w:rPr>
            </w:pPr>
            <w:r w:rsidRPr="0023284E">
              <w:rPr>
                <w:rFonts w:cs="Calibri Light"/>
                <w:color w:val="FFFFFF" w:themeColor="background1"/>
                <w:sz w:val="18"/>
                <w:szCs w:val="18"/>
              </w:rPr>
              <w:t>Component</w:t>
            </w:r>
            <w:r w:rsidR="0086341E">
              <w:rPr>
                <w:rFonts w:cs="Calibri Light"/>
                <w:color w:val="FFFFFF" w:themeColor="background1"/>
                <w:sz w:val="18"/>
                <w:szCs w:val="18"/>
              </w:rPr>
              <w:t>es&amp;Subc</w:t>
            </w:r>
            <w:r w:rsidRPr="0023284E">
              <w:rPr>
                <w:rFonts w:cs="Calibri Light"/>
                <w:color w:val="FFFFFF" w:themeColor="background1"/>
                <w:sz w:val="18"/>
                <w:szCs w:val="18"/>
              </w:rPr>
              <w:t>omponent</w:t>
            </w:r>
            <w:r w:rsidR="0086341E">
              <w:rPr>
                <w:rFonts w:cs="Calibri Light"/>
                <w:color w:val="FFFFFF" w:themeColor="background1"/>
                <w:sz w:val="18"/>
                <w:szCs w:val="18"/>
              </w:rPr>
              <w:t>e</w:t>
            </w:r>
            <w:r w:rsidRPr="0023284E">
              <w:rPr>
                <w:rFonts w:cs="Calibri Light"/>
                <w:color w:val="FFFFFF" w:themeColor="background1"/>
                <w:sz w:val="18"/>
                <w:szCs w:val="18"/>
              </w:rPr>
              <w:t>s</w:t>
            </w:r>
          </w:p>
        </w:tc>
        <w:tc>
          <w:tcPr>
            <w:tcW w:w="1382" w:type="dxa"/>
            <w:noWrap/>
            <w:vAlign w:val="center"/>
            <w:hideMark/>
          </w:tcPr>
          <w:p w:rsidR="00323CF4" w:rsidRPr="00550161" w:rsidRDefault="0086341E" w:rsidP="00093BB5">
            <w:pPr>
              <w:jc w:val="center"/>
              <w:cnfStyle w:val="100000000000"/>
              <w:rPr>
                <w:rFonts w:cs="Calibri Light"/>
                <w:color w:val="FFFFFF" w:themeColor="background1"/>
                <w:sz w:val="18"/>
                <w:szCs w:val="18"/>
                <w:lang w:val="pt-PT"/>
              </w:rPr>
            </w:pPr>
            <w:r w:rsidRPr="00550161">
              <w:rPr>
                <w:rFonts w:cs="Calibri Light"/>
                <w:color w:val="FFFFFF" w:themeColor="background1"/>
                <w:sz w:val="18"/>
                <w:szCs w:val="18"/>
                <w:lang w:val="pt-PT"/>
              </w:rPr>
              <w:t>Custos Totais do Segundo AF</w:t>
            </w:r>
          </w:p>
        </w:tc>
        <w:tc>
          <w:tcPr>
            <w:tcW w:w="1379" w:type="dxa"/>
            <w:vAlign w:val="center"/>
          </w:tcPr>
          <w:p w:rsidR="00323CF4" w:rsidRPr="0023284E" w:rsidRDefault="0086341E" w:rsidP="0086341E">
            <w:pPr>
              <w:jc w:val="center"/>
              <w:cnfStyle w:val="100000000000"/>
              <w:rPr>
                <w:rFonts w:cs="Calibri Light"/>
                <w:color w:val="FFFFFF" w:themeColor="background1"/>
                <w:sz w:val="18"/>
                <w:szCs w:val="18"/>
              </w:rPr>
            </w:pPr>
            <w:r>
              <w:rPr>
                <w:rFonts w:cs="Calibri Light"/>
                <w:color w:val="FFFFFF" w:themeColor="background1"/>
                <w:sz w:val="18"/>
                <w:szCs w:val="18"/>
              </w:rPr>
              <w:t>Subsídio</w:t>
            </w:r>
            <w:r w:rsidR="00323CF4" w:rsidRPr="0023284E">
              <w:rPr>
                <w:rFonts w:cs="Calibri Light"/>
                <w:color w:val="FFFFFF" w:themeColor="background1"/>
                <w:sz w:val="18"/>
                <w:szCs w:val="18"/>
              </w:rPr>
              <w:t>IDA</w:t>
            </w:r>
          </w:p>
        </w:tc>
        <w:tc>
          <w:tcPr>
            <w:tcW w:w="1379" w:type="dxa"/>
            <w:vAlign w:val="center"/>
          </w:tcPr>
          <w:p w:rsidR="00323CF4" w:rsidRPr="0023284E" w:rsidRDefault="00F239A6" w:rsidP="00093BB5">
            <w:pPr>
              <w:jc w:val="center"/>
              <w:cnfStyle w:val="100000000000"/>
              <w:rPr>
                <w:rFonts w:cs="Calibri Light"/>
                <w:color w:val="FFFFFF" w:themeColor="background1"/>
                <w:sz w:val="18"/>
                <w:szCs w:val="18"/>
              </w:rPr>
            </w:pPr>
            <w:r>
              <w:rPr>
                <w:rFonts w:cs="Calibri Light"/>
                <w:color w:val="FFFFFF" w:themeColor="background1"/>
                <w:sz w:val="18"/>
                <w:szCs w:val="18"/>
              </w:rPr>
              <w:t>HEPR</w:t>
            </w:r>
            <w:r w:rsidR="00323CF4" w:rsidRPr="0023284E">
              <w:rPr>
                <w:rFonts w:cs="Calibri Light"/>
                <w:color w:val="FFFFFF" w:themeColor="background1"/>
                <w:sz w:val="18"/>
                <w:szCs w:val="18"/>
              </w:rPr>
              <w:t xml:space="preserve"> TF</w:t>
            </w:r>
          </w:p>
        </w:tc>
      </w:tr>
      <w:tr w:rsidR="00323CF4" w:rsidRPr="0023284E" w:rsidTr="00093BB5">
        <w:trPr>
          <w:cnfStyle w:val="000000100000"/>
          <w:trHeight w:val="389"/>
          <w:jc w:val="center"/>
        </w:trPr>
        <w:tc>
          <w:tcPr>
            <w:cnfStyle w:val="001000000000"/>
            <w:tcW w:w="5372" w:type="dxa"/>
            <w:vAlign w:val="center"/>
            <w:hideMark/>
          </w:tcPr>
          <w:p w:rsidR="00323CF4" w:rsidRPr="00550161" w:rsidRDefault="00323CF4" w:rsidP="0086341E">
            <w:pPr>
              <w:rPr>
                <w:sz w:val="18"/>
                <w:szCs w:val="18"/>
                <w:lang w:val="pt-PT"/>
              </w:rPr>
            </w:pPr>
            <w:r w:rsidRPr="00550161">
              <w:rPr>
                <w:sz w:val="18"/>
                <w:szCs w:val="18"/>
                <w:lang w:val="pt-PT"/>
              </w:rPr>
              <w:t>Component</w:t>
            </w:r>
            <w:r w:rsidR="0086341E" w:rsidRPr="00550161">
              <w:rPr>
                <w:sz w:val="18"/>
                <w:szCs w:val="18"/>
                <w:lang w:val="pt-PT"/>
              </w:rPr>
              <w:t>e 1: Resposta de E</w:t>
            </w:r>
            <w:r w:rsidR="009E0764" w:rsidRPr="00550161">
              <w:rPr>
                <w:sz w:val="18"/>
                <w:szCs w:val="18"/>
                <w:lang w:val="pt-PT"/>
              </w:rPr>
              <w:t>mergência</w:t>
            </w:r>
            <w:r w:rsidR="0086341E" w:rsidRPr="00550161">
              <w:rPr>
                <w:sz w:val="18"/>
                <w:szCs w:val="18"/>
                <w:lang w:val="pt-PT"/>
              </w:rPr>
              <w:t xml:space="preserve"> COVID-19</w:t>
            </w:r>
          </w:p>
        </w:tc>
        <w:tc>
          <w:tcPr>
            <w:tcW w:w="1382" w:type="dxa"/>
            <w:vAlign w:val="center"/>
            <w:hideMark/>
          </w:tcPr>
          <w:p w:rsidR="00323CF4" w:rsidRPr="0023284E" w:rsidRDefault="00323CF4" w:rsidP="00093BB5">
            <w:pPr>
              <w:ind w:right="240"/>
              <w:jc w:val="right"/>
              <w:cnfStyle w:val="000000100000"/>
              <w:rPr>
                <w:b/>
                <w:bCs/>
                <w:sz w:val="18"/>
                <w:szCs w:val="18"/>
              </w:rPr>
            </w:pPr>
            <w:r w:rsidRPr="0023284E">
              <w:rPr>
                <w:b/>
                <w:bCs/>
                <w:sz w:val="18"/>
                <w:szCs w:val="18"/>
              </w:rPr>
              <w:t>5.00</w:t>
            </w:r>
          </w:p>
        </w:tc>
        <w:tc>
          <w:tcPr>
            <w:tcW w:w="1379" w:type="dxa"/>
            <w:vAlign w:val="center"/>
          </w:tcPr>
          <w:p w:rsidR="00323CF4" w:rsidRPr="0023284E" w:rsidRDefault="00323CF4" w:rsidP="00093BB5">
            <w:pPr>
              <w:ind w:right="240"/>
              <w:jc w:val="right"/>
              <w:cnfStyle w:val="000000100000"/>
              <w:rPr>
                <w:b/>
                <w:bCs/>
                <w:sz w:val="18"/>
                <w:szCs w:val="18"/>
              </w:rPr>
            </w:pPr>
            <w:r w:rsidRPr="0023284E">
              <w:rPr>
                <w:b/>
                <w:bCs/>
                <w:sz w:val="18"/>
                <w:szCs w:val="18"/>
              </w:rPr>
              <w:t>2.50</w:t>
            </w:r>
          </w:p>
        </w:tc>
        <w:tc>
          <w:tcPr>
            <w:tcW w:w="1379" w:type="dxa"/>
            <w:vAlign w:val="center"/>
          </w:tcPr>
          <w:p w:rsidR="00323CF4" w:rsidRPr="0023284E" w:rsidRDefault="00323CF4" w:rsidP="00093BB5">
            <w:pPr>
              <w:ind w:right="240"/>
              <w:jc w:val="right"/>
              <w:cnfStyle w:val="000000100000"/>
              <w:rPr>
                <w:b/>
                <w:bCs/>
                <w:sz w:val="18"/>
                <w:szCs w:val="18"/>
              </w:rPr>
            </w:pPr>
            <w:r w:rsidRPr="0023284E">
              <w:rPr>
                <w:b/>
                <w:bCs/>
                <w:sz w:val="18"/>
                <w:szCs w:val="18"/>
              </w:rPr>
              <w:t>2.50</w:t>
            </w:r>
          </w:p>
        </w:tc>
      </w:tr>
      <w:tr w:rsidR="00323CF4" w:rsidRPr="0023284E" w:rsidTr="00093BB5">
        <w:trPr>
          <w:trHeight w:val="389"/>
          <w:jc w:val="center"/>
        </w:trPr>
        <w:tc>
          <w:tcPr>
            <w:cnfStyle w:val="001000000000"/>
            <w:tcW w:w="5372" w:type="dxa"/>
            <w:vAlign w:val="center"/>
            <w:hideMark/>
          </w:tcPr>
          <w:p w:rsidR="00323CF4" w:rsidRPr="00550161" w:rsidRDefault="00F239A6" w:rsidP="00F239A6">
            <w:pPr>
              <w:rPr>
                <w:b w:val="0"/>
                <w:bCs w:val="0"/>
                <w:i/>
                <w:iCs/>
                <w:sz w:val="18"/>
                <w:szCs w:val="18"/>
                <w:lang w:val="pt-PT"/>
              </w:rPr>
            </w:pPr>
            <w:r w:rsidRPr="00550161">
              <w:rPr>
                <w:b w:val="0"/>
                <w:bCs w:val="0"/>
                <w:i/>
                <w:iCs/>
                <w:sz w:val="18"/>
                <w:szCs w:val="18"/>
                <w:lang w:val="pt-PT"/>
              </w:rPr>
              <w:t>Subc</w:t>
            </w:r>
            <w:r w:rsidR="00323CF4" w:rsidRPr="00550161">
              <w:rPr>
                <w:b w:val="0"/>
                <w:bCs w:val="0"/>
                <w:i/>
                <w:iCs/>
                <w:sz w:val="18"/>
                <w:szCs w:val="18"/>
                <w:lang w:val="pt-PT"/>
              </w:rPr>
              <w:t>omponent</w:t>
            </w:r>
            <w:r w:rsidRPr="00550161">
              <w:rPr>
                <w:b w:val="0"/>
                <w:bCs w:val="0"/>
                <w:i/>
                <w:iCs/>
                <w:sz w:val="18"/>
                <w:szCs w:val="18"/>
                <w:lang w:val="pt-PT"/>
              </w:rPr>
              <w:t>e 1.1</w:t>
            </w:r>
            <w:r w:rsidR="00323CF4" w:rsidRPr="00550161">
              <w:rPr>
                <w:b w:val="0"/>
                <w:bCs w:val="0"/>
                <w:i/>
                <w:iCs/>
                <w:sz w:val="18"/>
                <w:szCs w:val="18"/>
                <w:lang w:val="pt-PT"/>
              </w:rPr>
              <w:t xml:space="preserve"> –</w:t>
            </w:r>
            <w:r w:rsidRPr="00550161">
              <w:rPr>
                <w:b w:val="0"/>
                <w:bCs w:val="0"/>
                <w:i/>
                <w:iCs/>
                <w:sz w:val="18"/>
                <w:szCs w:val="18"/>
                <w:lang w:val="pt-PT"/>
              </w:rPr>
              <w:t>Detecção de Casos, Confirmação, Rastreamento de Contatos, Gravação, Relatórios</w:t>
            </w:r>
          </w:p>
        </w:tc>
        <w:tc>
          <w:tcPr>
            <w:tcW w:w="1382" w:type="dxa"/>
            <w:noWrap/>
            <w:vAlign w:val="center"/>
          </w:tcPr>
          <w:p w:rsidR="00323CF4" w:rsidRPr="0023284E" w:rsidRDefault="00323CF4" w:rsidP="00093BB5">
            <w:pPr>
              <w:ind w:right="240"/>
              <w:jc w:val="right"/>
              <w:cnfStyle w:val="000000000000"/>
              <w:rPr>
                <w:sz w:val="18"/>
                <w:szCs w:val="18"/>
              </w:rPr>
            </w:pPr>
            <w:r w:rsidRPr="0023284E">
              <w:rPr>
                <w:sz w:val="18"/>
                <w:szCs w:val="18"/>
              </w:rPr>
              <w:t>1.00</w:t>
            </w:r>
          </w:p>
        </w:tc>
        <w:tc>
          <w:tcPr>
            <w:tcW w:w="1379" w:type="dxa"/>
            <w:vAlign w:val="center"/>
          </w:tcPr>
          <w:p w:rsidR="00323CF4" w:rsidRPr="0023284E" w:rsidRDefault="00323CF4" w:rsidP="00093BB5">
            <w:pPr>
              <w:ind w:right="240"/>
              <w:jc w:val="right"/>
              <w:cnfStyle w:val="000000000000"/>
              <w:rPr>
                <w:sz w:val="18"/>
                <w:szCs w:val="18"/>
              </w:rPr>
            </w:pPr>
            <w:r w:rsidRPr="0023284E">
              <w:rPr>
                <w:sz w:val="18"/>
                <w:szCs w:val="18"/>
              </w:rPr>
              <w:t>0.50</w:t>
            </w:r>
          </w:p>
        </w:tc>
        <w:tc>
          <w:tcPr>
            <w:tcW w:w="1379" w:type="dxa"/>
            <w:vAlign w:val="center"/>
          </w:tcPr>
          <w:p w:rsidR="00323CF4" w:rsidRPr="0023284E" w:rsidRDefault="00323CF4" w:rsidP="00093BB5">
            <w:pPr>
              <w:ind w:right="240"/>
              <w:jc w:val="right"/>
              <w:cnfStyle w:val="000000000000"/>
              <w:rPr>
                <w:sz w:val="18"/>
                <w:szCs w:val="18"/>
              </w:rPr>
            </w:pPr>
            <w:r w:rsidRPr="0023284E">
              <w:rPr>
                <w:sz w:val="18"/>
                <w:szCs w:val="18"/>
              </w:rPr>
              <w:t>0.50</w:t>
            </w:r>
          </w:p>
        </w:tc>
      </w:tr>
      <w:tr w:rsidR="00323CF4" w:rsidRPr="0023284E" w:rsidTr="00093BB5">
        <w:trPr>
          <w:cnfStyle w:val="000000100000"/>
          <w:trHeight w:val="389"/>
          <w:jc w:val="center"/>
        </w:trPr>
        <w:tc>
          <w:tcPr>
            <w:cnfStyle w:val="001000000000"/>
            <w:tcW w:w="5372" w:type="dxa"/>
            <w:vAlign w:val="center"/>
            <w:hideMark/>
          </w:tcPr>
          <w:p w:rsidR="00323CF4" w:rsidRPr="00550161" w:rsidRDefault="00F239A6" w:rsidP="009E0764">
            <w:pPr>
              <w:rPr>
                <w:b w:val="0"/>
                <w:bCs w:val="0"/>
                <w:i/>
                <w:iCs/>
                <w:sz w:val="18"/>
                <w:szCs w:val="18"/>
                <w:lang w:val="pt-PT"/>
              </w:rPr>
            </w:pPr>
            <w:r w:rsidRPr="00550161">
              <w:rPr>
                <w:b w:val="0"/>
                <w:bCs w:val="0"/>
                <w:i/>
                <w:iCs/>
                <w:sz w:val="18"/>
                <w:szCs w:val="18"/>
                <w:lang w:val="pt-PT"/>
              </w:rPr>
              <w:t>Subc</w:t>
            </w:r>
            <w:r w:rsidR="00323CF4" w:rsidRPr="00550161">
              <w:rPr>
                <w:b w:val="0"/>
                <w:bCs w:val="0"/>
                <w:i/>
                <w:iCs/>
                <w:sz w:val="18"/>
                <w:szCs w:val="18"/>
                <w:lang w:val="pt-PT"/>
              </w:rPr>
              <w:t>omponent</w:t>
            </w:r>
            <w:r w:rsidRPr="00550161">
              <w:rPr>
                <w:b w:val="0"/>
                <w:bCs w:val="0"/>
                <w:i/>
                <w:iCs/>
                <w:sz w:val="18"/>
                <w:szCs w:val="18"/>
                <w:lang w:val="pt-PT"/>
              </w:rPr>
              <w:t xml:space="preserve">e 1.2 – </w:t>
            </w:r>
            <w:r w:rsidRPr="00F239A6">
              <w:rPr>
                <w:b w:val="0"/>
                <w:bCs w:val="0"/>
                <w:i/>
                <w:iCs/>
                <w:sz w:val="18"/>
                <w:szCs w:val="18"/>
                <w:lang w:val="pt-PT"/>
              </w:rPr>
              <w:t xml:space="preserve">Comunicação de risco, </w:t>
            </w:r>
            <w:r w:rsidR="009E0764">
              <w:rPr>
                <w:b w:val="0"/>
                <w:bCs w:val="0"/>
                <w:i/>
                <w:iCs/>
                <w:sz w:val="18"/>
                <w:szCs w:val="18"/>
                <w:lang w:val="pt-PT"/>
              </w:rPr>
              <w:t xml:space="preserve">engajamento comunitário </w:t>
            </w:r>
            <w:r w:rsidRPr="00F239A6">
              <w:rPr>
                <w:b w:val="0"/>
                <w:bCs w:val="0"/>
                <w:i/>
                <w:iCs/>
                <w:sz w:val="18"/>
                <w:szCs w:val="18"/>
                <w:lang w:val="pt-PT"/>
              </w:rPr>
              <w:t>e distanciamento social</w:t>
            </w:r>
          </w:p>
        </w:tc>
        <w:tc>
          <w:tcPr>
            <w:tcW w:w="1382" w:type="dxa"/>
            <w:noWrap/>
            <w:vAlign w:val="center"/>
          </w:tcPr>
          <w:p w:rsidR="00323CF4" w:rsidRPr="0023284E" w:rsidRDefault="00323CF4" w:rsidP="00093BB5">
            <w:pPr>
              <w:ind w:right="240"/>
              <w:jc w:val="right"/>
              <w:cnfStyle w:val="000000100000"/>
              <w:rPr>
                <w:sz w:val="18"/>
                <w:szCs w:val="18"/>
              </w:rPr>
            </w:pPr>
            <w:r w:rsidRPr="0023284E">
              <w:rPr>
                <w:sz w:val="18"/>
                <w:szCs w:val="18"/>
              </w:rPr>
              <w:t>1.25</w:t>
            </w:r>
          </w:p>
        </w:tc>
        <w:tc>
          <w:tcPr>
            <w:tcW w:w="1379" w:type="dxa"/>
            <w:vAlign w:val="center"/>
          </w:tcPr>
          <w:p w:rsidR="00323CF4" w:rsidRPr="0023284E" w:rsidRDefault="00323CF4" w:rsidP="00093BB5">
            <w:pPr>
              <w:ind w:right="240"/>
              <w:jc w:val="right"/>
              <w:cnfStyle w:val="000000100000"/>
              <w:rPr>
                <w:sz w:val="18"/>
                <w:szCs w:val="18"/>
              </w:rPr>
            </w:pPr>
            <w:r w:rsidRPr="0023284E">
              <w:rPr>
                <w:sz w:val="18"/>
                <w:szCs w:val="18"/>
              </w:rPr>
              <w:t>0</w:t>
            </w:r>
          </w:p>
        </w:tc>
        <w:tc>
          <w:tcPr>
            <w:tcW w:w="1379" w:type="dxa"/>
            <w:vAlign w:val="center"/>
          </w:tcPr>
          <w:p w:rsidR="00323CF4" w:rsidRPr="0023284E" w:rsidRDefault="00323CF4" w:rsidP="00093BB5">
            <w:pPr>
              <w:ind w:right="240"/>
              <w:jc w:val="right"/>
              <w:cnfStyle w:val="000000100000"/>
              <w:rPr>
                <w:sz w:val="18"/>
                <w:szCs w:val="18"/>
              </w:rPr>
            </w:pPr>
            <w:r w:rsidRPr="0023284E">
              <w:rPr>
                <w:sz w:val="18"/>
                <w:szCs w:val="18"/>
              </w:rPr>
              <w:t>1.25</w:t>
            </w:r>
          </w:p>
        </w:tc>
      </w:tr>
      <w:tr w:rsidR="00323CF4" w:rsidRPr="0023284E" w:rsidTr="00093BB5">
        <w:trPr>
          <w:trHeight w:val="389"/>
          <w:jc w:val="center"/>
        </w:trPr>
        <w:tc>
          <w:tcPr>
            <w:cnfStyle w:val="001000000000"/>
            <w:tcW w:w="5372" w:type="dxa"/>
            <w:vAlign w:val="center"/>
          </w:tcPr>
          <w:p w:rsidR="00323CF4" w:rsidRPr="00550161" w:rsidRDefault="00F239A6" w:rsidP="00F239A6">
            <w:pPr>
              <w:rPr>
                <w:b w:val="0"/>
                <w:bCs w:val="0"/>
                <w:i/>
                <w:iCs/>
                <w:sz w:val="18"/>
                <w:szCs w:val="18"/>
                <w:lang w:val="pt-PT"/>
              </w:rPr>
            </w:pPr>
            <w:r w:rsidRPr="00550161">
              <w:rPr>
                <w:b w:val="0"/>
                <w:bCs w:val="0"/>
                <w:i/>
                <w:iCs/>
                <w:sz w:val="18"/>
                <w:szCs w:val="18"/>
                <w:lang w:val="pt-PT"/>
              </w:rPr>
              <w:t>Subc</w:t>
            </w:r>
            <w:r w:rsidR="00323CF4" w:rsidRPr="00550161">
              <w:rPr>
                <w:b w:val="0"/>
                <w:bCs w:val="0"/>
                <w:i/>
                <w:iCs/>
                <w:sz w:val="18"/>
                <w:szCs w:val="18"/>
                <w:lang w:val="pt-PT"/>
              </w:rPr>
              <w:t>omponent</w:t>
            </w:r>
            <w:r w:rsidRPr="00550161">
              <w:rPr>
                <w:b w:val="0"/>
                <w:bCs w:val="0"/>
                <w:i/>
                <w:iCs/>
                <w:sz w:val="18"/>
                <w:szCs w:val="18"/>
                <w:lang w:val="pt-PT"/>
              </w:rPr>
              <w:t>e 1.3</w:t>
            </w:r>
            <w:r w:rsidR="00323CF4" w:rsidRPr="00550161">
              <w:rPr>
                <w:b w:val="0"/>
                <w:bCs w:val="0"/>
                <w:i/>
                <w:iCs/>
                <w:sz w:val="18"/>
                <w:szCs w:val="18"/>
                <w:lang w:val="pt-PT"/>
              </w:rPr>
              <w:t xml:space="preserve"> –</w:t>
            </w:r>
            <w:r w:rsidRPr="00550161">
              <w:rPr>
                <w:b w:val="0"/>
                <w:bCs w:val="0"/>
                <w:i/>
                <w:iCs/>
                <w:sz w:val="18"/>
                <w:szCs w:val="18"/>
                <w:lang w:val="pt-PT"/>
              </w:rPr>
              <w:t xml:space="preserve"> Capacidade dos sistemas de saúde para responder ao COVID-19 </w:t>
            </w:r>
          </w:p>
        </w:tc>
        <w:tc>
          <w:tcPr>
            <w:tcW w:w="1382" w:type="dxa"/>
            <w:noWrap/>
            <w:vAlign w:val="center"/>
          </w:tcPr>
          <w:p w:rsidR="00323CF4" w:rsidRPr="0023284E" w:rsidRDefault="00323CF4" w:rsidP="00093BB5">
            <w:pPr>
              <w:ind w:right="240"/>
              <w:jc w:val="right"/>
              <w:cnfStyle w:val="000000000000"/>
              <w:rPr>
                <w:sz w:val="18"/>
                <w:szCs w:val="18"/>
              </w:rPr>
            </w:pPr>
            <w:r w:rsidRPr="0023284E">
              <w:rPr>
                <w:sz w:val="18"/>
                <w:szCs w:val="18"/>
              </w:rPr>
              <w:t>1.25</w:t>
            </w:r>
          </w:p>
        </w:tc>
        <w:tc>
          <w:tcPr>
            <w:tcW w:w="1379" w:type="dxa"/>
            <w:vAlign w:val="center"/>
          </w:tcPr>
          <w:p w:rsidR="00323CF4" w:rsidRPr="0023284E" w:rsidRDefault="00323CF4" w:rsidP="00093BB5">
            <w:pPr>
              <w:ind w:right="240"/>
              <w:jc w:val="right"/>
              <w:cnfStyle w:val="000000000000"/>
              <w:rPr>
                <w:sz w:val="18"/>
                <w:szCs w:val="18"/>
              </w:rPr>
            </w:pPr>
            <w:r w:rsidRPr="0023284E">
              <w:rPr>
                <w:sz w:val="18"/>
                <w:szCs w:val="18"/>
              </w:rPr>
              <w:t>0.75</w:t>
            </w:r>
          </w:p>
        </w:tc>
        <w:tc>
          <w:tcPr>
            <w:tcW w:w="1379" w:type="dxa"/>
            <w:vAlign w:val="center"/>
          </w:tcPr>
          <w:p w:rsidR="00323CF4" w:rsidRPr="0023284E" w:rsidRDefault="00323CF4" w:rsidP="00093BB5">
            <w:pPr>
              <w:ind w:right="240"/>
              <w:jc w:val="right"/>
              <w:cnfStyle w:val="000000000000"/>
              <w:rPr>
                <w:sz w:val="18"/>
                <w:szCs w:val="18"/>
              </w:rPr>
            </w:pPr>
            <w:r w:rsidRPr="0023284E">
              <w:rPr>
                <w:sz w:val="18"/>
                <w:szCs w:val="18"/>
              </w:rPr>
              <w:t>0.50</w:t>
            </w:r>
          </w:p>
        </w:tc>
      </w:tr>
      <w:tr w:rsidR="00323CF4" w:rsidRPr="0023284E" w:rsidTr="00093BB5">
        <w:trPr>
          <w:cnfStyle w:val="000000100000"/>
          <w:trHeight w:val="389"/>
          <w:jc w:val="center"/>
        </w:trPr>
        <w:tc>
          <w:tcPr>
            <w:cnfStyle w:val="001000000000"/>
            <w:tcW w:w="5372" w:type="dxa"/>
            <w:vAlign w:val="center"/>
          </w:tcPr>
          <w:p w:rsidR="00323CF4" w:rsidRPr="00550161" w:rsidRDefault="00F239A6" w:rsidP="00F239A6">
            <w:pPr>
              <w:rPr>
                <w:b w:val="0"/>
                <w:bCs w:val="0"/>
                <w:i/>
                <w:iCs/>
                <w:sz w:val="18"/>
                <w:szCs w:val="18"/>
                <w:lang w:val="pt-PT"/>
              </w:rPr>
            </w:pPr>
            <w:r w:rsidRPr="00550161">
              <w:rPr>
                <w:b w:val="0"/>
                <w:bCs w:val="0"/>
                <w:i/>
                <w:iCs/>
                <w:sz w:val="18"/>
                <w:szCs w:val="18"/>
                <w:lang w:val="pt-PT"/>
              </w:rPr>
              <w:t>Subc</w:t>
            </w:r>
            <w:r w:rsidR="00323CF4" w:rsidRPr="00550161">
              <w:rPr>
                <w:b w:val="0"/>
                <w:bCs w:val="0"/>
                <w:i/>
                <w:iCs/>
                <w:sz w:val="18"/>
                <w:szCs w:val="18"/>
                <w:lang w:val="pt-PT"/>
              </w:rPr>
              <w:t>omponent</w:t>
            </w:r>
            <w:r w:rsidRPr="00550161">
              <w:rPr>
                <w:b w:val="0"/>
                <w:bCs w:val="0"/>
                <w:i/>
                <w:iCs/>
                <w:sz w:val="18"/>
                <w:szCs w:val="18"/>
                <w:lang w:val="pt-PT"/>
              </w:rPr>
              <w:t>e 1.4</w:t>
            </w:r>
            <w:r w:rsidR="00323CF4" w:rsidRPr="00550161">
              <w:rPr>
                <w:b w:val="0"/>
                <w:bCs w:val="0"/>
                <w:i/>
                <w:iCs/>
                <w:sz w:val="18"/>
                <w:szCs w:val="18"/>
                <w:lang w:val="pt-PT"/>
              </w:rPr>
              <w:t xml:space="preserve"> –</w:t>
            </w:r>
            <w:r w:rsidRPr="00550161">
              <w:rPr>
                <w:b w:val="0"/>
                <w:bCs w:val="0"/>
                <w:i/>
                <w:iCs/>
                <w:sz w:val="18"/>
                <w:szCs w:val="18"/>
                <w:lang w:val="pt-PT"/>
              </w:rPr>
              <w:t>Aquis</w:t>
            </w:r>
            <w:r w:rsidR="009E0764" w:rsidRPr="00550161">
              <w:rPr>
                <w:b w:val="0"/>
                <w:bCs w:val="0"/>
                <w:i/>
                <w:iCs/>
                <w:sz w:val="18"/>
                <w:szCs w:val="18"/>
                <w:lang w:val="pt-PT"/>
              </w:rPr>
              <w:t>ição de vacinas e consumíveis</w:t>
            </w:r>
            <w:r w:rsidRPr="00550161">
              <w:rPr>
                <w:b w:val="0"/>
                <w:bCs w:val="0"/>
                <w:i/>
                <w:iCs/>
                <w:sz w:val="18"/>
                <w:szCs w:val="18"/>
                <w:lang w:val="pt-PT"/>
              </w:rPr>
              <w:t xml:space="preserve"> COVID-19</w:t>
            </w:r>
          </w:p>
        </w:tc>
        <w:tc>
          <w:tcPr>
            <w:tcW w:w="1382" w:type="dxa"/>
            <w:noWrap/>
            <w:vAlign w:val="center"/>
          </w:tcPr>
          <w:p w:rsidR="00323CF4" w:rsidRPr="0023284E" w:rsidRDefault="00323CF4" w:rsidP="00093BB5">
            <w:pPr>
              <w:ind w:right="240"/>
              <w:jc w:val="right"/>
              <w:cnfStyle w:val="000000100000"/>
              <w:rPr>
                <w:sz w:val="18"/>
                <w:szCs w:val="18"/>
              </w:rPr>
            </w:pPr>
            <w:r w:rsidRPr="0023284E">
              <w:rPr>
                <w:sz w:val="18"/>
                <w:szCs w:val="18"/>
              </w:rPr>
              <w:t>1.50</w:t>
            </w:r>
          </w:p>
        </w:tc>
        <w:tc>
          <w:tcPr>
            <w:tcW w:w="1379" w:type="dxa"/>
            <w:vAlign w:val="center"/>
          </w:tcPr>
          <w:p w:rsidR="00323CF4" w:rsidRPr="0023284E" w:rsidRDefault="00323CF4" w:rsidP="00093BB5">
            <w:pPr>
              <w:ind w:right="240"/>
              <w:jc w:val="right"/>
              <w:cnfStyle w:val="000000100000"/>
              <w:rPr>
                <w:sz w:val="18"/>
                <w:szCs w:val="18"/>
              </w:rPr>
            </w:pPr>
            <w:r w:rsidRPr="0023284E">
              <w:rPr>
                <w:sz w:val="18"/>
                <w:szCs w:val="18"/>
              </w:rPr>
              <w:t>1.25</w:t>
            </w:r>
          </w:p>
        </w:tc>
        <w:tc>
          <w:tcPr>
            <w:tcW w:w="1379" w:type="dxa"/>
            <w:vAlign w:val="center"/>
          </w:tcPr>
          <w:p w:rsidR="00323CF4" w:rsidRPr="0023284E" w:rsidRDefault="00323CF4" w:rsidP="00093BB5">
            <w:pPr>
              <w:ind w:right="240"/>
              <w:jc w:val="right"/>
              <w:cnfStyle w:val="000000100000"/>
              <w:rPr>
                <w:sz w:val="18"/>
                <w:szCs w:val="18"/>
              </w:rPr>
            </w:pPr>
            <w:r w:rsidRPr="0023284E">
              <w:rPr>
                <w:sz w:val="18"/>
                <w:szCs w:val="18"/>
              </w:rPr>
              <w:t>0.25</w:t>
            </w:r>
          </w:p>
        </w:tc>
      </w:tr>
      <w:tr w:rsidR="00323CF4" w:rsidRPr="0023284E" w:rsidTr="00093BB5">
        <w:trPr>
          <w:trHeight w:val="389"/>
          <w:jc w:val="center"/>
        </w:trPr>
        <w:tc>
          <w:tcPr>
            <w:cnfStyle w:val="001000000000"/>
            <w:tcW w:w="5372" w:type="dxa"/>
            <w:vAlign w:val="center"/>
            <w:hideMark/>
          </w:tcPr>
          <w:p w:rsidR="00323CF4" w:rsidRPr="00550161" w:rsidRDefault="00323CF4" w:rsidP="00F239A6">
            <w:pPr>
              <w:rPr>
                <w:rFonts w:cs="Calibri Light"/>
                <w:sz w:val="18"/>
                <w:szCs w:val="18"/>
                <w:lang w:val="pt-PT"/>
              </w:rPr>
            </w:pPr>
            <w:r w:rsidRPr="00550161">
              <w:rPr>
                <w:sz w:val="18"/>
                <w:szCs w:val="18"/>
                <w:lang w:val="pt-PT"/>
              </w:rPr>
              <w:t xml:space="preserve">Component 2: </w:t>
            </w:r>
            <w:r w:rsidR="00F239A6" w:rsidRPr="00550161">
              <w:rPr>
                <w:rFonts w:cs="Arial"/>
                <w:sz w:val="18"/>
                <w:szCs w:val="18"/>
                <w:lang w:val="pt-PT"/>
              </w:rPr>
              <w:t>Fortalecimento de Instituições e Plataformas Nacionais Multissetoriais para Desenvolvimento de Políticas e Coordenação de Prevenção e Preparação, incluindo a Abordagem Única de Saúde</w:t>
            </w:r>
          </w:p>
        </w:tc>
        <w:tc>
          <w:tcPr>
            <w:tcW w:w="1382" w:type="dxa"/>
            <w:vAlign w:val="center"/>
          </w:tcPr>
          <w:p w:rsidR="00323CF4" w:rsidRPr="0023284E" w:rsidRDefault="00323CF4" w:rsidP="00093BB5">
            <w:pPr>
              <w:ind w:right="240"/>
              <w:jc w:val="right"/>
              <w:cnfStyle w:val="000000000000"/>
              <w:rPr>
                <w:b/>
                <w:bCs/>
                <w:sz w:val="18"/>
                <w:szCs w:val="18"/>
              </w:rPr>
            </w:pPr>
            <w:r w:rsidRPr="0023284E">
              <w:rPr>
                <w:b/>
                <w:bCs/>
                <w:sz w:val="18"/>
                <w:szCs w:val="18"/>
              </w:rPr>
              <w:t>0.50</w:t>
            </w:r>
          </w:p>
        </w:tc>
        <w:tc>
          <w:tcPr>
            <w:tcW w:w="1379" w:type="dxa"/>
            <w:vAlign w:val="center"/>
          </w:tcPr>
          <w:p w:rsidR="00323CF4" w:rsidRPr="0023284E" w:rsidRDefault="00323CF4" w:rsidP="00093BB5">
            <w:pPr>
              <w:ind w:right="240"/>
              <w:jc w:val="right"/>
              <w:cnfStyle w:val="000000000000"/>
              <w:rPr>
                <w:b/>
                <w:bCs/>
                <w:sz w:val="18"/>
                <w:szCs w:val="18"/>
              </w:rPr>
            </w:pPr>
            <w:r w:rsidRPr="0023284E">
              <w:rPr>
                <w:b/>
                <w:bCs/>
                <w:sz w:val="18"/>
                <w:szCs w:val="18"/>
              </w:rPr>
              <w:t>0.25</w:t>
            </w:r>
          </w:p>
        </w:tc>
        <w:tc>
          <w:tcPr>
            <w:tcW w:w="1379" w:type="dxa"/>
            <w:vAlign w:val="center"/>
          </w:tcPr>
          <w:p w:rsidR="00323CF4" w:rsidRPr="0023284E" w:rsidRDefault="00323CF4" w:rsidP="00093BB5">
            <w:pPr>
              <w:ind w:right="240"/>
              <w:jc w:val="right"/>
              <w:cnfStyle w:val="000000000000"/>
              <w:rPr>
                <w:b/>
                <w:bCs/>
                <w:sz w:val="18"/>
                <w:szCs w:val="18"/>
              </w:rPr>
            </w:pPr>
            <w:r w:rsidRPr="0023284E">
              <w:rPr>
                <w:b/>
                <w:bCs/>
                <w:sz w:val="18"/>
                <w:szCs w:val="18"/>
              </w:rPr>
              <w:t>0.25</w:t>
            </w:r>
          </w:p>
        </w:tc>
      </w:tr>
      <w:tr w:rsidR="00323CF4" w:rsidRPr="0023284E" w:rsidTr="00093BB5">
        <w:trPr>
          <w:cnfStyle w:val="000000100000"/>
          <w:trHeight w:val="389"/>
          <w:jc w:val="center"/>
        </w:trPr>
        <w:tc>
          <w:tcPr>
            <w:cnfStyle w:val="001000000000"/>
            <w:tcW w:w="5372" w:type="dxa"/>
            <w:shd w:val="clear" w:color="auto" w:fill="D9E2F3" w:themeFill="accent1" w:themeFillTint="33"/>
            <w:vAlign w:val="center"/>
          </w:tcPr>
          <w:p w:rsidR="00323CF4" w:rsidRPr="00550161" w:rsidRDefault="00323CF4" w:rsidP="00F239A6">
            <w:pPr>
              <w:rPr>
                <w:sz w:val="18"/>
                <w:szCs w:val="18"/>
                <w:lang w:val="pt-PT"/>
              </w:rPr>
            </w:pPr>
            <w:r w:rsidRPr="00550161">
              <w:rPr>
                <w:sz w:val="18"/>
                <w:szCs w:val="18"/>
                <w:lang w:val="pt-PT"/>
              </w:rPr>
              <w:t xml:space="preserve">Component 3: </w:t>
            </w:r>
            <w:r w:rsidR="00F239A6" w:rsidRPr="00550161">
              <w:rPr>
                <w:sz w:val="18"/>
                <w:szCs w:val="18"/>
                <w:lang w:val="pt-PT"/>
              </w:rPr>
              <w:t>Gestão e Monitoria e Avaliação do Projeto</w:t>
            </w:r>
          </w:p>
        </w:tc>
        <w:tc>
          <w:tcPr>
            <w:tcW w:w="1382" w:type="dxa"/>
            <w:shd w:val="clear" w:color="auto" w:fill="D9E2F3" w:themeFill="accent1" w:themeFillTint="33"/>
            <w:vAlign w:val="center"/>
          </w:tcPr>
          <w:p w:rsidR="00323CF4" w:rsidRPr="0023284E" w:rsidRDefault="00323CF4" w:rsidP="00093BB5">
            <w:pPr>
              <w:ind w:right="240"/>
              <w:jc w:val="right"/>
              <w:cnfStyle w:val="000000100000"/>
              <w:rPr>
                <w:sz w:val="18"/>
                <w:szCs w:val="18"/>
              </w:rPr>
            </w:pPr>
            <w:r w:rsidRPr="0023284E">
              <w:rPr>
                <w:b/>
                <w:bCs/>
                <w:sz w:val="18"/>
                <w:szCs w:val="18"/>
              </w:rPr>
              <w:t>0.50</w:t>
            </w:r>
          </w:p>
        </w:tc>
        <w:tc>
          <w:tcPr>
            <w:tcW w:w="1379" w:type="dxa"/>
            <w:shd w:val="clear" w:color="auto" w:fill="D9E2F3" w:themeFill="accent1" w:themeFillTint="33"/>
            <w:vAlign w:val="center"/>
          </w:tcPr>
          <w:p w:rsidR="00323CF4" w:rsidRPr="0023284E" w:rsidRDefault="00323CF4" w:rsidP="00093BB5">
            <w:pPr>
              <w:ind w:right="240"/>
              <w:jc w:val="right"/>
              <w:cnfStyle w:val="000000100000"/>
              <w:rPr>
                <w:b/>
                <w:bCs/>
                <w:sz w:val="18"/>
                <w:szCs w:val="18"/>
              </w:rPr>
            </w:pPr>
            <w:r w:rsidRPr="0023284E">
              <w:rPr>
                <w:b/>
                <w:bCs/>
                <w:sz w:val="18"/>
                <w:szCs w:val="18"/>
              </w:rPr>
              <w:t>0.25</w:t>
            </w:r>
          </w:p>
        </w:tc>
        <w:tc>
          <w:tcPr>
            <w:tcW w:w="1379" w:type="dxa"/>
            <w:shd w:val="clear" w:color="auto" w:fill="D9E2F3" w:themeFill="accent1" w:themeFillTint="33"/>
            <w:vAlign w:val="center"/>
          </w:tcPr>
          <w:p w:rsidR="00323CF4" w:rsidRPr="0023284E" w:rsidRDefault="00323CF4" w:rsidP="00093BB5">
            <w:pPr>
              <w:ind w:right="240"/>
              <w:jc w:val="right"/>
              <w:cnfStyle w:val="000000100000"/>
              <w:rPr>
                <w:b/>
                <w:bCs/>
                <w:sz w:val="18"/>
                <w:szCs w:val="18"/>
              </w:rPr>
            </w:pPr>
            <w:r w:rsidRPr="0023284E">
              <w:rPr>
                <w:b/>
                <w:bCs/>
                <w:sz w:val="18"/>
                <w:szCs w:val="18"/>
              </w:rPr>
              <w:t>0.25</w:t>
            </w:r>
          </w:p>
        </w:tc>
      </w:tr>
      <w:tr w:rsidR="00323CF4" w:rsidRPr="0023284E" w:rsidTr="00093BB5">
        <w:trPr>
          <w:trHeight w:val="389"/>
          <w:jc w:val="center"/>
        </w:trPr>
        <w:tc>
          <w:tcPr>
            <w:cnfStyle w:val="001000000000"/>
            <w:tcW w:w="5372" w:type="dxa"/>
            <w:vAlign w:val="center"/>
            <w:hideMark/>
          </w:tcPr>
          <w:p w:rsidR="00323CF4" w:rsidRPr="0023284E" w:rsidRDefault="00F239A6" w:rsidP="00093BB5">
            <w:pPr>
              <w:rPr>
                <w:sz w:val="18"/>
                <w:szCs w:val="18"/>
              </w:rPr>
            </w:pPr>
            <w:r>
              <w:rPr>
                <w:sz w:val="18"/>
                <w:szCs w:val="18"/>
              </w:rPr>
              <w:t>Custo Total do Projecto</w:t>
            </w:r>
          </w:p>
        </w:tc>
        <w:tc>
          <w:tcPr>
            <w:tcW w:w="1382" w:type="dxa"/>
            <w:noWrap/>
            <w:vAlign w:val="center"/>
          </w:tcPr>
          <w:p w:rsidR="00323CF4" w:rsidRPr="0023284E" w:rsidRDefault="00323CF4" w:rsidP="00093BB5">
            <w:pPr>
              <w:ind w:right="240"/>
              <w:jc w:val="right"/>
              <w:cnfStyle w:val="000000000000"/>
              <w:rPr>
                <w:b/>
                <w:bCs/>
                <w:sz w:val="18"/>
                <w:szCs w:val="18"/>
              </w:rPr>
            </w:pPr>
            <w:r w:rsidRPr="0023284E">
              <w:rPr>
                <w:b/>
                <w:bCs/>
                <w:sz w:val="18"/>
                <w:szCs w:val="18"/>
              </w:rPr>
              <w:t>6.00</w:t>
            </w:r>
          </w:p>
        </w:tc>
        <w:tc>
          <w:tcPr>
            <w:tcW w:w="1379" w:type="dxa"/>
            <w:vAlign w:val="center"/>
          </w:tcPr>
          <w:p w:rsidR="00323CF4" w:rsidRPr="0023284E" w:rsidRDefault="00323CF4" w:rsidP="00093BB5">
            <w:pPr>
              <w:ind w:right="240"/>
              <w:jc w:val="right"/>
              <w:cnfStyle w:val="000000000000"/>
              <w:rPr>
                <w:b/>
                <w:bCs/>
                <w:sz w:val="18"/>
                <w:szCs w:val="18"/>
              </w:rPr>
            </w:pPr>
            <w:r w:rsidRPr="0023284E">
              <w:rPr>
                <w:b/>
                <w:bCs/>
                <w:sz w:val="18"/>
                <w:szCs w:val="18"/>
              </w:rPr>
              <w:t>3.00</w:t>
            </w:r>
          </w:p>
        </w:tc>
        <w:tc>
          <w:tcPr>
            <w:tcW w:w="1379" w:type="dxa"/>
            <w:vAlign w:val="center"/>
          </w:tcPr>
          <w:p w:rsidR="00323CF4" w:rsidRPr="0023284E" w:rsidRDefault="00323CF4" w:rsidP="00093BB5">
            <w:pPr>
              <w:ind w:right="240"/>
              <w:jc w:val="right"/>
              <w:cnfStyle w:val="000000000000"/>
              <w:rPr>
                <w:b/>
                <w:bCs/>
                <w:sz w:val="18"/>
                <w:szCs w:val="18"/>
              </w:rPr>
            </w:pPr>
            <w:r w:rsidRPr="0023284E">
              <w:rPr>
                <w:b/>
                <w:bCs/>
                <w:sz w:val="18"/>
                <w:szCs w:val="18"/>
              </w:rPr>
              <w:t>3.00</w:t>
            </w:r>
          </w:p>
        </w:tc>
      </w:tr>
    </w:tbl>
    <w:p w:rsidR="00F239A6" w:rsidRPr="00550161" w:rsidRDefault="00F239A6" w:rsidP="000D71B2">
      <w:pPr>
        <w:pStyle w:val="Ttulo2"/>
        <w:numPr>
          <w:ilvl w:val="0"/>
          <w:numId w:val="27"/>
        </w:numPr>
        <w:rPr>
          <w:lang w:val="pt-PT"/>
        </w:rPr>
      </w:pPr>
      <w:bookmarkStart w:id="3" w:name="_Toc478367047"/>
      <w:r w:rsidRPr="00550161">
        <w:rPr>
          <w:lang w:val="pt-PT"/>
        </w:rPr>
        <w:lastRenderedPageBreak/>
        <w:t>PROPÓSITO E OBJECTIVO DO PLANO PLANO DE ENGAJA</w:t>
      </w:r>
      <w:r w:rsidR="000D71B2" w:rsidRPr="00550161">
        <w:rPr>
          <w:lang w:val="pt-PT"/>
        </w:rPr>
        <w:t>MENTO DAS PARTES INTERESSADAS</w:t>
      </w:r>
      <w:bookmarkEnd w:id="3"/>
    </w:p>
    <w:p w:rsidR="001F6346" w:rsidRPr="00550161" w:rsidRDefault="00F239A6" w:rsidP="000D71B2">
      <w:pPr>
        <w:ind w:firstLine="0"/>
        <w:rPr>
          <w:lang w:val="pt-PT"/>
        </w:rPr>
      </w:pPr>
      <w:r w:rsidRPr="00550161">
        <w:rPr>
          <w:lang w:val="pt-PT"/>
        </w:rPr>
        <w:t>A NAS10 do BM</w:t>
      </w:r>
      <w:r w:rsidR="002F59AD" w:rsidRPr="00550161">
        <w:rPr>
          <w:lang w:val="pt-PT"/>
        </w:rPr>
        <w:t xml:space="preserve"> “Envolvimento das partes interessadas e divulgação de informações” exige que os mutuários se envolvam com as partes interessadas ao longo do ciclo de vida do projeto, começando esse envolvimento o mais cedo possível no processo d</w:t>
      </w:r>
      <w:r w:rsidR="005D010F" w:rsidRPr="00550161">
        <w:rPr>
          <w:lang w:val="pt-PT"/>
        </w:rPr>
        <w:t>e desenvolvimento do projeto e n</w:t>
      </w:r>
      <w:r w:rsidR="002F59AD" w:rsidRPr="00550161">
        <w:rPr>
          <w:lang w:val="pt-PT"/>
        </w:rPr>
        <w:t xml:space="preserve">um prazo que permita consultas significativas às partes interessadas sobre a concepção do projeto. A natureza, o escopo e a frequência do engajamento das partes interessadas serão proporcionais à natureza e escala do projeto e seus </w:t>
      </w:r>
      <w:r w:rsidR="005D010F" w:rsidRPr="00550161">
        <w:rPr>
          <w:lang w:val="pt-PT"/>
        </w:rPr>
        <w:t xml:space="preserve">potenciais </w:t>
      </w:r>
      <w:r w:rsidR="002F59AD" w:rsidRPr="00550161">
        <w:rPr>
          <w:lang w:val="pt-PT"/>
        </w:rPr>
        <w:t>riscos e impactos.</w:t>
      </w:r>
    </w:p>
    <w:p w:rsidR="001E5F81" w:rsidRPr="00550161" w:rsidRDefault="008975B6" w:rsidP="00F239A6">
      <w:pPr>
        <w:pStyle w:val="PargrafodaLista"/>
        <w:widowControl w:val="0"/>
        <w:autoSpaceDE w:val="0"/>
        <w:autoSpaceDN w:val="0"/>
        <w:adjustRightInd w:val="0"/>
        <w:spacing w:after="0" w:line="240" w:lineRule="auto"/>
        <w:ind w:left="0" w:firstLine="0"/>
        <w:rPr>
          <w:lang w:val="pt-PT"/>
        </w:rPr>
      </w:pPr>
      <w:r w:rsidRPr="00550161">
        <w:rPr>
          <w:lang w:val="pt-PT"/>
        </w:rPr>
        <w:t xml:space="preserve"> Os objetivos deste </w:t>
      </w:r>
      <w:r w:rsidR="009E0764" w:rsidRPr="00550161">
        <w:rPr>
          <w:lang w:val="pt-PT"/>
        </w:rPr>
        <w:t>P</w:t>
      </w:r>
      <w:r w:rsidR="00663E17">
        <w:rPr>
          <w:lang w:val="pt-PT"/>
        </w:rPr>
        <w:t>EPI</w:t>
      </w:r>
      <w:r w:rsidR="009E0764" w:rsidRPr="00550161">
        <w:rPr>
          <w:lang w:val="pt-PT"/>
        </w:rPr>
        <w:t xml:space="preserve"> são</w:t>
      </w:r>
      <w:r w:rsidR="001E5F81" w:rsidRPr="00550161">
        <w:rPr>
          <w:lang w:val="pt-PT"/>
        </w:rPr>
        <w:t>:</w:t>
      </w:r>
    </w:p>
    <w:p w:rsidR="001E5F81" w:rsidRPr="00550161" w:rsidRDefault="009E0764" w:rsidP="00F239A6">
      <w:pPr>
        <w:pStyle w:val="PargrafodaLista"/>
        <w:widowControl w:val="0"/>
        <w:numPr>
          <w:ilvl w:val="0"/>
          <w:numId w:val="26"/>
        </w:numPr>
        <w:autoSpaceDE w:val="0"/>
        <w:autoSpaceDN w:val="0"/>
        <w:adjustRightInd w:val="0"/>
        <w:spacing w:after="0" w:line="240" w:lineRule="auto"/>
        <w:rPr>
          <w:lang w:val="pt-PT"/>
        </w:rPr>
      </w:pPr>
      <w:r w:rsidRPr="00550161">
        <w:rPr>
          <w:lang w:val="pt-PT"/>
        </w:rPr>
        <w:t>E</w:t>
      </w:r>
      <w:r w:rsidR="001E5F81" w:rsidRPr="00550161">
        <w:rPr>
          <w:lang w:val="pt-PT"/>
        </w:rPr>
        <w:t>stabelecer uma abordagem sistemática para o envolvimento das partes interessadas que ajudará o Governo de STP a identificar as partes interessadas e construir e manter uma relação construtiva com eles, em particular as partes afetadas pelo projeto.</w:t>
      </w:r>
    </w:p>
    <w:p w:rsidR="00AA3C9D" w:rsidRPr="00550161" w:rsidRDefault="001E5F81" w:rsidP="00F239A6">
      <w:pPr>
        <w:pStyle w:val="PargrafodaLista"/>
        <w:widowControl w:val="0"/>
        <w:numPr>
          <w:ilvl w:val="0"/>
          <w:numId w:val="26"/>
        </w:numPr>
        <w:autoSpaceDE w:val="0"/>
        <w:autoSpaceDN w:val="0"/>
        <w:adjustRightInd w:val="0"/>
        <w:spacing w:after="0" w:line="240" w:lineRule="auto"/>
        <w:rPr>
          <w:lang w:val="pt-PT"/>
        </w:rPr>
      </w:pPr>
      <w:r w:rsidRPr="00550161">
        <w:rPr>
          <w:lang w:val="pt-PT"/>
        </w:rPr>
        <w:t>Avaliar o nível de interesse e apoio das partes interessadas ao projeto e permitir que as opiniões das partes interessadas sejam levadas em consideração na concepção do projeto e no desempenho ambiental e social.</w:t>
      </w:r>
    </w:p>
    <w:p w:rsidR="001E5F81" w:rsidRPr="00550161" w:rsidRDefault="001E5F81" w:rsidP="00F239A6">
      <w:pPr>
        <w:pStyle w:val="PargrafodaLista"/>
        <w:widowControl w:val="0"/>
        <w:numPr>
          <w:ilvl w:val="0"/>
          <w:numId w:val="26"/>
        </w:numPr>
        <w:autoSpaceDE w:val="0"/>
        <w:autoSpaceDN w:val="0"/>
        <w:adjustRightInd w:val="0"/>
        <w:spacing w:after="0" w:line="240" w:lineRule="auto"/>
        <w:rPr>
          <w:lang w:val="pt-PT"/>
        </w:rPr>
      </w:pPr>
      <w:r w:rsidRPr="00550161">
        <w:rPr>
          <w:lang w:val="pt-PT"/>
        </w:rPr>
        <w:t>Promover e fornecer meios para um envolvimento efetivo e inclusivo com as partes afetadas pelo projeto ao longo do ciclo de vida do projeto em questões que podem potencialmente afetá-las.</w:t>
      </w:r>
    </w:p>
    <w:p w:rsidR="001E5F81" w:rsidRPr="00550161" w:rsidRDefault="001E5F81" w:rsidP="00F239A6">
      <w:pPr>
        <w:pStyle w:val="PargrafodaLista"/>
        <w:widowControl w:val="0"/>
        <w:numPr>
          <w:ilvl w:val="0"/>
          <w:numId w:val="26"/>
        </w:numPr>
        <w:autoSpaceDE w:val="0"/>
        <w:autoSpaceDN w:val="0"/>
        <w:adjustRightInd w:val="0"/>
        <w:spacing w:after="0" w:line="240" w:lineRule="auto"/>
        <w:rPr>
          <w:lang w:val="pt-PT"/>
        </w:rPr>
      </w:pPr>
      <w:r w:rsidRPr="00550161">
        <w:rPr>
          <w:lang w:val="pt-PT"/>
        </w:rPr>
        <w:t xml:space="preserve">Garantir que as informações apropriadas do projeto sobre riscos e impactos ambientais e sociais sejam divulgadas às partes interessadas de maneira oportuna, compreensível, acessível e </w:t>
      </w:r>
      <w:r w:rsidR="000D71B2" w:rsidRPr="00550161">
        <w:rPr>
          <w:lang w:val="pt-PT"/>
        </w:rPr>
        <w:t>no formato adequado</w:t>
      </w:r>
      <w:r w:rsidRPr="00550161">
        <w:rPr>
          <w:lang w:val="pt-PT"/>
        </w:rPr>
        <w:t>.</w:t>
      </w:r>
    </w:p>
    <w:p w:rsidR="0079581D" w:rsidRPr="00550161" w:rsidRDefault="001E5F81" w:rsidP="00F239A6">
      <w:pPr>
        <w:pStyle w:val="PargrafodaLista"/>
        <w:widowControl w:val="0"/>
        <w:numPr>
          <w:ilvl w:val="0"/>
          <w:numId w:val="26"/>
        </w:numPr>
        <w:autoSpaceDE w:val="0"/>
        <w:autoSpaceDN w:val="0"/>
        <w:adjustRightInd w:val="0"/>
        <w:spacing w:after="0" w:line="240" w:lineRule="auto"/>
        <w:rPr>
          <w:lang w:val="pt-PT"/>
        </w:rPr>
      </w:pPr>
      <w:r w:rsidRPr="00550161">
        <w:rPr>
          <w:lang w:val="pt-PT"/>
        </w:rPr>
        <w:t>Fornecer às partes afetadas pelo projeto meios acessíveis e inclusivos para levantar questõ</w:t>
      </w:r>
      <w:r w:rsidR="000D71B2" w:rsidRPr="00550161">
        <w:rPr>
          <w:lang w:val="pt-PT"/>
        </w:rPr>
        <w:t>es e queixas e permitir que os m</w:t>
      </w:r>
      <w:r w:rsidRPr="00550161">
        <w:rPr>
          <w:lang w:val="pt-PT"/>
        </w:rPr>
        <w:t>utuários respondam e gerenciem tais queixas.</w:t>
      </w:r>
    </w:p>
    <w:p w:rsidR="001E5F81" w:rsidRPr="00550161" w:rsidRDefault="001E5F81" w:rsidP="001E5F81">
      <w:pPr>
        <w:widowControl w:val="0"/>
        <w:autoSpaceDE w:val="0"/>
        <w:autoSpaceDN w:val="0"/>
        <w:adjustRightInd w:val="0"/>
        <w:spacing w:after="0" w:line="240" w:lineRule="auto"/>
        <w:ind w:left="0" w:firstLine="0"/>
        <w:rPr>
          <w:lang w:val="pt-PT"/>
        </w:rPr>
      </w:pPr>
    </w:p>
    <w:p w:rsidR="005D010F" w:rsidRPr="00550161" w:rsidRDefault="005D010F" w:rsidP="001E5F81">
      <w:pPr>
        <w:widowControl w:val="0"/>
        <w:autoSpaceDE w:val="0"/>
        <w:autoSpaceDN w:val="0"/>
        <w:adjustRightInd w:val="0"/>
        <w:spacing w:after="0" w:line="240" w:lineRule="auto"/>
        <w:ind w:left="0" w:firstLine="0"/>
        <w:rPr>
          <w:lang w:val="pt-PT"/>
        </w:rPr>
      </w:pPr>
    </w:p>
    <w:p w:rsidR="00F239A6" w:rsidRPr="00550161" w:rsidRDefault="005D010F" w:rsidP="000D71B2">
      <w:pPr>
        <w:pStyle w:val="Ttulo2"/>
        <w:numPr>
          <w:ilvl w:val="0"/>
          <w:numId w:val="27"/>
        </w:numPr>
        <w:rPr>
          <w:lang w:val="pt-PT"/>
        </w:rPr>
      </w:pPr>
      <w:bookmarkStart w:id="4" w:name="_Toc478367048"/>
      <w:r w:rsidRPr="00550161">
        <w:rPr>
          <w:lang w:val="pt-PT"/>
        </w:rPr>
        <w:t>NORMAS AMBIENTAIS E SOCIAIS E REQUISITOS LEGISLATIVOS</w:t>
      </w:r>
      <w:bookmarkEnd w:id="4"/>
    </w:p>
    <w:p w:rsidR="00961442" w:rsidRPr="00550161" w:rsidRDefault="001E5F81" w:rsidP="001E5F81">
      <w:pPr>
        <w:widowControl w:val="0"/>
        <w:autoSpaceDE w:val="0"/>
        <w:autoSpaceDN w:val="0"/>
        <w:adjustRightInd w:val="0"/>
        <w:spacing w:after="0" w:line="240" w:lineRule="auto"/>
        <w:ind w:left="0" w:firstLine="0"/>
        <w:rPr>
          <w:lang w:val="pt-PT"/>
        </w:rPr>
      </w:pPr>
      <w:r w:rsidRPr="00550161">
        <w:rPr>
          <w:lang w:val="pt-PT"/>
        </w:rPr>
        <w:t>De acordo com a Legislação de STP, o engajamento das partes interessadas é necessário durante a avaliação de impacto ambiental e social. De acordo com o decret</w:t>
      </w:r>
      <w:r w:rsidR="000D71B2" w:rsidRPr="00550161">
        <w:rPr>
          <w:lang w:val="pt-PT"/>
        </w:rPr>
        <w:t>o 37/99 de 30 de N</w:t>
      </w:r>
      <w:r w:rsidRPr="00550161">
        <w:rPr>
          <w:lang w:val="pt-PT"/>
        </w:rPr>
        <w:t>ovembro, Regulamento de Avaliação de Impactos Ambientais, o processo de consulta pública é uma atividade obrigatória para todos os projetos sujeitos ao processo de Avaliação de Impactos. O processo de consulta pública encontra-se descrito na íntegra no artigo 7º do decreto.</w:t>
      </w:r>
    </w:p>
    <w:p w:rsidR="00CF7375" w:rsidRPr="00550161" w:rsidRDefault="00CF7375" w:rsidP="00CF7375">
      <w:pPr>
        <w:widowControl w:val="0"/>
        <w:autoSpaceDE w:val="0"/>
        <w:autoSpaceDN w:val="0"/>
        <w:adjustRightInd w:val="0"/>
        <w:spacing w:after="0" w:line="240" w:lineRule="auto"/>
        <w:ind w:left="0" w:firstLine="0"/>
        <w:rPr>
          <w:lang w:val="pt-PT"/>
        </w:rPr>
      </w:pPr>
    </w:p>
    <w:p w:rsidR="000D71B2" w:rsidRPr="00550161" w:rsidRDefault="000D71B2" w:rsidP="001E5F81">
      <w:pPr>
        <w:widowControl w:val="0"/>
        <w:autoSpaceDE w:val="0"/>
        <w:autoSpaceDN w:val="0"/>
        <w:adjustRightInd w:val="0"/>
        <w:spacing w:after="0" w:line="240" w:lineRule="auto"/>
        <w:ind w:left="0" w:firstLine="0"/>
        <w:rPr>
          <w:lang w:val="pt-PT"/>
        </w:rPr>
      </w:pPr>
      <w:r w:rsidRPr="00550161">
        <w:rPr>
          <w:lang w:val="pt-PT"/>
        </w:rPr>
        <w:t>Para a realização da consulta pública durante o processo de AIA, a entidade governamental responsável pelo meio ambiente deve adotar os métodos que, com base em cada caso, sejam adequados ao cumprimento dos objetivos pretendidos, prevendo o acesso pleno a todas as informações.</w:t>
      </w:r>
    </w:p>
    <w:p w:rsidR="001E5F81" w:rsidRPr="00550161" w:rsidRDefault="001E5F81" w:rsidP="001E5F81">
      <w:pPr>
        <w:widowControl w:val="0"/>
        <w:autoSpaceDE w:val="0"/>
        <w:autoSpaceDN w:val="0"/>
        <w:adjustRightInd w:val="0"/>
        <w:spacing w:after="0" w:line="240" w:lineRule="auto"/>
        <w:ind w:left="0" w:firstLine="0"/>
        <w:rPr>
          <w:lang w:val="pt-PT"/>
        </w:rPr>
      </w:pPr>
    </w:p>
    <w:p w:rsidR="00CF7375" w:rsidRPr="00550161" w:rsidRDefault="000D71B2" w:rsidP="00CF7375">
      <w:pPr>
        <w:widowControl w:val="0"/>
        <w:autoSpaceDE w:val="0"/>
        <w:autoSpaceDN w:val="0"/>
        <w:adjustRightInd w:val="0"/>
        <w:spacing w:after="0" w:line="240" w:lineRule="auto"/>
        <w:ind w:left="0" w:firstLine="0"/>
        <w:rPr>
          <w:lang w:val="pt-PT"/>
        </w:rPr>
      </w:pPr>
      <w:r w:rsidRPr="00550161">
        <w:rPr>
          <w:lang w:val="pt-PT"/>
        </w:rPr>
        <w:t xml:space="preserve"> A NAS10 estabelece que um m</w:t>
      </w:r>
      <w:r w:rsidR="001E5F81" w:rsidRPr="00550161">
        <w:rPr>
          <w:lang w:val="pt-PT"/>
        </w:rPr>
        <w:t>utuário deve se envolver com as partes interessadas como parte integrante da avaliação ambiental e social de um Projeto e da concepção e implementação do projeto. A natureza, o escopo e a frequência do engajamento devem ser proporcionais à natureza e escala do Projeto. As consultas com as partes interessadas devem ser significativas e ser baseadas na identificação e análise das partes interessadas, planos sobre como envolver as partes interessadas, divulgação de informações, consultas reais, bem como respostas às queixas das partes interessadas e relatórios para as partes interessadas</w:t>
      </w:r>
      <w:r w:rsidR="00AA2267">
        <w:rPr>
          <w:rStyle w:val="Refdenotaderodap"/>
          <w:lang w:val="en-ZA"/>
        </w:rPr>
        <w:footnoteReference w:id="3"/>
      </w:r>
      <w:r w:rsidR="001E5F81" w:rsidRPr="00550161">
        <w:rPr>
          <w:lang w:val="pt-PT"/>
        </w:rPr>
        <w:t>.</w:t>
      </w:r>
    </w:p>
    <w:p w:rsidR="000D71B2" w:rsidRPr="00550161" w:rsidRDefault="000D71B2" w:rsidP="001E5F81">
      <w:pPr>
        <w:spacing w:after="0" w:line="240" w:lineRule="auto"/>
        <w:ind w:left="0" w:firstLine="0"/>
        <w:rPr>
          <w:rFonts w:cstheme="minorHAnsi"/>
          <w:color w:val="auto"/>
          <w:lang w:val="pt-PT" w:bidi="th-TH"/>
        </w:rPr>
      </w:pPr>
    </w:p>
    <w:p w:rsidR="001E5F81" w:rsidRPr="00550161" w:rsidRDefault="001E5F81" w:rsidP="00AB2BCE">
      <w:pPr>
        <w:pStyle w:val="Ttulo2"/>
        <w:numPr>
          <w:ilvl w:val="0"/>
          <w:numId w:val="27"/>
        </w:numPr>
        <w:rPr>
          <w:lang w:val="pt-PT"/>
        </w:rPr>
      </w:pPr>
      <w:bookmarkStart w:id="5" w:name="_Toc478367049"/>
      <w:r w:rsidRPr="00550161">
        <w:rPr>
          <w:lang w:val="pt-PT"/>
        </w:rPr>
        <w:lastRenderedPageBreak/>
        <w:t>IDENTIFICAÇÃO E ANÁLISE DAS PARTES INTERESSADAS</w:t>
      </w:r>
      <w:bookmarkEnd w:id="5"/>
    </w:p>
    <w:p w:rsidR="001747FE" w:rsidRPr="000D71B2" w:rsidRDefault="001E5F81" w:rsidP="001E5F81">
      <w:pPr>
        <w:spacing w:after="0" w:line="240" w:lineRule="auto"/>
        <w:ind w:left="0" w:firstLine="0"/>
        <w:rPr>
          <w:rFonts w:cstheme="minorHAnsi"/>
          <w:color w:val="auto"/>
          <w:lang w:val="pt-PT" w:bidi="th-TH"/>
        </w:rPr>
      </w:pPr>
      <w:r w:rsidRPr="000D71B2">
        <w:rPr>
          <w:rFonts w:cstheme="minorHAnsi"/>
          <w:color w:val="auto"/>
          <w:lang w:val="pt-PT" w:bidi="th-TH"/>
        </w:rPr>
        <w:t>A natureza do COVID-19 faz com que todos sejam partes interessadas importantes no projeto, seja para evitar que o vírus se espalhe no país ou para minimizar o risco de infectar outras pessoas, caso alguém seja infectado. A cooperação e a negociação com as partes interessadas ao longo do desenvolvimento do projeto muitas vezes também requerem a identificação de pessoas dentro dos grupos que atuam como representantes legítimos de seus respectivos grupos de partes interessadas, ou seja, os ind</w:t>
      </w:r>
      <w:r w:rsidR="000D71B2" w:rsidRPr="000D71B2">
        <w:rPr>
          <w:rFonts w:cstheme="minorHAnsi"/>
          <w:color w:val="auto"/>
          <w:lang w:val="pt-PT" w:bidi="th-TH"/>
        </w:rPr>
        <w:t>ivíduos que foram incumbidos pelos</w:t>
      </w:r>
      <w:r w:rsidRPr="000D71B2">
        <w:rPr>
          <w:rFonts w:cstheme="minorHAnsi"/>
          <w:color w:val="auto"/>
          <w:lang w:val="pt-PT" w:bidi="th-TH"/>
        </w:rPr>
        <w:t xml:space="preserve"> seus colegas </w:t>
      </w:r>
      <w:r w:rsidR="000D71B2" w:rsidRPr="000D71B2">
        <w:rPr>
          <w:rFonts w:cstheme="minorHAnsi"/>
          <w:color w:val="auto"/>
          <w:lang w:val="pt-PT" w:bidi="th-TH"/>
        </w:rPr>
        <w:t>do grupo de</w:t>
      </w:r>
      <w:r w:rsidRPr="000D71B2">
        <w:rPr>
          <w:rFonts w:cstheme="minorHAnsi"/>
          <w:color w:val="auto"/>
          <w:lang w:val="pt-PT" w:bidi="th-TH"/>
        </w:rPr>
        <w:t xml:space="preserve"> defender os interesses dos grupos no processo de engajamento com o Projeto. Os representantes da comunidade podem fornecer informações úteis sobre as configurações locais e atuar como canais principais para a disseminação de informações relacionadas ao Projeto e como </w:t>
      </w:r>
      <w:r w:rsidR="000D71B2" w:rsidRPr="000D71B2">
        <w:rPr>
          <w:rFonts w:cstheme="minorHAnsi"/>
          <w:color w:val="auto"/>
          <w:lang w:val="pt-PT" w:bidi="th-TH"/>
        </w:rPr>
        <w:t>um elo principal de comunicação/</w:t>
      </w:r>
      <w:r w:rsidRPr="000D71B2">
        <w:rPr>
          <w:rFonts w:cstheme="minorHAnsi"/>
          <w:color w:val="auto"/>
          <w:lang w:val="pt-PT" w:bidi="th-TH"/>
        </w:rPr>
        <w:t>ligação entre o Projeto e as comunidades-alvo e suas redes estabelecidas. A verificação dos representantes das partes interessadas (ou seja, o processo de confirmação de que são defensores legítimos e genuínos da comunidade que representam) continua a ser uma tarefa importante no estabelecimento de contato com as partes interessadas da comunidade. A legitimidade dos representantes da comunidade pode ser verificada conversando informalmente com uma amostra aleatória de membros da comunidade e observando suas opiniões sobre quem pode estar representando seus interesses da maneira mais eficaz.</w:t>
      </w:r>
    </w:p>
    <w:p w:rsidR="00961442" w:rsidRPr="000D71B2" w:rsidRDefault="00961442" w:rsidP="00B64D59">
      <w:pPr>
        <w:spacing w:after="0" w:line="240" w:lineRule="auto"/>
        <w:ind w:left="0" w:firstLine="0"/>
        <w:rPr>
          <w:rFonts w:cstheme="minorHAnsi"/>
          <w:color w:val="auto"/>
          <w:lang w:val="pt-PT" w:bidi="th-TH"/>
        </w:rPr>
      </w:pPr>
    </w:p>
    <w:p w:rsidR="001E5F81" w:rsidRPr="000D71B2" w:rsidRDefault="001E5F81" w:rsidP="000D71B2">
      <w:pPr>
        <w:spacing w:after="0" w:line="240" w:lineRule="auto"/>
        <w:contextualSpacing/>
        <w:jc w:val="left"/>
        <w:rPr>
          <w:rFonts w:cstheme="minorHAnsi"/>
          <w:color w:val="auto"/>
          <w:lang w:val="pt-PT" w:bidi="th-TH"/>
        </w:rPr>
      </w:pPr>
      <w:r w:rsidRPr="000D71B2">
        <w:rPr>
          <w:rFonts w:cstheme="minorHAnsi"/>
          <w:color w:val="auto"/>
          <w:lang w:val="pt-PT" w:bidi="th-TH"/>
        </w:rPr>
        <w:t>As partes interessadas do projeto são definidas como indivíduos, grupos ou outras entidades que:</w:t>
      </w:r>
    </w:p>
    <w:p w:rsidR="000D71B2" w:rsidRDefault="001E5F81" w:rsidP="000D71B2">
      <w:pPr>
        <w:pStyle w:val="PargrafodaLista"/>
        <w:numPr>
          <w:ilvl w:val="0"/>
          <w:numId w:val="28"/>
        </w:numPr>
        <w:spacing w:after="0" w:line="240" w:lineRule="auto"/>
        <w:jc w:val="left"/>
        <w:rPr>
          <w:rFonts w:cstheme="minorHAnsi"/>
          <w:color w:val="auto"/>
          <w:lang w:val="pt-PT"/>
        </w:rPr>
      </w:pPr>
      <w:r w:rsidRPr="000D71B2">
        <w:rPr>
          <w:rFonts w:cstheme="minorHAnsi"/>
          <w:color w:val="auto"/>
          <w:lang w:val="pt-PT" w:bidi="th-TH"/>
        </w:rPr>
        <w:t>são impactados ou provavelmente serão impactados direta ou indiretamente, positiva ou adversamente, pelo Projeto (também conhecido como ‘partes afetadas’); e</w:t>
      </w:r>
    </w:p>
    <w:p w:rsidR="00B64D59" w:rsidRPr="000D71B2" w:rsidRDefault="001E5F81" w:rsidP="000D71B2">
      <w:pPr>
        <w:pStyle w:val="PargrafodaLista"/>
        <w:numPr>
          <w:ilvl w:val="0"/>
          <w:numId w:val="28"/>
        </w:numPr>
        <w:spacing w:after="0" w:line="240" w:lineRule="auto"/>
        <w:jc w:val="left"/>
        <w:rPr>
          <w:rFonts w:cstheme="minorHAnsi"/>
          <w:color w:val="auto"/>
          <w:lang w:val="pt-PT"/>
        </w:rPr>
      </w:pPr>
      <w:r w:rsidRPr="000D71B2">
        <w:rPr>
          <w:rFonts w:cstheme="minorHAnsi"/>
          <w:color w:val="auto"/>
          <w:lang w:val="pt-PT"/>
        </w:rPr>
        <w:t>pode</w:t>
      </w:r>
      <w:r w:rsidR="000D71B2">
        <w:rPr>
          <w:rFonts w:cstheme="minorHAnsi"/>
          <w:color w:val="auto"/>
          <w:lang w:val="pt-PT"/>
        </w:rPr>
        <w:t>m</w:t>
      </w:r>
      <w:r w:rsidRPr="000D71B2">
        <w:rPr>
          <w:rFonts w:cstheme="minorHAnsi"/>
          <w:color w:val="auto"/>
          <w:lang w:val="pt-PT"/>
        </w:rPr>
        <w:t xml:space="preserve"> ter interesse no Projeto ("partes interessadas"). Eles incluem indivíduos ou grupos cujos interesses podem ser afetados pelo Projeto e que têm o potencial de influenciar os resultados do Projeto.</w:t>
      </w:r>
    </w:p>
    <w:p w:rsidR="000637B9" w:rsidRPr="00550161" w:rsidRDefault="000637B9" w:rsidP="00B64D59">
      <w:pPr>
        <w:spacing w:after="0" w:line="240" w:lineRule="auto"/>
        <w:ind w:left="14" w:hanging="14"/>
        <w:rPr>
          <w:rFonts w:cstheme="minorHAnsi"/>
          <w:lang w:val="pt-PT" w:bidi="th-TH"/>
        </w:rPr>
      </w:pPr>
    </w:p>
    <w:p w:rsidR="00B64D59" w:rsidRDefault="00C95857" w:rsidP="00AB2BCE">
      <w:pPr>
        <w:pStyle w:val="Ttulo3"/>
        <w:numPr>
          <w:ilvl w:val="1"/>
          <w:numId w:val="27"/>
        </w:numPr>
      </w:pPr>
      <w:bookmarkStart w:id="6" w:name="_Toc478367050"/>
      <w:r w:rsidRPr="00AB2BCE">
        <w:t>Metodologia</w:t>
      </w:r>
      <w:bookmarkEnd w:id="6"/>
    </w:p>
    <w:p w:rsidR="001E5F81" w:rsidRPr="00AB2BCE" w:rsidRDefault="001E5F81" w:rsidP="00AB2BCE">
      <w:pPr>
        <w:spacing w:after="0" w:line="240" w:lineRule="auto"/>
        <w:ind w:left="0" w:firstLine="0"/>
        <w:contextualSpacing/>
        <w:rPr>
          <w:rFonts w:cstheme="minorHAnsi"/>
          <w:color w:val="auto"/>
          <w:lang w:val="pt-BR" w:bidi="th-TH"/>
        </w:rPr>
      </w:pPr>
      <w:r w:rsidRPr="00AB2BCE">
        <w:rPr>
          <w:rFonts w:cstheme="minorHAnsi"/>
          <w:color w:val="auto"/>
          <w:lang w:val="pt-BR" w:bidi="th-TH"/>
        </w:rPr>
        <w:t>A fim de atender às abordagens de melhores práticas, o projeto aplicará os seguintes princípios para o engajamento das partes interessadas:</w:t>
      </w:r>
    </w:p>
    <w:p w:rsidR="001E5F81" w:rsidRPr="00AB2BCE" w:rsidRDefault="001E5F81" w:rsidP="00AB2BCE">
      <w:pPr>
        <w:pStyle w:val="PargrafodaLista"/>
        <w:numPr>
          <w:ilvl w:val="0"/>
          <w:numId w:val="29"/>
        </w:numPr>
        <w:spacing w:after="0" w:line="240" w:lineRule="auto"/>
        <w:rPr>
          <w:rFonts w:cstheme="minorHAnsi"/>
          <w:color w:val="auto"/>
          <w:lang w:val="pt-BR" w:bidi="th-TH"/>
        </w:rPr>
      </w:pPr>
      <w:r w:rsidRPr="00AB2BCE">
        <w:rPr>
          <w:rFonts w:cstheme="minorHAnsi"/>
          <w:i/>
          <w:color w:val="auto"/>
          <w:lang w:val="pt-BR" w:bidi="th-TH"/>
        </w:rPr>
        <w:t>Abertura e abordagem do ciclo de vida</w:t>
      </w:r>
      <w:r w:rsidR="00AB2BCE">
        <w:rPr>
          <w:rFonts w:cstheme="minorHAnsi"/>
          <w:color w:val="auto"/>
          <w:lang w:val="pt-BR" w:bidi="th-TH"/>
        </w:rPr>
        <w:t>: as consultas públicas para o</w:t>
      </w:r>
      <w:r w:rsidRPr="00AB2BCE">
        <w:rPr>
          <w:rFonts w:cstheme="minorHAnsi"/>
          <w:color w:val="auto"/>
          <w:lang w:val="pt-BR" w:bidi="th-TH"/>
        </w:rPr>
        <w:t>(s</w:t>
      </w:r>
      <w:r w:rsidR="00AB2BCE">
        <w:rPr>
          <w:rFonts w:cstheme="minorHAnsi"/>
          <w:color w:val="auto"/>
          <w:lang w:val="pt-BR" w:bidi="th-TH"/>
        </w:rPr>
        <w:t>) projeto</w:t>
      </w:r>
      <w:r w:rsidR="00AB2BCE" w:rsidRPr="00AB2BCE">
        <w:rPr>
          <w:rFonts w:cstheme="minorHAnsi"/>
          <w:color w:val="auto"/>
          <w:lang w:val="pt-BR" w:bidi="th-TH"/>
        </w:rPr>
        <w:t xml:space="preserve">(s) serão organizadas </w:t>
      </w:r>
      <w:r w:rsidRPr="00AB2BCE">
        <w:rPr>
          <w:rFonts w:cstheme="minorHAnsi"/>
          <w:color w:val="auto"/>
          <w:lang w:val="pt-BR" w:bidi="th-TH"/>
        </w:rPr>
        <w:t xml:space="preserve">durante todo o ciclo de vida, realizadas de forma aberta, livre de manipulação externa, interferência, coerção ou intimidação. Pela natureza do projeto pelo qual todos no país se interessam pelo tema, devem ser considerados os meios de comunicação de massa (TV, Rádios, Jornais, banners, sms, linhas </w:t>
      </w:r>
      <w:r w:rsidR="00471950">
        <w:rPr>
          <w:rFonts w:cstheme="minorHAnsi"/>
          <w:color w:val="auto"/>
          <w:lang w:val="pt-BR" w:bidi="th-TH"/>
        </w:rPr>
        <w:t>telefónicas</w:t>
      </w:r>
      <w:r w:rsidRPr="00AB2BCE">
        <w:rPr>
          <w:rFonts w:cstheme="minorHAnsi"/>
          <w:color w:val="auto"/>
          <w:lang w:val="pt-BR" w:bidi="th-TH"/>
        </w:rPr>
        <w:t>, e-mails e audiências públicas)</w:t>
      </w:r>
      <w:r w:rsidR="00AB2BCE">
        <w:rPr>
          <w:rFonts w:cstheme="minorHAnsi"/>
          <w:color w:val="auto"/>
          <w:lang w:val="pt-BR" w:bidi="th-TH"/>
        </w:rPr>
        <w:t>;</w:t>
      </w:r>
    </w:p>
    <w:p w:rsidR="001E5F81" w:rsidRPr="00AB2BCE" w:rsidRDefault="001E5F81" w:rsidP="00AB2BCE">
      <w:pPr>
        <w:pStyle w:val="PargrafodaLista"/>
        <w:numPr>
          <w:ilvl w:val="0"/>
          <w:numId w:val="29"/>
        </w:numPr>
        <w:spacing w:after="0" w:line="240" w:lineRule="auto"/>
        <w:rPr>
          <w:rFonts w:cstheme="minorHAnsi"/>
          <w:color w:val="auto"/>
          <w:lang w:val="pt-BR" w:bidi="th-TH"/>
        </w:rPr>
      </w:pPr>
      <w:r w:rsidRPr="00AB2BCE">
        <w:rPr>
          <w:rFonts w:cstheme="minorHAnsi"/>
          <w:i/>
          <w:color w:val="auto"/>
          <w:lang w:val="pt-BR" w:bidi="th-TH"/>
        </w:rPr>
        <w:t>Participação informada e feedback</w:t>
      </w:r>
      <w:r w:rsidRPr="00AB2BCE">
        <w:rPr>
          <w:rFonts w:cstheme="minorHAnsi"/>
          <w:color w:val="auto"/>
          <w:lang w:val="pt-BR" w:bidi="th-TH"/>
        </w:rPr>
        <w:t>: as informações serão fornecidas e amplamente distribuídas entre todas as partes interessadas em um formato apropriado; oportunidades são fornecidas para comunicar o feedback das partes interessadas, para analisar e abordar comentários e preocupações;</w:t>
      </w:r>
    </w:p>
    <w:p w:rsidR="00B64D59" w:rsidRPr="00AB2BCE" w:rsidRDefault="001E5F81" w:rsidP="00AB2BCE">
      <w:pPr>
        <w:pStyle w:val="PargrafodaLista"/>
        <w:numPr>
          <w:ilvl w:val="0"/>
          <w:numId w:val="29"/>
        </w:numPr>
        <w:spacing w:after="0" w:line="240" w:lineRule="auto"/>
        <w:rPr>
          <w:rFonts w:cstheme="minorHAnsi"/>
          <w:color w:val="auto"/>
          <w:lang w:val="pt-BR"/>
        </w:rPr>
      </w:pPr>
      <w:r w:rsidRPr="00AB2BCE">
        <w:rPr>
          <w:rFonts w:cstheme="minorHAnsi"/>
          <w:i/>
          <w:color w:val="auto"/>
          <w:lang w:val="pt-BR" w:bidi="th-TH"/>
        </w:rPr>
        <w:t>Inclusão e sensibilidade</w:t>
      </w:r>
      <w:r w:rsidRPr="00AB2BCE">
        <w:rPr>
          <w:rFonts w:cstheme="minorHAnsi"/>
          <w:color w:val="auto"/>
          <w:lang w:val="pt-BR" w:bidi="th-TH"/>
        </w:rPr>
        <w:t>: a identificação das partes interessadas é realizada para apoiar melhores comunicações e construir relacionamentos eficazes. O processo de participação nos projetos é inclusivo. Todas as partes interessadas são incentivadas a se envolver no processo de consulta. Acesso igual à informação é fornecido a todas as partes interessadas. A sensibilidade às necessidades das partes interessadas é o princípio fundamental subjacente à seleção de métodos de engajamento. Atenção especial deve ser dada aos grupos vulneráveis ​​- em particular, mulheres, pessoas com deficiência, jovens, idosos e pessoas com doenças crônicas.</w:t>
      </w:r>
    </w:p>
    <w:p w:rsidR="00B64D59" w:rsidRPr="00AB2BCE" w:rsidRDefault="00B64D59" w:rsidP="00B64D59">
      <w:pPr>
        <w:spacing w:after="0" w:line="240" w:lineRule="auto"/>
        <w:ind w:left="0" w:firstLine="0"/>
        <w:rPr>
          <w:rFonts w:cstheme="minorHAnsi"/>
          <w:lang w:val="pt-BR" w:bidi="th-TH"/>
        </w:rPr>
      </w:pPr>
    </w:p>
    <w:p w:rsidR="00C95857" w:rsidRPr="00AB2BCE" w:rsidRDefault="00C95857" w:rsidP="00AB2BCE">
      <w:pPr>
        <w:spacing w:after="0" w:line="240" w:lineRule="auto"/>
        <w:ind w:left="180" w:firstLine="0"/>
        <w:contextualSpacing/>
        <w:rPr>
          <w:rFonts w:cstheme="minorHAnsi"/>
          <w:color w:val="auto"/>
          <w:lang w:val="pt-BR" w:bidi="th-TH"/>
        </w:rPr>
      </w:pPr>
      <w:r w:rsidRPr="00AB2BCE">
        <w:rPr>
          <w:rFonts w:cstheme="minorHAnsi"/>
          <w:color w:val="auto"/>
          <w:lang w:val="pt-BR" w:bidi="th-TH"/>
        </w:rPr>
        <w:t>Para fins de engajamento eficaz e personalizado, as partes interessadas do projeto proposto podem ser divididas nas seguintes categorias principais:</w:t>
      </w:r>
    </w:p>
    <w:p w:rsidR="00C95857" w:rsidRPr="00550161" w:rsidRDefault="00AB2BCE" w:rsidP="00AB2BCE">
      <w:pPr>
        <w:pStyle w:val="PargrafodaLista"/>
        <w:numPr>
          <w:ilvl w:val="0"/>
          <w:numId w:val="30"/>
        </w:numPr>
        <w:spacing w:after="0" w:line="240" w:lineRule="auto"/>
        <w:rPr>
          <w:rFonts w:cstheme="minorHAnsi"/>
          <w:color w:val="auto"/>
          <w:lang w:val="pt-PT" w:bidi="th-TH"/>
        </w:rPr>
      </w:pPr>
      <w:r>
        <w:rPr>
          <w:rFonts w:cstheme="minorHAnsi"/>
          <w:b/>
          <w:color w:val="auto"/>
          <w:lang w:val="pt-BR" w:bidi="th-TH"/>
        </w:rPr>
        <w:t>Partes A</w:t>
      </w:r>
      <w:r w:rsidR="00C95857" w:rsidRPr="00AB2BCE">
        <w:rPr>
          <w:rFonts w:cstheme="minorHAnsi"/>
          <w:b/>
          <w:color w:val="auto"/>
          <w:lang w:val="pt-BR" w:bidi="th-TH"/>
        </w:rPr>
        <w:t>fetadas -</w:t>
      </w:r>
      <w:r w:rsidR="00C95857" w:rsidRPr="00AB2BCE">
        <w:rPr>
          <w:rFonts w:cstheme="minorHAnsi"/>
          <w:color w:val="auto"/>
          <w:lang w:val="pt-BR" w:bidi="th-TH"/>
        </w:rPr>
        <w:t xml:space="preserve"> pessoas, grupos e outras entidades dentro da Área de Influência do Projeto (</w:t>
      </w:r>
      <w:r>
        <w:rPr>
          <w:rFonts w:cstheme="minorHAnsi"/>
          <w:color w:val="auto"/>
          <w:lang w:val="pt-BR" w:bidi="th-TH"/>
        </w:rPr>
        <w:t>AIP</w:t>
      </w:r>
      <w:r w:rsidR="00C95857" w:rsidRPr="00AB2BCE">
        <w:rPr>
          <w:rFonts w:cstheme="minorHAnsi"/>
          <w:color w:val="auto"/>
          <w:lang w:val="pt-BR" w:bidi="th-TH"/>
        </w:rPr>
        <w:t xml:space="preserve">) que são diretamente influenciadas (real ou potencialmente) pelo projeto e / ou foram </w:t>
      </w:r>
      <w:r w:rsidR="00C95857" w:rsidRPr="00AB2BCE">
        <w:rPr>
          <w:rFonts w:cstheme="minorHAnsi"/>
          <w:color w:val="auto"/>
          <w:lang w:val="pt-BR" w:bidi="th-TH"/>
        </w:rPr>
        <w:lastRenderedPageBreak/>
        <w:t>identificadas</w:t>
      </w:r>
      <w:r w:rsidR="00C95857" w:rsidRPr="00550161">
        <w:rPr>
          <w:rFonts w:cstheme="minorHAnsi"/>
          <w:color w:val="auto"/>
          <w:lang w:val="pt-PT" w:bidi="th-TH"/>
        </w:rPr>
        <w:t xml:space="preserve"> como mais suscetíveis à mudança associada ao projeto, e que precisam estar intimamente envolvida na identificação de impactos e sua importância, bem como </w:t>
      </w:r>
      <w:r w:rsidRPr="00550161">
        <w:rPr>
          <w:rFonts w:cstheme="minorHAnsi"/>
          <w:color w:val="auto"/>
          <w:lang w:val="pt-PT" w:bidi="th-TH"/>
        </w:rPr>
        <w:t>na tomada de decisões sobre</w:t>
      </w:r>
      <w:r w:rsidR="00C95857" w:rsidRPr="00550161">
        <w:rPr>
          <w:rFonts w:cstheme="minorHAnsi"/>
          <w:color w:val="auto"/>
          <w:lang w:val="pt-PT" w:bidi="th-TH"/>
        </w:rPr>
        <w:t xml:space="preserve"> medidas de mitigação e de gestão;</w:t>
      </w:r>
    </w:p>
    <w:p w:rsidR="00C95857" w:rsidRPr="00550161" w:rsidRDefault="00C95857" w:rsidP="00AB2BCE">
      <w:pPr>
        <w:pStyle w:val="PargrafodaLista"/>
        <w:numPr>
          <w:ilvl w:val="0"/>
          <w:numId w:val="30"/>
        </w:numPr>
        <w:spacing w:after="0" w:line="240" w:lineRule="auto"/>
        <w:rPr>
          <w:rFonts w:cstheme="minorHAnsi"/>
          <w:color w:val="auto"/>
          <w:lang w:val="pt-PT" w:bidi="th-TH"/>
        </w:rPr>
      </w:pPr>
      <w:r w:rsidRPr="00550161">
        <w:rPr>
          <w:rFonts w:cstheme="minorHAnsi"/>
          <w:b/>
          <w:color w:val="auto"/>
          <w:lang w:val="pt-PT" w:bidi="th-TH"/>
        </w:rPr>
        <w:t>Outras Partes Interessadas -</w:t>
      </w:r>
      <w:r w:rsidR="00AB2BCE" w:rsidRPr="00550161">
        <w:rPr>
          <w:rFonts w:cstheme="minorHAnsi"/>
          <w:color w:val="auto"/>
          <w:lang w:val="pt-PT" w:bidi="th-TH"/>
        </w:rPr>
        <w:t>indivíduos/grupos/</w:t>
      </w:r>
      <w:r w:rsidRPr="00550161">
        <w:rPr>
          <w:rFonts w:cstheme="minorHAnsi"/>
          <w:color w:val="auto"/>
          <w:lang w:val="pt-PT" w:bidi="th-TH"/>
        </w:rPr>
        <w:t xml:space="preserve">entidades que podem não sofrer impactos diretos do Projeto, mas que consideram ou percebem seus interesses como </w:t>
      </w:r>
      <w:r w:rsidR="00605AB9" w:rsidRPr="00550161">
        <w:rPr>
          <w:rFonts w:cstheme="minorHAnsi"/>
          <w:color w:val="auto"/>
          <w:lang w:val="pt-PT" w:bidi="th-TH"/>
        </w:rPr>
        <w:t>a ser</w:t>
      </w:r>
      <w:r w:rsidR="00AB2BCE" w:rsidRPr="00550161">
        <w:rPr>
          <w:rFonts w:cstheme="minorHAnsi"/>
          <w:color w:val="auto"/>
          <w:lang w:val="pt-PT" w:bidi="th-TH"/>
        </w:rPr>
        <w:t xml:space="preserve"> afetados pelo projeto e/</w:t>
      </w:r>
      <w:r w:rsidRPr="00550161">
        <w:rPr>
          <w:rFonts w:cstheme="minorHAnsi"/>
          <w:color w:val="auto"/>
          <w:lang w:val="pt-PT" w:bidi="th-TH"/>
        </w:rPr>
        <w:t>ou que podem afetar o projeto e o processo de sua implementação de alguma forma; e</w:t>
      </w:r>
    </w:p>
    <w:p w:rsidR="00B64D59" w:rsidRPr="00550161" w:rsidRDefault="00C95857" w:rsidP="00AB2BCE">
      <w:pPr>
        <w:pStyle w:val="PargrafodaLista"/>
        <w:numPr>
          <w:ilvl w:val="0"/>
          <w:numId w:val="30"/>
        </w:numPr>
        <w:spacing w:after="0" w:line="240" w:lineRule="auto"/>
        <w:rPr>
          <w:rFonts w:cstheme="minorHAnsi"/>
          <w:color w:val="auto"/>
          <w:lang w:val="pt-PT"/>
        </w:rPr>
      </w:pPr>
      <w:r w:rsidRPr="00550161">
        <w:rPr>
          <w:rFonts w:cstheme="minorHAnsi"/>
          <w:b/>
          <w:color w:val="auto"/>
          <w:lang w:val="pt-PT" w:bidi="th-TH"/>
        </w:rPr>
        <w:t>Grupo</w:t>
      </w:r>
      <w:r w:rsidR="00AB2BCE" w:rsidRPr="00550161">
        <w:rPr>
          <w:rFonts w:cstheme="minorHAnsi"/>
          <w:b/>
          <w:color w:val="auto"/>
          <w:lang w:val="pt-PT" w:bidi="th-TH"/>
        </w:rPr>
        <w:t>s V</w:t>
      </w:r>
      <w:r w:rsidRPr="00550161">
        <w:rPr>
          <w:rFonts w:cstheme="minorHAnsi"/>
          <w:b/>
          <w:color w:val="auto"/>
          <w:lang w:val="pt-PT" w:bidi="th-TH"/>
        </w:rPr>
        <w:t>ulneráveis ​​-</w:t>
      </w:r>
      <w:r w:rsidRPr="00550161">
        <w:rPr>
          <w:rFonts w:cstheme="minorHAnsi"/>
          <w:color w:val="auto"/>
          <w:lang w:val="pt-PT" w:bidi="th-TH"/>
        </w:rPr>
        <w:t xml:space="preserve"> pessoas que podem ser desproporcionalmente impactadas </w:t>
      </w:r>
      <w:r w:rsidR="00AB2BCE" w:rsidRPr="00550161">
        <w:rPr>
          <w:rFonts w:cstheme="minorHAnsi"/>
          <w:color w:val="auto"/>
          <w:lang w:val="pt-PT" w:bidi="th-TH"/>
        </w:rPr>
        <w:t>ou ainda mais prejudicadas pelo(s) projeto(s) em comparação com</w:t>
      </w:r>
      <w:r w:rsidRPr="00550161">
        <w:rPr>
          <w:rFonts w:cstheme="minorHAnsi"/>
          <w:color w:val="auto"/>
          <w:lang w:val="pt-PT" w:bidi="th-TH"/>
        </w:rPr>
        <w:t xml:space="preserve"> quaisquer ou</w:t>
      </w:r>
      <w:r w:rsidR="00D03174" w:rsidRPr="00550161">
        <w:rPr>
          <w:rFonts w:cstheme="minorHAnsi"/>
          <w:color w:val="auto"/>
          <w:lang w:val="pt-PT" w:bidi="th-TH"/>
        </w:rPr>
        <w:t>tros grupos devido ao seu estatutode vulnerabilidade</w:t>
      </w:r>
      <w:r w:rsidR="00D03174">
        <w:rPr>
          <w:rStyle w:val="Refdenotaderodap"/>
          <w:rFonts w:cstheme="minorHAnsi"/>
          <w:color w:val="auto"/>
          <w:lang w:bidi="th-TH"/>
        </w:rPr>
        <w:footnoteReference w:id="4"/>
      </w:r>
      <w:r w:rsidRPr="00550161">
        <w:rPr>
          <w:rFonts w:cstheme="minorHAnsi"/>
          <w:color w:val="auto"/>
          <w:lang w:val="pt-PT" w:bidi="th-TH"/>
        </w:rPr>
        <w:t xml:space="preserve">, e que podem exigir esforços especiais de engajamento para garantir </w:t>
      </w:r>
      <w:r w:rsidR="00AB2BCE" w:rsidRPr="00550161">
        <w:rPr>
          <w:rFonts w:cstheme="minorHAnsi"/>
          <w:color w:val="auto"/>
          <w:lang w:val="pt-PT" w:bidi="th-TH"/>
        </w:rPr>
        <w:t xml:space="preserve">a </w:t>
      </w:r>
      <w:r w:rsidRPr="00550161">
        <w:rPr>
          <w:rFonts w:cstheme="minorHAnsi"/>
          <w:color w:val="auto"/>
          <w:lang w:val="pt-PT" w:bidi="th-TH"/>
        </w:rPr>
        <w:t>sua representação igual na consulta e</w:t>
      </w:r>
      <w:r w:rsidR="00AB2BCE" w:rsidRPr="00550161">
        <w:rPr>
          <w:rFonts w:cstheme="minorHAnsi"/>
          <w:color w:val="auto"/>
          <w:lang w:val="pt-PT" w:bidi="th-TH"/>
        </w:rPr>
        <w:t xml:space="preserve"> nos processos de tomada de decisões</w:t>
      </w:r>
      <w:r w:rsidRPr="00550161">
        <w:rPr>
          <w:rFonts w:cstheme="minorHAnsi"/>
          <w:color w:val="auto"/>
          <w:lang w:val="pt-PT" w:bidi="th-TH"/>
        </w:rPr>
        <w:t xml:space="preserve"> associado</w:t>
      </w:r>
      <w:r w:rsidR="00AB2BCE" w:rsidRPr="00550161">
        <w:rPr>
          <w:rFonts w:cstheme="minorHAnsi"/>
          <w:color w:val="auto"/>
          <w:lang w:val="pt-PT" w:bidi="th-TH"/>
        </w:rPr>
        <w:t>s</w:t>
      </w:r>
      <w:r w:rsidRPr="00550161">
        <w:rPr>
          <w:rFonts w:cstheme="minorHAnsi"/>
          <w:color w:val="auto"/>
          <w:lang w:val="pt-PT" w:bidi="th-TH"/>
        </w:rPr>
        <w:t xml:space="preserve"> ao projeto.</w:t>
      </w:r>
    </w:p>
    <w:p w:rsidR="00B64D59" w:rsidRPr="00550161" w:rsidRDefault="00B64D59" w:rsidP="001C44C1">
      <w:pPr>
        <w:rPr>
          <w:lang w:val="pt-PT"/>
        </w:rPr>
      </w:pPr>
    </w:p>
    <w:p w:rsidR="00C95857" w:rsidRDefault="00C95857" w:rsidP="00AB2BCE">
      <w:pPr>
        <w:pStyle w:val="Ttulo3"/>
        <w:numPr>
          <w:ilvl w:val="1"/>
          <w:numId w:val="27"/>
        </w:numPr>
      </w:pPr>
      <w:bookmarkStart w:id="7" w:name="_Toc478367051"/>
      <w:r w:rsidRPr="00AB2BCE">
        <w:t>Partesafetadas</w:t>
      </w:r>
      <w:bookmarkEnd w:id="7"/>
    </w:p>
    <w:p w:rsidR="00C95857" w:rsidRPr="00550161" w:rsidRDefault="00C95857" w:rsidP="00AB2BCE">
      <w:pPr>
        <w:spacing w:after="231"/>
        <w:ind w:left="0" w:right="49" w:firstLine="0"/>
        <w:rPr>
          <w:color w:val="auto"/>
          <w:lang w:val="pt-PT"/>
        </w:rPr>
      </w:pPr>
      <w:r w:rsidRPr="00550161">
        <w:rPr>
          <w:color w:val="auto"/>
          <w:lang w:val="pt-PT"/>
        </w:rPr>
        <w:t>Embora a natureza das doenças e seus impactos tornem todos afetados, direta ou indiretamente, para os fins deste SEP, consideraremos as Partes Afetadas indivíduos, grupos e comunidades diretamente afetados pelas intervenções do projeto e outras partes que possam estar sujeitas a impactos diretos do projeto. Especificamente, os seguintes indivíduos e grupos se enquadram nesta categoria:</w:t>
      </w:r>
    </w:p>
    <w:p w:rsidR="00C95857" w:rsidRPr="00550161" w:rsidRDefault="00C95857" w:rsidP="00AB2BCE">
      <w:pPr>
        <w:pStyle w:val="PargrafodaLista"/>
        <w:numPr>
          <w:ilvl w:val="0"/>
          <w:numId w:val="31"/>
        </w:numPr>
        <w:spacing w:after="231"/>
        <w:ind w:right="49"/>
        <w:rPr>
          <w:color w:val="auto"/>
          <w:lang w:val="pt-PT"/>
        </w:rPr>
      </w:pPr>
      <w:r w:rsidRPr="00550161">
        <w:rPr>
          <w:color w:val="auto"/>
          <w:lang w:val="pt-PT"/>
        </w:rPr>
        <w:t>Pessoas infectadas com COVID-19 como resultado do projeto ou usando as instalações ou serviços do projeto</w:t>
      </w:r>
    </w:p>
    <w:p w:rsidR="00C95857" w:rsidRPr="0023284E" w:rsidRDefault="00C95857" w:rsidP="00AB2BCE">
      <w:pPr>
        <w:pStyle w:val="PargrafodaLista"/>
        <w:numPr>
          <w:ilvl w:val="0"/>
          <w:numId w:val="31"/>
        </w:numPr>
        <w:spacing w:after="231"/>
        <w:ind w:right="49"/>
        <w:rPr>
          <w:color w:val="auto"/>
        </w:rPr>
      </w:pPr>
      <w:r w:rsidRPr="0023284E">
        <w:rPr>
          <w:color w:val="auto"/>
        </w:rPr>
        <w:t>Recipiente de vacina</w:t>
      </w:r>
    </w:p>
    <w:p w:rsidR="00EB6FD3" w:rsidRPr="00550161" w:rsidRDefault="00C95857" w:rsidP="00AB2BCE">
      <w:pPr>
        <w:pStyle w:val="PargrafodaLista"/>
        <w:numPr>
          <w:ilvl w:val="0"/>
          <w:numId w:val="31"/>
        </w:numPr>
        <w:spacing w:after="231"/>
        <w:ind w:right="49"/>
        <w:rPr>
          <w:color w:val="auto"/>
          <w:lang w:val="pt-PT"/>
        </w:rPr>
      </w:pPr>
      <w:r w:rsidRPr="00550161">
        <w:rPr>
          <w:color w:val="auto"/>
          <w:lang w:val="pt-PT"/>
        </w:rPr>
        <w:t>Grupos vulneráveis alvo de vacinação (idosos e doentes crônicos)</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Pessoas em quarentena COVID-19, incluindo trabalhadores nas instalações de quarentena</w:t>
      </w:r>
    </w:p>
    <w:p w:rsidR="00C47584" w:rsidRPr="0023284E" w:rsidRDefault="00C47584" w:rsidP="00AB2BCE">
      <w:pPr>
        <w:pStyle w:val="PargrafodaLista"/>
        <w:numPr>
          <w:ilvl w:val="0"/>
          <w:numId w:val="31"/>
        </w:numPr>
        <w:spacing w:after="231"/>
        <w:ind w:right="49"/>
        <w:rPr>
          <w:color w:val="auto"/>
        </w:rPr>
      </w:pPr>
      <w:r w:rsidRPr="0023284E">
        <w:rPr>
          <w:color w:val="auto"/>
        </w:rPr>
        <w:t>Pacientes de hospitais</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Parentes de pessoas infectadas com COVID-19</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Comunidades vizinhas a laboratórios, centros de quarentena e postos de triagem</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Trabalhadores em canteiros de obras de laboratórios, centros de quarentena e postos de triagem</w:t>
      </w:r>
    </w:p>
    <w:p w:rsidR="00C47584" w:rsidRPr="0023284E" w:rsidRDefault="00C47584" w:rsidP="00AB2BCE">
      <w:pPr>
        <w:pStyle w:val="PargrafodaLista"/>
        <w:numPr>
          <w:ilvl w:val="0"/>
          <w:numId w:val="31"/>
        </w:numPr>
        <w:spacing w:after="231"/>
        <w:ind w:right="49"/>
        <w:rPr>
          <w:color w:val="auto"/>
        </w:rPr>
      </w:pPr>
      <w:r w:rsidRPr="0023284E">
        <w:rPr>
          <w:color w:val="auto"/>
        </w:rPr>
        <w:t>Trabalhadores de saúdepública</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Profissionais de saúde em contato ou manuseio de resíduos médicos</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 xml:space="preserve">Trabalhadores da </w:t>
      </w:r>
      <w:r w:rsidR="00D03174" w:rsidRPr="00550161">
        <w:rPr>
          <w:color w:val="auto"/>
          <w:lang w:val="pt-PT"/>
        </w:rPr>
        <w:t>recolha</w:t>
      </w:r>
      <w:r w:rsidRPr="00550161">
        <w:rPr>
          <w:color w:val="auto"/>
          <w:lang w:val="pt-PT"/>
        </w:rPr>
        <w:t xml:space="preserve"> e eliminação de resíduos municipais</w:t>
      </w:r>
    </w:p>
    <w:p w:rsidR="00C47584" w:rsidRPr="0023284E" w:rsidRDefault="00C47584" w:rsidP="00AB2BCE">
      <w:pPr>
        <w:pStyle w:val="PargrafodaLista"/>
        <w:numPr>
          <w:ilvl w:val="0"/>
          <w:numId w:val="31"/>
        </w:numPr>
        <w:spacing w:after="231"/>
        <w:ind w:right="49"/>
        <w:rPr>
          <w:color w:val="auto"/>
        </w:rPr>
      </w:pPr>
      <w:r w:rsidRPr="0023284E">
        <w:rPr>
          <w:color w:val="auto"/>
        </w:rPr>
        <w:t>Funcionários do Ministério da Saúde</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Pessoas e empresas afetadas ou de outra forma envolvidas nas atividades apoiadas pelo projeto</w:t>
      </w:r>
    </w:p>
    <w:p w:rsidR="00C47584" w:rsidRPr="00550161" w:rsidRDefault="00AB2BCE" w:rsidP="00AB2BCE">
      <w:pPr>
        <w:pStyle w:val="PargrafodaLista"/>
        <w:numPr>
          <w:ilvl w:val="0"/>
          <w:numId w:val="31"/>
        </w:numPr>
        <w:spacing w:after="231"/>
        <w:ind w:right="49"/>
        <w:rPr>
          <w:color w:val="auto"/>
          <w:lang w:val="pt-PT"/>
        </w:rPr>
      </w:pPr>
      <w:r w:rsidRPr="00550161">
        <w:rPr>
          <w:color w:val="auto"/>
          <w:lang w:val="pt-PT"/>
        </w:rPr>
        <w:t>F</w:t>
      </w:r>
      <w:r w:rsidR="00C47584" w:rsidRPr="00550161">
        <w:rPr>
          <w:color w:val="auto"/>
          <w:lang w:val="pt-PT"/>
        </w:rPr>
        <w:t>uncionários municipais distritais responsáveis ​​pela gestão de resíduos de espaços públicos, mercado e limpeza geral da cidade (Água Grande, Me-zoche, Lobata, Lembá, Canta Galo, Caué e Região Autónoma de Príncipe (RAP)</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Funcionários de obras públicas que têm que atender várias pessoas</w:t>
      </w:r>
    </w:p>
    <w:p w:rsidR="00C47584" w:rsidRPr="00550161" w:rsidRDefault="00DE7A28" w:rsidP="00AB2BCE">
      <w:pPr>
        <w:pStyle w:val="PargrafodaLista"/>
        <w:numPr>
          <w:ilvl w:val="0"/>
          <w:numId w:val="31"/>
        </w:numPr>
        <w:spacing w:after="231"/>
        <w:ind w:right="49"/>
        <w:rPr>
          <w:color w:val="auto"/>
          <w:lang w:val="pt-PT"/>
        </w:rPr>
      </w:pPr>
      <w:r w:rsidRPr="00550161">
        <w:rPr>
          <w:color w:val="auto"/>
          <w:lang w:val="pt-PT"/>
        </w:rPr>
        <w:t>Equipa</w:t>
      </w:r>
      <w:r w:rsidR="00C47584" w:rsidRPr="00550161">
        <w:rPr>
          <w:color w:val="auto"/>
          <w:lang w:val="pt-PT"/>
        </w:rPr>
        <w:t xml:space="preserve"> responsável pelo manuseio de suprimentos em portos aéreos ou marítimos</w:t>
      </w:r>
    </w:p>
    <w:p w:rsidR="00C47584" w:rsidRPr="00550161" w:rsidRDefault="00C47584" w:rsidP="00AB2BCE">
      <w:pPr>
        <w:pStyle w:val="PargrafodaLista"/>
        <w:numPr>
          <w:ilvl w:val="0"/>
          <w:numId w:val="31"/>
        </w:numPr>
        <w:spacing w:after="231"/>
        <w:ind w:right="49"/>
        <w:rPr>
          <w:color w:val="auto"/>
          <w:lang w:val="pt-PT"/>
        </w:rPr>
      </w:pPr>
      <w:r w:rsidRPr="00550161">
        <w:rPr>
          <w:color w:val="auto"/>
          <w:lang w:val="pt-PT"/>
        </w:rPr>
        <w:t>Trabalhadores de grandes locais públicos, incluindo mercados públicos, super</w:t>
      </w:r>
      <w:r w:rsidR="00D03174" w:rsidRPr="00550161">
        <w:rPr>
          <w:color w:val="auto"/>
          <w:lang w:val="pt-PT"/>
        </w:rPr>
        <w:t>mercados, escolas, polícia, etc.</w:t>
      </w:r>
    </w:p>
    <w:p w:rsidR="00D91968" w:rsidRPr="00550161" w:rsidRDefault="00C47584" w:rsidP="00AB2BCE">
      <w:pPr>
        <w:pStyle w:val="PargrafodaLista"/>
        <w:numPr>
          <w:ilvl w:val="0"/>
          <w:numId w:val="31"/>
        </w:numPr>
        <w:spacing w:after="231"/>
        <w:ind w:right="49"/>
        <w:rPr>
          <w:color w:val="auto"/>
          <w:lang w:val="pt-PT"/>
        </w:rPr>
      </w:pPr>
      <w:r w:rsidRPr="00550161">
        <w:rPr>
          <w:color w:val="auto"/>
          <w:lang w:val="pt-PT"/>
        </w:rPr>
        <w:lastRenderedPageBreak/>
        <w:t>Funcionários das empresas de transporte que fornecem frete internacional e doméstico ou transporte de passageiros.</w:t>
      </w:r>
    </w:p>
    <w:p w:rsidR="00C47584" w:rsidRDefault="00C47584" w:rsidP="00AB2BCE">
      <w:pPr>
        <w:pStyle w:val="Ttulo3"/>
        <w:numPr>
          <w:ilvl w:val="1"/>
          <w:numId w:val="27"/>
        </w:numPr>
        <w:rPr>
          <w:lang w:bidi="th-TH"/>
        </w:rPr>
      </w:pPr>
      <w:bookmarkStart w:id="8" w:name="_Toc478367052"/>
      <w:r w:rsidRPr="0023284E">
        <w:rPr>
          <w:lang w:bidi="th-TH"/>
        </w:rPr>
        <w:t>Outraspartesinteressadas</w:t>
      </w:r>
      <w:bookmarkEnd w:id="8"/>
    </w:p>
    <w:p w:rsidR="00C47584" w:rsidRPr="00550161" w:rsidRDefault="00C47584" w:rsidP="00C47584">
      <w:pPr>
        <w:spacing w:after="0" w:line="240" w:lineRule="auto"/>
        <w:ind w:left="0" w:firstLine="0"/>
        <w:rPr>
          <w:rFonts w:cstheme="minorHAnsi"/>
          <w:color w:val="auto"/>
          <w:lang w:val="pt-PT" w:bidi="th-TH"/>
        </w:rPr>
      </w:pPr>
      <w:r w:rsidRPr="00550161">
        <w:rPr>
          <w:rFonts w:cstheme="minorHAnsi"/>
          <w:color w:val="auto"/>
          <w:lang w:val="pt-PT" w:bidi="th-TH"/>
        </w:rPr>
        <w:t>As partes interessadas do projeto também incluem outras partes além das pessoas diretamente afetadas, incluindo:</w:t>
      </w:r>
    </w:p>
    <w:p w:rsidR="00C47584" w:rsidRPr="00550161" w:rsidRDefault="00C47584" w:rsidP="00AB2BCE">
      <w:pPr>
        <w:pStyle w:val="PargrafodaLista"/>
        <w:numPr>
          <w:ilvl w:val="0"/>
          <w:numId w:val="32"/>
        </w:numPr>
        <w:spacing w:after="0" w:line="240" w:lineRule="auto"/>
        <w:rPr>
          <w:rFonts w:cstheme="minorHAnsi"/>
          <w:color w:val="auto"/>
          <w:lang w:val="pt-PT" w:bidi="th-TH"/>
        </w:rPr>
      </w:pPr>
      <w:r w:rsidRPr="00550161">
        <w:rPr>
          <w:rFonts w:cstheme="minorHAnsi"/>
          <w:color w:val="auto"/>
          <w:lang w:val="pt-PT" w:bidi="th-TH"/>
        </w:rPr>
        <w:t xml:space="preserve">Meios de comunicação tradicionais: Capital, Jornal de São Tomé, Jornal Tropical, Diário Vitrina, Jornal Transparência ST, Agência STP-Press, O Parvo, TV São Tomé, RDP África, RTP internacional, Rádio </w:t>
      </w:r>
      <w:r w:rsidR="00D03174" w:rsidRPr="00550161">
        <w:rPr>
          <w:rFonts w:cstheme="minorHAnsi"/>
          <w:color w:val="auto"/>
          <w:lang w:val="pt-PT" w:bidi="th-TH"/>
        </w:rPr>
        <w:t>Nacional de STP, Voz da América;</w:t>
      </w:r>
    </w:p>
    <w:p w:rsidR="00C47584" w:rsidRPr="00550161" w:rsidRDefault="00C47584" w:rsidP="00AB2BCE">
      <w:pPr>
        <w:pStyle w:val="PargrafodaLista"/>
        <w:numPr>
          <w:ilvl w:val="0"/>
          <w:numId w:val="32"/>
        </w:numPr>
        <w:spacing w:after="0" w:line="240" w:lineRule="auto"/>
        <w:rPr>
          <w:rFonts w:cstheme="minorHAnsi"/>
          <w:color w:val="auto"/>
          <w:lang w:val="pt-PT" w:bidi="th-TH"/>
        </w:rPr>
      </w:pPr>
      <w:r w:rsidRPr="00550161">
        <w:rPr>
          <w:rFonts w:cstheme="minorHAnsi"/>
          <w:color w:val="auto"/>
          <w:lang w:val="pt-PT" w:bidi="th-TH"/>
        </w:rPr>
        <w:t>Políticos: Movimento de Libertação de São Tomé e Príncipe, Acção Democrática Independente (ADI), Partido Social Democrata (MLSTP-PSD), Partido de Convergência Democrática / Grupo de Reflexão (PCD / GR), União dos Democratas para Cidadania e Desenvo</w:t>
      </w:r>
      <w:r w:rsidR="00D03174" w:rsidRPr="00550161">
        <w:rPr>
          <w:rFonts w:cstheme="minorHAnsi"/>
          <w:color w:val="auto"/>
          <w:lang w:val="pt-PT" w:bidi="th-TH"/>
        </w:rPr>
        <w:t>lvimento da Mudança (UDD), MDFM;</w:t>
      </w:r>
    </w:p>
    <w:p w:rsidR="00C47584" w:rsidRPr="00550161" w:rsidRDefault="00C47584" w:rsidP="00AB2BCE">
      <w:pPr>
        <w:pStyle w:val="PargrafodaLista"/>
        <w:numPr>
          <w:ilvl w:val="0"/>
          <w:numId w:val="32"/>
        </w:numPr>
        <w:spacing w:after="0" w:line="240" w:lineRule="auto"/>
        <w:rPr>
          <w:rFonts w:cstheme="minorHAnsi"/>
          <w:color w:val="auto"/>
          <w:lang w:val="pt-PT" w:bidi="th-TH"/>
        </w:rPr>
      </w:pPr>
      <w:r w:rsidRPr="00550161">
        <w:rPr>
          <w:rFonts w:cstheme="minorHAnsi"/>
          <w:color w:val="auto"/>
          <w:lang w:val="pt-PT" w:bidi="th-TH"/>
        </w:rPr>
        <w:t>Organizações de saúde nacionais e internacionais: Organizações Mundiais de Saúd</w:t>
      </w:r>
      <w:r w:rsidR="00D03174" w:rsidRPr="00550161">
        <w:rPr>
          <w:rFonts w:cstheme="minorHAnsi"/>
          <w:color w:val="auto"/>
          <w:lang w:val="pt-PT" w:bidi="th-TH"/>
        </w:rPr>
        <w:t>e;</w:t>
      </w:r>
    </w:p>
    <w:p w:rsidR="00C47584" w:rsidRPr="00550161" w:rsidRDefault="00C47584" w:rsidP="00AB2BCE">
      <w:pPr>
        <w:pStyle w:val="PargrafodaLista"/>
        <w:numPr>
          <w:ilvl w:val="0"/>
          <w:numId w:val="32"/>
        </w:numPr>
        <w:spacing w:after="0" w:line="240" w:lineRule="auto"/>
        <w:rPr>
          <w:rFonts w:cstheme="minorHAnsi"/>
          <w:color w:val="auto"/>
          <w:lang w:val="pt-PT" w:bidi="th-TH"/>
        </w:rPr>
      </w:pPr>
      <w:r w:rsidRPr="00550161">
        <w:rPr>
          <w:rFonts w:cstheme="minorHAnsi"/>
          <w:color w:val="auto"/>
          <w:lang w:val="pt-PT" w:bidi="th-TH"/>
        </w:rPr>
        <w:t>ONGs e associações nacionais e internacionais no setor da saúde; Associação Nacional das Enfermeiras Parteiras (ANEP); Sindicato Nacional dos Enfermeiros e Part</w:t>
      </w:r>
      <w:r w:rsidR="00D03174" w:rsidRPr="00550161">
        <w:rPr>
          <w:rFonts w:cstheme="minorHAnsi"/>
          <w:color w:val="auto"/>
          <w:lang w:val="pt-PT" w:bidi="th-TH"/>
        </w:rPr>
        <w:t>eiras (SINEP); FONG; Ordem dos Médicos, Associação dos M</w:t>
      </w:r>
      <w:r w:rsidRPr="00550161">
        <w:rPr>
          <w:rFonts w:cstheme="minorHAnsi"/>
          <w:color w:val="auto"/>
          <w:lang w:val="pt-PT" w:bidi="th-TH"/>
        </w:rPr>
        <w:t>éd</w:t>
      </w:r>
      <w:r w:rsidR="00D03174" w:rsidRPr="00550161">
        <w:rPr>
          <w:rFonts w:cstheme="minorHAnsi"/>
          <w:color w:val="auto"/>
          <w:lang w:val="pt-PT" w:bidi="th-TH"/>
        </w:rPr>
        <w:t>icos, Sindicato dos Enfermeiros;</w:t>
      </w:r>
    </w:p>
    <w:p w:rsidR="00B64D59" w:rsidRPr="00550161" w:rsidRDefault="00C47584" w:rsidP="00AB2BCE">
      <w:pPr>
        <w:pStyle w:val="PargrafodaLista"/>
        <w:numPr>
          <w:ilvl w:val="0"/>
          <w:numId w:val="32"/>
        </w:numPr>
        <w:spacing w:after="0" w:line="240" w:lineRule="auto"/>
        <w:rPr>
          <w:rFonts w:cstheme="minorHAnsi"/>
          <w:color w:val="auto"/>
          <w:lang w:val="pt-PT" w:bidi="th-TH"/>
        </w:rPr>
      </w:pPr>
      <w:r w:rsidRPr="00550161">
        <w:rPr>
          <w:rFonts w:cstheme="minorHAnsi"/>
          <w:color w:val="auto"/>
          <w:lang w:val="pt-PT" w:bidi="th-TH"/>
        </w:rPr>
        <w:t xml:space="preserve">Empresas de logística públicas e privadas que devem importar vacinas </w:t>
      </w:r>
      <w:r w:rsidR="00D03174" w:rsidRPr="00550161">
        <w:rPr>
          <w:rFonts w:cstheme="minorHAnsi"/>
          <w:color w:val="auto"/>
          <w:lang w:val="pt-PT" w:bidi="th-TH"/>
        </w:rPr>
        <w:t>contra COVID</w:t>
      </w:r>
      <w:r w:rsidRPr="00550161">
        <w:rPr>
          <w:rFonts w:cstheme="minorHAnsi"/>
          <w:color w:val="auto"/>
          <w:lang w:val="pt-PT" w:bidi="th-TH"/>
        </w:rPr>
        <w:t>-19 e outros consumíveis relacionados</w:t>
      </w:r>
      <w:r w:rsidR="00D03174" w:rsidRPr="00550161">
        <w:rPr>
          <w:rFonts w:cstheme="minorHAnsi"/>
          <w:color w:val="auto"/>
          <w:lang w:val="pt-PT" w:bidi="th-TH"/>
        </w:rPr>
        <w:t>.</w:t>
      </w:r>
    </w:p>
    <w:p w:rsidR="00AB2BCE" w:rsidRPr="00550161" w:rsidRDefault="00AB2BCE" w:rsidP="00C47584">
      <w:pPr>
        <w:spacing w:after="0" w:line="240" w:lineRule="auto"/>
        <w:rPr>
          <w:color w:val="auto"/>
          <w:lang w:val="pt-PT"/>
        </w:rPr>
      </w:pPr>
    </w:p>
    <w:p w:rsidR="00D03174" w:rsidRDefault="00C47584" w:rsidP="00D03174">
      <w:pPr>
        <w:pStyle w:val="Ttulo3"/>
        <w:numPr>
          <w:ilvl w:val="1"/>
          <w:numId w:val="27"/>
        </w:numPr>
      </w:pPr>
      <w:bookmarkStart w:id="9" w:name="_Toc478367053"/>
      <w:r w:rsidRPr="0023284E">
        <w:t>Indi</w:t>
      </w:r>
      <w:r w:rsidR="00D03174">
        <w:t>víduosougruposdesfavorecidos/</w:t>
      </w:r>
      <w:r w:rsidRPr="0023284E">
        <w:t>vulneráveis</w:t>
      </w:r>
      <w:bookmarkEnd w:id="9"/>
    </w:p>
    <w:p w:rsidR="00B64D59" w:rsidRPr="00550161" w:rsidRDefault="00C47584" w:rsidP="00D03174">
      <w:pPr>
        <w:spacing w:after="0" w:line="240" w:lineRule="auto"/>
        <w:ind w:left="0" w:firstLine="0"/>
        <w:rPr>
          <w:rFonts w:cstheme="minorHAnsi"/>
          <w:lang w:val="pt-PT" w:bidi="th-TH"/>
        </w:rPr>
      </w:pPr>
      <w:r w:rsidRPr="00550161">
        <w:rPr>
          <w:color w:val="auto"/>
          <w:lang w:val="pt-PT"/>
        </w:rPr>
        <w:t xml:space="preserve">É particularmente importante compreender se os impactos do projeto podem recair desproporcionalmente sobre indivíduos ou grupos desfavorecidos ou vulneráveis, que muitas vezes não têm voz para </w:t>
      </w:r>
      <w:r w:rsidR="00D03174" w:rsidRPr="00550161">
        <w:rPr>
          <w:color w:val="auto"/>
          <w:lang w:val="pt-PT"/>
        </w:rPr>
        <w:t>expresser as</w:t>
      </w:r>
      <w:r w:rsidRPr="00550161">
        <w:rPr>
          <w:color w:val="auto"/>
          <w:lang w:val="pt-PT"/>
        </w:rPr>
        <w:t xml:space="preserve"> suaspreocupações ou compreender os impac</w:t>
      </w:r>
      <w:r w:rsidR="00371D32" w:rsidRPr="00550161">
        <w:rPr>
          <w:color w:val="auto"/>
          <w:lang w:val="pt-PT"/>
        </w:rPr>
        <w:t>tos de um projeto e garantir que a consciencialização</w:t>
      </w:r>
      <w:r w:rsidRPr="00550161">
        <w:rPr>
          <w:color w:val="auto"/>
          <w:lang w:val="pt-PT"/>
        </w:rPr>
        <w:t xml:space="preserve"> e envolvimento das partes interessadas com indivíduos ou grupos desfavorecidos ou vulneráveis [sobre doenças infecciosas e tratamentos médicos relacionados] devem ser adaptados para levar em consideração as necessidades de tais grupos ou indivíduos, suas preocupações e sensibilidades culturais, e para garantir um entendimento completo das atividades do projeto e benefícios. A vulnerabilidade pode resultar da origem da pessoa, sexo, idade, condição de saúde, situação econômica e situação financeira, situação de desvantagem na comunidade (por exemplo, minorias ou grupos marginais) ou dep</w:t>
      </w:r>
      <w:r w:rsidR="00371D32" w:rsidRPr="00550161">
        <w:rPr>
          <w:color w:val="auto"/>
          <w:lang w:val="pt-PT"/>
        </w:rPr>
        <w:t>endência de outros indivíduos e/</w:t>
      </w:r>
      <w:r w:rsidRPr="00550161">
        <w:rPr>
          <w:color w:val="auto"/>
          <w:lang w:val="pt-PT"/>
        </w:rPr>
        <w:t>ou do estado. O envolvimento com grupo</w:t>
      </w:r>
      <w:r w:rsidR="00371D32" w:rsidRPr="00550161">
        <w:rPr>
          <w:color w:val="auto"/>
          <w:lang w:val="pt-PT"/>
        </w:rPr>
        <w:t>s e indivíduos vulneráveis frequ</w:t>
      </w:r>
      <w:r w:rsidRPr="00550161">
        <w:rPr>
          <w:color w:val="auto"/>
          <w:lang w:val="pt-PT"/>
        </w:rPr>
        <w:t>entemente requer a aplicação de medidas específicas e assistência</w:t>
      </w:r>
      <w:r w:rsidR="00371D32" w:rsidRPr="00550161">
        <w:rPr>
          <w:color w:val="auto"/>
          <w:lang w:val="pt-PT"/>
        </w:rPr>
        <w:t>,</w:t>
      </w:r>
      <w:r w:rsidRPr="00550161">
        <w:rPr>
          <w:color w:val="auto"/>
          <w:lang w:val="pt-PT"/>
        </w:rPr>
        <w:t xml:space="preserve"> visando a facilitação de sua participação na tomada de decisão relacionada ao projeto, de modo que</w:t>
      </w:r>
      <w:r w:rsidR="00371D32" w:rsidRPr="00550161">
        <w:rPr>
          <w:color w:val="auto"/>
          <w:lang w:val="pt-PT"/>
        </w:rPr>
        <w:t xml:space="preserve"> a</w:t>
      </w:r>
      <w:r w:rsidRPr="00550161">
        <w:rPr>
          <w:color w:val="auto"/>
          <w:lang w:val="pt-PT"/>
        </w:rPr>
        <w:t xml:space="preserve"> sua consciência e contribuição para o processo geral sejam proporcionais às de outras partes interessadas.</w:t>
      </w:r>
    </w:p>
    <w:p w:rsidR="00371D32" w:rsidRPr="00550161" w:rsidRDefault="00371D32" w:rsidP="00B64D59">
      <w:pPr>
        <w:spacing w:after="0" w:line="240" w:lineRule="auto"/>
        <w:rPr>
          <w:rFonts w:cstheme="minorHAnsi"/>
          <w:lang w:val="pt-PT" w:bidi="th-TH"/>
        </w:rPr>
      </w:pPr>
    </w:p>
    <w:p w:rsidR="00371D32" w:rsidRPr="00550161" w:rsidRDefault="00371D32" w:rsidP="00B64D59">
      <w:pPr>
        <w:spacing w:after="0" w:line="240" w:lineRule="auto"/>
        <w:rPr>
          <w:rFonts w:cstheme="minorHAnsi"/>
          <w:lang w:val="pt-PT" w:bidi="th-TH"/>
        </w:rPr>
      </w:pPr>
      <w:r w:rsidRPr="00550161">
        <w:rPr>
          <w:rFonts w:cstheme="minorHAnsi"/>
          <w:lang w:val="pt-PT" w:bidi="th-TH"/>
        </w:rPr>
        <w:t>Dentro do projecto, os grupos desfavorecidos ou vulneráveis podem incluir sem serem limitados ao seguinte:</w:t>
      </w:r>
    </w:p>
    <w:p w:rsidR="00D85BB2" w:rsidRPr="00550161" w:rsidRDefault="00D85BB2" w:rsidP="00B64D59">
      <w:pPr>
        <w:spacing w:after="0" w:line="240" w:lineRule="auto"/>
        <w:rPr>
          <w:rFonts w:cstheme="minorHAnsi"/>
          <w:lang w:val="pt-PT" w:bidi="th-TH"/>
        </w:rPr>
      </w:pP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Idoso</w:t>
      </w:r>
      <w:r w:rsidR="00371D32">
        <w:rPr>
          <w:rFonts w:cstheme="minorHAnsi"/>
          <w:color w:val="auto"/>
          <w:lang w:val="pt-PT" w:bidi="th-TH"/>
        </w:rPr>
        <w:t>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Pessoas analfabetas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Minorias étnicas ou religiosas</w:t>
      </w:r>
    </w:p>
    <w:p w:rsidR="00C47584" w:rsidRPr="0023284E" w:rsidRDefault="00616986" w:rsidP="00D03174">
      <w:pPr>
        <w:pStyle w:val="PargrafodaLista"/>
        <w:numPr>
          <w:ilvl w:val="0"/>
          <w:numId w:val="33"/>
        </w:numPr>
        <w:spacing w:after="0" w:line="240" w:lineRule="auto"/>
        <w:rPr>
          <w:rFonts w:cstheme="minorHAnsi"/>
          <w:color w:val="auto"/>
          <w:lang w:val="pt-PT" w:bidi="th-TH"/>
        </w:rPr>
      </w:pPr>
      <w:r>
        <w:rPr>
          <w:rFonts w:cstheme="minorHAnsi"/>
          <w:color w:val="auto"/>
          <w:lang w:val="pt-PT" w:bidi="th-TH"/>
        </w:rPr>
        <w:t xml:space="preserve">Membros da </w:t>
      </w:r>
      <w:r w:rsidR="00C47584" w:rsidRPr="0023284E">
        <w:rPr>
          <w:rFonts w:cstheme="minorHAnsi"/>
          <w:color w:val="auto"/>
          <w:lang w:val="pt-PT" w:bidi="th-TH"/>
        </w:rPr>
        <w:t xml:space="preserve">Associação </w:t>
      </w:r>
      <w:r w:rsidR="00663E17">
        <w:rPr>
          <w:rFonts w:cstheme="minorHAnsi"/>
          <w:color w:val="auto"/>
          <w:lang w:val="pt-PT" w:bidi="th-TH"/>
        </w:rPr>
        <w:t xml:space="preserve">dos Cegos e </w:t>
      </w:r>
      <w:r w:rsidR="00C47584" w:rsidRPr="0023284E">
        <w:rPr>
          <w:rFonts w:cstheme="minorHAnsi"/>
          <w:color w:val="auto"/>
          <w:lang w:val="pt-PT" w:bidi="th-TH"/>
        </w:rPr>
        <w:t>Amblíopes</w:t>
      </w:r>
      <w:r w:rsidR="00663E17">
        <w:rPr>
          <w:rFonts w:cstheme="minorHAnsi"/>
          <w:color w:val="auto"/>
          <w:lang w:val="pt-PT" w:bidi="th-TH"/>
        </w:rPr>
        <w:t xml:space="preserve"> de São Tomé e Principe</w:t>
      </w:r>
      <w:r w:rsidR="00C47584" w:rsidRPr="0023284E">
        <w:rPr>
          <w:rFonts w:cstheme="minorHAnsi"/>
          <w:color w:val="auto"/>
          <w:lang w:val="pt-PT" w:bidi="th-TH"/>
        </w:rPr>
        <w:t xml:space="preserve"> (ACASTEP), Associação dos Portadores de Próstata São Tomense, Associação dos Deficientes Físicos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Pessoas que vivem em áreas remotas ou inacessíveis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Famílias chefiadas por mulheres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lastRenderedPageBreak/>
        <w:t>Pacientes com doenças crônicas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Assalariados diários,</w:t>
      </w:r>
    </w:p>
    <w:p w:rsidR="00C47584"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Aqueles que vivem abaixo da linha da pobreza,</w:t>
      </w:r>
    </w:p>
    <w:p w:rsidR="00A91827" w:rsidRPr="0023284E" w:rsidRDefault="00C47584" w:rsidP="00D03174">
      <w:pPr>
        <w:pStyle w:val="PargrafodaLista"/>
        <w:numPr>
          <w:ilvl w:val="0"/>
          <w:numId w:val="33"/>
        </w:numPr>
        <w:spacing w:after="0" w:line="240" w:lineRule="auto"/>
        <w:rPr>
          <w:rFonts w:cstheme="minorHAnsi"/>
          <w:color w:val="auto"/>
          <w:lang w:val="pt-PT" w:bidi="th-TH"/>
        </w:rPr>
      </w:pPr>
      <w:r w:rsidRPr="0023284E">
        <w:rPr>
          <w:rFonts w:cstheme="minorHAnsi"/>
          <w:color w:val="auto"/>
          <w:lang w:val="pt-PT" w:bidi="th-TH"/>
        </w:rPr>
        <w:t>Desempregado</w:t>
      </w:r>
    </w:p>
    <w:p w:rsidR="00C26C73" w:rsidRPr="0023284E" w:rsidRDefault="00C26C73" w:rsidP="00C26C73">
      <w:pPr>
        <w:keepNext/>
        <w:spacing w:after="0" w:line="240" w:lineRule="auto"/>
        <w:rPr>
          <w:rFonts w:cstheme="minorHAnsi"/>
          <w:lang w:bidi="th-TH"/>
        </w:rPr>
      </w:pPr>
    </w:p>
    <w:p w:rsidR="00B64D59" w:rsidRPr="00550161" w:rsidRDefault="00C47584" w:rsidP="00B64D59">
      <w:pPr>
        <w:spacing w:after="0" w:line="240" w:lineRule="auto"/>
        <w:rPr>
          <w:rFonts w:cstheme="minorHAnsi"/>
          <w:lang w:val="pt-PT" w:bidi="th-TH"/>
        </w:rPr>
      </w:pPr>
      <w:r w:rsidRPr="00550161">
        <w:rPr>
          <w:rFonts w:cstheme="minorHAnsi"/>
          <w:lang w:val="pt-PT" w:bidi="th-TH"/>
        </w:rPr>
        <w:t>Os grupos vulneráveis afetados pelo projeto serão posteriormente confirmados e consultados durante a implementação do projeto. A descrição dos métodos de engajamento que serão realizados pelo projeto é fornecida nas seções a seguir.</w:t>
      </w:r>
    </w:p>
    <w:p w:rsidR="00C47584" w:rsidRPr="00550161" w:rsidRDefault="00C47584" w:rsidP="00B64D59">
      <w:pPr>
        <w:spacing w:after="0" w:line="240" w:lineRule="auto"/>
        <w:rPr>
          <w:rFonts w:cstheme="minorHAnsi"/>
          <w:lang w:val="pt-PT" w:bidi="th-TH"/>
        </w:rPr>
      </w:pPr>
    </w:p>
    <w:p w:rsidR="00C47584" w:rsidRPr="00550161" w:rsidRDefault="00C47584" w:rsidP="00616986">
      <w:pPr>
        <w:pStyle w:val="Ttulo2"/>
        <w:numPr>
          <w:ilvl w:val="0"/>
          <w:numId w:val="27"/>
        </w:numPr>
        <w:rPr>
          <w:lang w:val="pt-PT"/>
        </w:rPr>
      </w:pPr>
      <w:bookmarkStart w:id="10" w:name="_Toc478367054"/>
      <w:r w:rsidRPr="00550161">
        <w:rPr>
          <w:lang w:val="pt-PT"/>
        </w:rPr>
        <w:t xml:space="preserve">PROGRAMA DE ENGAJAMENTO DE </w:t>
      </w:r>
      <w:r w:rsidR="00134A23" w:rsidRPr="00550161">
        <w:rPr>
          <w:lang w:val="pt-PT"/>
        </w:rPr>
        <w:t>PARTES INTERESSADAS</w:t>
      </w:r>
      <w:bookmarkEnd w:id="10"/>
    </w:p>
    <w:p w:rsidR="00C47584" w:rsidRPr="00550161" w:rsidRDefault="00C47584" w:rsidP="00616986">
      <w:pPr>
        <w:pStyle w:val="Ttulo3"/>
        <w:numPr>
          <w:ilvl w:val="1"/>
          <w:numId w:val="27"/>
        </w:numPr>
        <w:rPr>
          <w:lang w:val="pt-PT"/>
        </w:rPr>
      </w:pPr>
      <w:bookmarkStart w:id="11" w:name="_Toc478367055"/>
      <w:r w:rsidRPr="00550161">
        <w:rPr>
          <w:lang w:val="pt-PT"/>
        </w:rPr>
        <w:t>Consulta às partes interessadas durante a preparação</w:t>
      </w:r>
      <w:bookmarkEnd w:id="11"/>
    </w:p>
    <w:p w:rsidR="00DD045D" w:rsidRPr="00616986" w:rsidRDefault="00C47584" w:rsidP="00C47584">
      <w:pPr>
        <w:spacing w:after="0" w:line="240" w:lineRule="auto"/>
        <w:ind w:left="0" w:firstLine="0"/>
        <w:rPr>
          <w:rFonts w:eastAsia="Times New Roman" w:cstheme="minorHAnsi"/>
          <w:color w:val="auto"/>
          <w:lang w:val="pt-PT"/>
        </w:rPr>
      </w:pPr>
      <w:r w:rsidRPr="00616986">
        <w:rPr>
          <w:lang w:val="pt-PT"/>
        </w:rPr>
        <w:t xml:space="preserve"> A fim de incorporar as opiniões e preocupações das partes interessadas sobre o projeto, uma reunião de consulta </w:t>
      </w:r>
      <w:r w:rsidR="00134A23">
        <w:rPr>
          <w:lang w:val="pt-PT"/>
        </w:rPr>
        <w:t>pública foi realizada a 27 de J</w:t>
      </w:r>
      <w:r w:rsidRPr="00616986">
        <w:rPr>
          <w:lang w:val="pt-PT"/>
        </w:rPr>
        <w:t>unho de 2020, onde</w:t>
      </w:r>
      <w:r w:rsidR="00134A23">
        <w:rPr>
          <w:lang w:val="pt-PT"/>
        </w:rPr>
        <w:t xml:space="preserve"> o QGAS, PCIGR e PE</w:t>
      </w:r>
      <w:r w:rsidR="00663E17">
        <w:rPr>
          <w:lang w:val="pt-PT"/>
        </w:rPr>
        <w:t>PI</w:t>
      </w:r>
      <w:r w:rsidRPr="00616986">
        <w:rPr>
          <w:lang w:val="pt-PT"/>
        </w:rPr>
        <w:t xml:space="preserve"> foram apresentados ao público. Devido às limitações impostas pelo COVID-19, foi realizada uma reunião virtual, complementada por uma reunião física respeitando o distanciamento físico imposto pelas autoridades sanitárias. Uma plataforma Zoom foi usada para</w:t>
      </w:r>
      <w:r w:rsidR="00134A23">
        <w:rPr>
          <w:lang w:val="pt-PT"/>
        </w:rPr>
        <w:t xml:space="preserve"> as</w:t>
      </w:r>
      <w:r w:rsidRPr="00616986">
        <w:rPr>
          <w:lang w:val="pt-PT"/>
        </w:rPr>
        <w:t xml:space="preserve"> reuniões virtuais. As partes interessadas que es</w:t>
      </w:r>
      <w:r w:rsidR="00134A23">
        <w:rPr>
          <w:lang w:val="pt-PT"/>
        </w:rPr>
        <w:t>tiveram presentes na reunião foram</w:t>
      </w:r>
      <w:r w:rsidRPr="00616986">
        <w:rPr>
          <w:lang w:val="pt-PT"/>
        </w:rPr>
        <w:t>: Representantes do Ministério da Saúde de São Tomé e Príncipe; Representantes da Agência Fiduciária de Gestão de Projetos (AFAP); Representantes das Câmaras Distritais de São Tomé e Príncipe; Re</w:t>
      </w:r>
      <w:r w:rsidR="00134A23">
        <w:rPr>
          <w:lang w:val="pt-PT"/>
        </w:rPr>
        <w:t xml:space="preserve">presentantes da Direção </w:t>
      </w:r>
      <w:r w:rsidRPr="00616986">
        <w:rPr>
          <w:lang w:val="pt-PT"/>
        </w:rPr>
        <w:t xml:space="preserve">Geral do Ambiente de São Tomé e Príncipe; Representante do Ministério da Agricultura; Representantes da Associação de Cegos e Amblíopes (ACASTEP); Representantes da Associação Nacional das Enfermeiras Parteiras (ANEP); Representantes da União Nacional de Enfermeiros e Parteiras (SINEP); e membros da comunidade em geral. </w:t>
      </w:r>
      <w:r w:rsidR="00134A23">
        <w:rPr>
          <w:lang w:val="pt-PT"/>
        </w:rPr>
        <w:t>No Anexo 1 encontra-se</w:t>
      </w:r>
      <w:r w:rsidRPr="00616986">
        <w:rPr>
          <w:lang w:val="pt-PT"/>
        </w:rPr>
        <w:t xml:space="preserve"> a folha de presença e um relatório </w:t>
      </w:r>
      <w:r w:rsidR="00134A23" w:rsidRPr="00616986">
        <w:rPr>
          <w:lang w:val="pt-PT"/>
        </w:rPr>
        <w:t xml:space="preserve">completo </w:t>
      </w:r>
      <w:r w:rsidR="00134A23">
        <w:rPr>
          <w:lang w:val="pt-PT"/>
        </w:rPr>
        <w:t>da</w:t>
      </w:r>
      <w:r w:rsidRPr="00616986">
        <w:rPr>
          <w:lang w:val="pt-PT"/>
        </w:rPr>
        <w:t xml:space="preserve"> consulta</w:t>
      </w:r>
      <w:r w:rsidR="00134A23">
        <w:rPr>
          <w:lang w:val="pt-PT"/>
        </w:rPr>
        <w:t>. As q</w:t>
      </w:r>
      <w:r w:rsidRPr="00616986">
        <w:rPr>
          <w:lang w:val="pt-PT"/>
        </w:rPr>
        <w:t>uestões levantadas durante a reunião de consulta com as partes interessadas incluíram:</w:t>
      </w:r>
    </w:p>
    <w:p w:rsidR="00C47584" w:rsidRPr="00134A23" w:rsidRDefault="00C47584" w:rsidP="00134A23">
      <w:pPr>
        <w:pStyle w:val="PargrafodaLista"/>
        <w:numPr>
          <w:ilvl w:val="0"/>
          <w:numId w:val="34"/>
        </w:numPr>
        <w:spacing w:after="0" w:line="240" w:lineRule="auto"/>
        <w:rPr>
          <w:rFonts w:eastAsia="Times New Roman" w:cstheme="minorHAnsi"/>
          <w:color w:val="auto"/>
          <w:lang w:val="pt-PT"/>
        </w:rPr>
      </w:pPr>
      <w:bookmarkStart w:id="12" w:name="_Hlk63351294"/>
      <w:r w:rsidRPr="00134A23">
        <w:rPr>
          <w:rFonts w:eastAsia="Times New Roman" w:cstheme="minorHAnsi"/>
          <w:color w:val="auto"/>
          <w:lang w:val="pt-PT"/>
        </w:rPr>
        <w:t xml:space="preserve">A necessidade de incluir um componente de segurança alimentar no projeto, para garantir que haja comida suficiente para os vulneráveis ​​em São Tomé e Príncipe </w:t>
      </w:r>
      <w:r w:rsidR="00A42C90">
        <w:rPr>
          <w:rFonts w:eastAsia="Times New Roman" w:cstheme="minorHAnsi"/>
          <w:color w:val="auto"/>
          <w:lang w:val="pt-PT"/>
        </w:rPr>
        <w:t>durante a</w:t>
      </w:r>
      <w:r w:rsidRPr="00134A23">
        <w:rPr>
          <w:rFonts w:eastAsia="Times New Roman" w:cstheme="minorHAnsi"/>
          <w:color w:val="auto"/>
          <w:lang w:val="pt-PT"/>
        </w:rPr>
        <w:t xml:space="preserve"> pandemia. Até porque a alimentação é essencial para fortalecer a imunidade.</w:t>
      </w:r>
    </w:p>
    <w:p w:rsidR="00134A23" w:rsidRDefault="00C47584" w:rsidP="00134A23">
      <w:pPr>
        <w:pStyle w:val="PargrafodaLista"/>
        <w:numPr>
          <w:ilvl w:val="0"/>
          <w:numId w:val="34"/>
        </w:numPr>
        <w:spacing w:after="0" w:line="240" w:lineRule="auto"/>
        <w:rPr>
          <w:rFonts w:eastAsia="Times New Roman" w:cstheme="minorHAnsi"/>
          <w:color w:val="auto"/>
          <w:lang w:val="pt-PT"/>
        </w:rPr>
      </w:pPr>
      <w:r w:rsidRPr="00134A23">
        <w:rPr>
          <w:rFonts w:eastAsia="Times New Roman" w:cstheme="minorHAnsi"/>
          <w:color w:val="auto"/>
          <w:lang w:val="pt-PT"/>
        </w:rPr>
        <w:t xml:space="preserve"> A necessidade de garantir que o projeto beneficie as pessoas comuns e de identificar critérios objetivos para a seleção de atividades a serem financiadas pelo projeto, avaliando o impacto positivo na comunidade em geral.</w:t>
      </w:r>
    </w:p>
    <w:p w:rsidR="00134A23" w:rsidRDefault="00A42C90" w:rsidP="00134A23">
      <w:pPr>
        <w:pStyle w:val="PargrafodaLista"/>
        <w:numPr>
          <w:ilvl w:val="0"/>
          <w:numId w:val="34"/>
        </w:numPr>
        <w:spacing w:after="0" w:line="240" w:lineRule="auto"/>
        <w:rPr>
          <w:rFonts w:eastAsia="Times New Roman" w:cstheme="minorHAnsi"/>
          <w:color w:val="auto"/>
          <w:lang w:val="pt-PT"/>
        </w:rPr>
      </w:pPr>
      <w:r>
        <w:rPr>
          <w:rFonts w:eastAsia="Times New Roman" w:cstheme="minorHAnsi"/>
          <w:color w:val="auto"/>
          <w:lang w:val="pt-PT"/>
        </w:rPr>
        <w:t>O destino</w:t>
      </w:r>
      <w:r w:rsidR="00C47584" w:rsidRPr="00134A23">
        <w:rPr>
          <w:rFonts w:eastAsia="Times New Roman" w:cstheme="minorHAnsi"/>
          <w:color w:val="auto"/>
          <w:lang w:val="pt-PT"/>
        </w:rPr>
        <w:t xml:space="preserve"> final dos resíduos gerado</w:t>
      </w:r>
      <w:r>
        <w:rPr>
          <w:rFonts w:eastAsia="Times New Roman" w:cstheme="minorHAnsi"/>
          <w:color w:val="auto"/>
          <w:lang w:val="pt-PT"/>
        </w:rPr>
        <w:t>s na instalação de tratamento de</w:t>
      </w:r>
      <w:r w:rsidR="00C47584" w:rsidRPr="00134A23">
        <w:rPr>
          <w:rFonts w:eastAsia="Times New Roman" w:cstheme="minorHAnsi"/>
          <w:color w:val="auto"/>
          <w:lang w:val="pt-PT"/>
        </w:rPr>
        <w:t xml:space="preserve"> COVID, </w:t>
      </w:r>
      <w:r>
        <w:rPr>
          <w:rFonts w:eastAsia="Times New Roman" w:cstheme="minorHAnsi"/>
          <w:color w:val="auto"/>
          <w:lang w:val="pt-PT"/>
        </w:rPr>
        <w:t>apresentando a tenda como exemplo</w:t>
      </w:r>
      <w:r w:rsidR="00C47584" w:rsidRPr="00134A23">
        <w:rPr>
          <w:rFonts w:eastAsia="Times New Roman" w:cstheme="minorHAnsi"/>
          <w:color w:val="auto"/>
          <w:lang w:val="pt-PT"/>
        </w:rPr>
        <w:t>.</w:t>
      </w:r>
    </w:p>
    <w:p w:rsidR="00134A23" w:rsidRDefault="00A42C90" w:rsidP="00134A23">
      <w:pPr>
        <w:pStyle w:val="PargrafodaLista"/>
        <w:numPr>
          <w:ilvl w:val="0"/>
          <w:numId w:val="34"/>
        </w:numPr>
        <w:spacing w:after="0" w:line="240" w:lineRule="auto"/>
        <w:rPr>
          <w:rFonts w:eastAsia="Times New Roman" w:cstheme="minorHAnsi"/>
          <w:color w:val="auto"/>
          <w:lang w:val="pt-PT"/>
        </w:rPr>
      </w:pPr>
      <w:r>
        <w:rPr>
          <w:rFonts w:eastAsia="Times New Roman" w:cstheme="minorHAnsi"/>
          <w:color w:val="auto"/>
          <w:lang w:val="pt-PT"/>
        </w:rPr>
        <w:t>A necessidade d</w:t>
      </w:r>
      <w:r w:rsidR="00C47584" w:rsidRPr="00134A23">
        <w:rPr>
          <w:rFonts w:eastAsia="Times New Roman" w:cstheme="minorHAnsi"/>
          <w:color w:val="auto"/>
          <w:lang w:val="pt-PT"/>
        </w:rPr>
        <w:t>o projeto considerar a compra de excedentes agrícolas de pequenos agricultores que não encontraram mercado neste momento de pandemia, sugerindo que esses produtos poderiam ser usados ​​para alimentar pacientes com COVID-19.</w:t>
      </w:r>
    </w:p>
    <w:p w:rsidR="00134A23" w:rsidRDefault="00C47584" w:rsidP="00134A23">
      <w:pPr>
        <w:pStyle w:val="PargrafodaLista"/>
        <w:numPr>
          <w:ilvl w:val="0"/>
          <w:numId w:val="34"/>
        </w:numPr>
        <w:spacing w:after="0" w:line="240" w:lineRule="auto"/>
        <w:rPr>
          <w:rFonts w:eastAsia="Times New Roman" w:cstheme="minorHAnsi"/>
          <w:color w:val="auto"/>
          <w:lang w:val="pt-PT"/>
        </w:rPr>
      </w:pPr>
      <w:r w:rsidRPr="00134A23">
        <w:rPr>
          <w:rFonts w:eastAsia="Times New Roman" w:cstheme="minorHAnsi"/>
          <w:color w:val="auto"/>
          <w:lang w:val="pt-PT"/>
        </w:rPr>
        <w:t>Necessidade de desenvolver atividades de fornecimento de alimentos para pessoas com deficiência durante a pandemia, visto que há limitação de movimentação imposta pelas autoridades.</w:t>
      </w:r>
    </w:p>
    <w:p w:rsidR="00C47584" w:rsidRPr="00134A23" w:rsidRDefault="00C47584" w:rsidP="00134A23">
      <w:pPr>
        <w:pStyle w:val="PargrafodaLista"/>
        <w:numPr>
          <w:ilvl w:val="0"/>
          <w:numId w:val="34"/>
        </w:numPr>
        <w:spacing w:after="0" w:line="240" w:lineRule="auto"/>
        <w:rPr>
          <w:rFonts w:eastAsia="Times New Roman" w:cstheme="minorHAnsi"/>
          <w:color w:val="auto"/>
          <w:lang w:val="pt-PT"/>
        </w:rPr>
      </w:pPr>
      <w:r w:rsidRPr="00134A23">
        <w:rPr>
          <w:rFonts w:eastAsia="Times New Roman" w:cstheme="minorHAnsi"/>
          <w:color w:val="auto"/>
          <w:lang w:val="pt-PT"/>
        </w:rPr>
        <w:t>Ausência de equipamentos de proteção (máscaras, luvas, etc.) nos hospitais, o que coloca os profissionais de saúde expostos à infecção pelo novo coronavírus</w:t>
      </w:r>
      <w:r w:rsidR="00A42C90">
        <w:rPr>
          <w:rFonts w:eastAsia="Times New Roman" w:cstheme="minorHAnsi"/>
          <w:color w:val="auto"/>
          <w:lang w:val="pt-PT"/>
        </w:rPr>
        <w:t>.</w:t>
      </w:r>
    </w:p>
    <w:p w:rsidR="00C47584" w:rsidRPr="00550161" w:rsidRDefault="00C47584" w:rsidP="00C47584">
      <w:pPr>
        <w:spacing w:after="0" w:line="240" w:lineRule="auto"/>
        <w:ind w:left="0" w:firstLine="0"/>
        <w:rPr>
          <w:rFonts w:eastAsia="Times New Roman" w:cstheme="minorHAnsi"/>
          <w:color w:val="auto"/>
          <w:lang w:val="pt-PT"/>
        </w:rPr>
      </w:pPr>
      <w:r w:rsidRPr="00550161">
        <w:rPr>
          <w:rFonts w:eastAsia="Times New Roman" w:cstheme="minorHAnsi"/>
          <w:color w:val="auto"/>
          <w:lang w:val="pt-PT"/>
        </w:rPr>
        <w:t>Mais consultas serão feitas durante a implementação do projeto, a fim de permitir que as opiniões das partes interessadas sejam continuamente levadas em consideração.</w:t>
      </w:r>
    </w:p>
    <w:p w:rsidR="002703FA" w:rsidRPr="00550161" w:rsidRDefault="00134A23" w:rsidP="00C47584">
      <w:pPr>
        <w:spacing w:after="0" w:line="240" w:lineRule="auto"/>
        <w:ind w:left="0" w:firstLine="0"/>
        <w:rPr>
          <w:rFonts w:eastAsia="Times New Roman" w:cstheme="minorHAnsi"/>
          <w:color w:val="auto"/>
          <w:lang w:val="pt-PT"/>
        </w:rPr>
      </w:pPr>
      <w:r w:rsidRPr="00550161">
        <w:rPr>
          <w:rFonts w:eastAsia="Times New Roman" w:cstheme="minorHAnsi"/>
          <w:color w:val="auto"/>
          <w:lang w:val="pt-PT"/>
        </w:rPr>
        <w:t>O projeto principal</w:t>
      </w:r>
      <w:r w:rsidR="00C47584" w:rsidRPr="00550161">
        <w:rPr>
          <w:rFonts w:eastAsia="Times New Roman" w:cstheme="minorHAnsi"/>
          <w:color w:val="auto"/>
          <w:lang w:val="pt-PT"/>
        </w:rPr>
        <w:t xml:space="preserve"> já está há vários meses em implementação, então algumas das ações que foram planejad</w:t>
      </w:r>
      <w:r w:rsidRPr="00550161">
        <w:rPr>
          <w:rFonts w:eastAsia="Times New Roman" w:cstheme="minorHAnsi"/>
          <w:color w:val="auto"/>
          <w:lang w:val="pt-PT"/>
        </w:rPr>
        <w:t>as nos documentos do projeto principal</w:t>
      </w:r>
      <w:r w:rsidR="00C47584" w:rsidRPr="00550161">
        <w:rPr>
          <w:rFonts w:eastAsia="Times New Roman" w:cstheme="minorHAnsi"/>
          <w:color w:val="auto"/>
          <w:lang w:val="pt-PT"/>
        </w:rPr>
        <w:t xml:space="preserve"> em termos de </w:t>
      </w:r>
      <w:r w:rsidRPr="00550161">
        <w:rPr>
          <w:rFonts w:eastAsia="Times New Roman" w:cstheme="minorHAnsi"/>
          <w:color w:val="auto"/>
          <w:lang w:val="pt-PT"/>
        </w:rPr>
        <w:t>PE</w:t>
      </w:r>
      <w:r w:rsidR="00663E17">
        <w:rPr>
          <w:rFonts w:eastAsia="Times New Roman" w:cstheme="minorHAnsi"/>
          <w:color w:val="auto"/>
          <w:lang w:val="pt-PT"/>
        </w:rPr>
        <w:t>PI</w:t>
      </w:r>
      <w:r w:rsidR="00C47584" w:rsidRPr="00550161">
        <w:rPr>
          <w:rFonts w:eastAsia="Times New Roman" w:cstheme="minorHAnsi"/>
          <w:color w:val="auto"/>
          <w:lang w:val="pt-PT"/>
        </w:rPr>
        <w:t xml:space="preserve"> foram feitas, incluindo a divulgação de </w:t>
      </w:r>
      <w:r w:rsidRPr="00550161">
        <w:rPr>
          <w:rFonts w:eastAsia="Times New Roman" w:cstheme="minorHAnsi"/>
          <w:color w:val="auto"/>
          <w:lang w:val="pt-PT"/>
        </w:rPr>
        <w:t>PE</w:t>
      </w:r>
      <w:r w:rsidR="00663E17">
        <w:rPr>
          <w:rFonts w:eastAsia="Times New Roman" w:cstheme="minorHAnsi"/>
          <w:color w:val="auto"/>
          <w:lang w:val="pt-PT"/>
        </w:rPr>
        <w:t>PI</w:t>
      </w:r>
      <w:r w:rsidR="00C47584" w:rsidRPr="00550161">
        <w:rPr>
          <w:rFonts w:eastAsia="Times New Roman" w:cstheme="minorHAnsi"/>
          <w:color w:val="auto"/>
          <w:lang w:val="pt-PT"/>
        </w:rPr>
        <w:t xml:space="preserve">, </w:t>
      </w:r>
      <w:r w:rsidRPr="00550161">
        <w:rPr>
          <w:rFonts w:eastAsia="Times New Roman" w:cstheme="minorHAnsi"/>
          <w:color w:val="auto"/>
          <w:lang w:val="pt-PT"/>
        </w:rPr>
        <w:t>P</w:t>
      </w:r>
      <w:r w:rsidR="00A42C90" w:rsidRPr="00550161">
        <w:rPr>
          <w:rFonts w:eastAsia="Times New Roman" w:cstheme="minorHAnsi"/>
          <w:color w:val="auto"/>
          <w:lang w:val="pt-PT"/>
        </w:rPr>
        <w:t>GAS</w:t>
      </w:r>
      <w:r w:rsidR="00C47584" w:rsidRPr="00550161">
        <w:rPr>
          <w:rFonts w:eastAsia="Times New Roman" w:cstheme="minorHAnsi"/>
          <w:color w:val="auto"/>
          <w:lang w:val="pt-PT"/>
        </w:rPr>
        <w:t xml:space="preserve">, </w:t>
      </w:r>
      <w:r w:rsidRPr="00550161">
        <w:rPr>
          <w:rFonts w:eastAsia="Times New Roman" w:cstheme="minorHAnsi"/>
          <w:color w:val="auto"/>
          <w:lang w:val="pt-PT"/>
        </w:rPr>
        <w:t xml:space="preserve">QGAS </w:t>
      </w:r>
      <w:r w:rsidR="00A42C90" w:rsidRPr="00550161">
        <w:rPr>
          <w:rFonts w:eastAsia="Times New Roman" w:cstheme="minorHAnsi"/>
          <w:color w:val="auto"/>
          <w:lang w:val="pt-PT"/>
        </w:rPr>
        <w:t>e PGICR</w:t>
      </w:r>
      <w:r w:rsidR="00C47584" w:rsidRPr="00550161">
        <w:rPr>
          <w:rFonts w:eastAsia="Times New Roman" w:cstheme="minorHAnsi"/>
          <w:color w:val="auto"/>
          <w:lang w:val="pt-PT"/>
        </w:rPr>
        <w:t>.</w:t>
      </w:r>
    </w:p>
    <w:bookmarkEnd w:id="12"/>
    <w:p w:rsidR="00986604" w:rsidRPr="00550161" w:rsidRDefault="00986604" w:rsidP="00B64D59">
      <w:pPr>
        <w:spacing w:after="0" w:line="240" w:lineRule="auto"/>
        <w:ind w:left="0" w:firstLine="0"/>
        <w:rPr>
          <w:rFonts w:eastAsia="Times New Roman" w:cstheme="minorHAnsi"/>
          <w:color w:val="auto"/>
          <w:lang w:val="pt-PT"/>
        </w:rPr>
      </w:pPr>
    </w:p>
    <w:p w:rsidR="00550F2E" w:rsidRPr="00550161" w:rsidRDefault="00550F2E" w:rsidP="00A42C90">
      <w:pPr>
        <w:pStyle w:val="Ttulo3"/>
        <w:numPr>
          <w:ilvl w:val="1"/>
          <w:numId w:val="27"/>
        </w:numPr>
        <w:rPr>
          <w:lang w:val="pt-PT"/>
        </w:rPr>
      </w:pPr>
      <w:bookmarkStart w:id="13" w:name="_Toc478367056"/>
      <w:r w:rsidRPr="00550161">
        <w:rPr>
          <w:lang w:val="pt-PT"/>
        </w:rPr>
        <w:lastRenderedPageBreak/>
        <w:t>Engajamento de grupos desfavorecidos e vulneráveis</w:t>
      </w:r>
      <w:bookmarkEnd w:id="13"/>
    </w:p>
    <w:p w:rsidR="00550F2E" w:rsidRPr="00550161" w:rsidRDefault="00550F2E" w:rsidP="00550F2E">
      <w:pPr>
        <w:spacing w:after="0" w:line="240" w:lineRule="auto"/>
        <w:ind w:left="0" w:firstLine="0"/>
        <w:rPr>
          <w:rFonts w:eastAsia="Times New Roman" w:cstheme="minorHAnsi"/>
          <w:color w:val="auto"/>
          <w:lang w:val="pt-PT"/>
        </w:rPr>
      </w:pPr>
      <w:r w:rsidRPr="00550161">
        <w:rPr>
          <w:rFonts w:eastAsia="Times New Roman" w:cstheme="minorHAnsi"/>
          <w:color w:val="auto"/>
          <w:lang w:val="pt-PT"/>
        </w:rPr>
        <w:t>O engajamento de grupos vulneráveis é sempre um desafio devido às várias limitações que eles enfrentam. Em</w:t>
      </w:r>
      <w:r w:rsidR="00A42C90" w:rsidRPr="00550161">
        <w:rPr>
          <w:rFonts w:eastAsia="Times New Roman" w:cstheme="minorHAnsi"/>
          <w:color w:val="auto"/>
          <w:lang w:val="pt-PT"/>
        </w:rPr>
        <w:t xml:space="preserve"> STP os grupos desfavorecidos e/</w:t>
      </w:r>
      <w:r w:rsidRPr="00550161">
        <w:rPr>
          <w:rFonts w:eastAsia="Times New Roman" w:cstheme="minorHAnsi"/>
          <w:color w:val="auto"/>
          <w:lang w:val="pt-PT"/>
        </w:rPr>
        <w:t>ou vulneráveis estão a ser registados através de várias iniciativas (como o inquérito à pobreza), um inquérito em curso pelo sector da segurança social (Direcção de Protecção Social e Família - DPSF) e outras iniciativas, através das quais são canalizados subsídios e apoios para os vulneráveis. Por outro lado, grande parte dos vulneráveis, especialmente os deficientes, são membros de diferentes associações onde procuram assistência ou fazem-se manifestar as suas preocupações, conforme enumerado nas secções anteriores.</w:t>
      </w:r>
    </w:p>
    <w:p w:rsidR="002703FA" w:rsidRPr="00550161" w:rsidRDefault="00550F2E" w:rsidP="00550F2E">
      <w:pPr>
        <w:spacing w:after="0" w:line="240" w:lineRule="auto"/>
        <w:ind w:left="0" w:firstLine="0"/>
        <w:rPr>
          <w:rFonts w:eastAsia="Times New Roman" w:cstheme="minorHAnsi"/>
          <w:color w:val="auto"/>
          <w:lang w:val="pt-PT"/>
        </w:rPr>
      </w:pPr>
      <w:r w:rsidRPr="00550161">
        <w:rPr>
          <w:rFonts w:eastAsia="Times New Roman" w:cstheme="minorHAnsi"/>
          <w:color w:val="auto"/>
          <w:lang w:val="pt-PT"/>
        </w:rPr>
        <w:t>As instituições acima mencionadas e os canais usados por eles para alcançar os grupos vulneráveis serão usados neste programa para alcançar essas famílias e distribuir informações relevantes com base nas informações sobre as necessidades das partes interessadas apresentadas na Tabela 2.</w:t>
      </w:r>
    </w:p>
    <w:p w:rsidR="00A42C90" w:rsidRPr="00550161" w:rsidRDefault="00A42C90" w:rsidP="00550F2E">
      <w:pPr>
        <w:spacing w:after="0" w:line="240" w:lineRule="auto"/>
        <w:ind w:left="0" w:firstLine="0"/>
        <w:rPr>
          <w:rFonts w:eastAsia="Times New Roman" w:cstheme="minorHAnsi"/>
          <w:color w:val="auto"/>
          <w:lang w:val="pt-PT"/>
        </w:rPr>
      </w:pPr>
    </w:p>
    <w:p w:rsidR="00550F2E" w:rsidRPr="00550161" w:rsidRDefault="00550F2E" w:rsidP="00A42C90">
      <w:pPr>
        <w:pStyle w:val="Ttulo3"/>
        <w:numPr>
          <w:ilvl w:val="1"/>
          <w:numId w:val="27"/>
        </w:numPr>
        <w:rPr>
          <w:lang w:val="pt-PT"/>
        </w:rPr>
      </w:pPr>
      <w:bookmarkStart w:id="14" w:name="_Toc478367057"/>
      <w:r w:rsidRPr="00550161">
        <w:rPr>
          <w:lang w:val="pt-PT"/>
        </w:rPr>
        <w:t xml:space="preserve">Resumo das necessidades </w:t>
      </w:r>
      <w:r w:rsidR="00A42C90" w:rsidRPr="00550161">
        <w:rPr>
          <w:lang w:val="pt-PT"/>
        </w:rPr>
        <w:t xml:space="preserve">das partes interessadas do projeto </w:t>
      </w:r>
      <w:r w:rsidRPr="00550161">
        <w:rPr>
          <w:lang w:val="pt-PT"/>
        </w:rPr>
        <w:t>e métodos, ferramentas</w:t>
      </w:r>
      <w:r w:rsidR="00A42C90" w:rsidRPr="00550161">
        <w:rPr>
          <w:lang w:val="pt-PT"/>
        </w:rPr>
        <w:t xml:space="preserve"> e técnicas para o seu envolvimento</w:t>
      </w:r>
      <w:bookmarkEnd w:id="14"/>
    </w:p>
    <w:p w:rsidR="00550F2E" w:rsidRPr="00A42C90" w:rsidRDefault="00550F2E" w:rsidP="0055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lang w:val="pt-PT"/>
        </w:rPr>
      </w:pPr>
      <w:r w:rsidRPr="00A42C90">
        <w:rPr>
          <w:rFonts w:eastAsia="Times New Roman" w:cstheme="minorHAnsi"/>
          <w:color w:val="auto"/>
          <w:lang w:val="pt-PT"/>
        </w:rPr>
        <w:t>O "Plano Estratégico de Preparação e Resposta COVID-19 - Diretrizes de Planejamento Operacional para Apoiar a P</w:t>
      </w:r>
      <w:r w:rsidR="00A42C90" w:rsidRPr="00A42C90">
        <w:rPr>
          <w:rFonts w:eastAsia="Times New Roman" w:cstheme="minorHAnsi"/>
          <w:color w:val="auto"/>
          <w:lang w:val="pt-PT"/>
        </w:rPr>
        <w:t>reparação e Resposta do País</w:t>
      </w:r>
      <w:r w:rsidRPr="00A42C90">
        <w:rPr>
          <w:rFonts w:eastAsia="Times New Roman" w:cstheme="minorHAnsi"/>
          <w:color w:val="auto"/>
          <w:lang w:val="pt-PT"/>
        </w:rPr>
        <w:t>" da OMS (2020) descreve a seguinte abordagem no Pilar 2 Comunicação de Risco e Envolvimento da Comunidade, que será a base para a</w:t>
      </w:r>
      <w:r w:rsidR="00A42C90" w:rsidRPr="00A42C90">
        <w:rPr>
          <w:rFonts w:eastAsia="Times New Roman" w:cstheme="minorHAnsi"/>
          <w:color w:val="auto"/>
          <w:lang w:val="pt-PT"/>
        </w:rPr>
        <w:t>s partes interessadas do Projeto</w:t>
      </w:r>
      <w:r w:rsidRPr="00A42C90">
        <w:rPr>
          <w:rFonts w:eastAsia="Times New Roman" w:cstheme="minorHAnsi"/>
          <w:color w:val="auto"/>
          <w:lang w:val="pt-PT"/>
        </w:rPr>
        <w:t>:</w:t>
      </w:r>
    </w:p>
    <w:p w:rsidR="00550F2E" w:rsidRPr="00A42C90" w:rsidRDefault="00550F2E" w:rsidP="0055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i/>
          <w:color w:val="auto"/>
          <w:lang w:val="pt-PT"/>
        </w:rPr>
      </w:pPr>
      <w:r w:rsidRPr="00A42C90">
        <w:rPr>
          <w:rFonts w:eastAsia="Times New Roman" w:cstheme="minorHAnsi"/>
          <w:i/>
          <w:color w:val="auto"/>
          <w:lang w:val="pt-PT"/>
        </w:rPr>
        <w:t xml:space="preserve">É fundamental comunicar ao público o que se sabe sobre o COVID-19, o que não se sabe, o que está </w:t>
      </w:r>
      <w:r w:rsidR="00605AB9" w:rsidRPr="00A42C90">
        <w:rPr>
          <w:rFonts w:eastAsia="Times New Roman" w:cstheme="minorHAnsi"/>
          <w:i/>
          <w:color w:val="auto"/>
          <w:lang w:val="pt-PT"/>
        </w:rPr>
        <w:t>a ser</w:t>
      </w:r>
      <w:r w:rsidRPr="00A42C90">
        <w:rPr>
          <w:rFonts w:eastAsia="Times New Roman" w:cstheme="minorHAnsi"/>
          <w:i/>
          <w:color w:val="auto"/>
          <w:lang w:val="pt-PT"/>
        </w:rPr>
        <w:t xml:space="preserve"> feito e as ações a serem tomadas regularmente. As atividades de preparação e resposta devem ser conduzidas de forma participativa e informadas e continuamente otimizadas de acordo com o feedback da comunidade para detectar e responder a preocupações, rumores e informações incorretas. Alterações e  as intervenções de preparação e resposta devem ser anunciadas e explicadas com antecedência e desenvolvidas com base nas perspectivas da comunidade. Mensagens responsivas, empáticas, transparentes e consistentes em idiomas locais por meio de canais confiáveis de comunicação, usando redes comunitárias e influenciadores importantes e capacitando entidades locais, é essencial para estabelecer autoridade e confiança.</w:t>
      </w:r>
    </w:p>
    <w:p w:rsidR="00186FE8" w:rsidRPr="00A42C90" w:rsidRDefault="00550F2E" w:rsidP="0055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lang w:val="pt-PT"/>
        </w:rPr>
      </w:pPr>
      <w:r w:rsidRPr="00A42C90">
        <w:rPr>
          <w:rFonts w:eastAsia="Times New Roman" w:cstheme="minorHAnsi"/>
          <w:color w:val="auto"/>
          <w:lang w:val="pt-PT"/>
        </w:rPr>
        <w:t>A Tabela 2 descr</w:t>
      </w:r>
      <w:r w:rsidR="00A42C90" w:rsidRPr="00A42C90">
        <w:rPr>
          <w:rFonts w:eastAsia="Times New Roman" w:cstheme="minorHAnsi"/>
          <w:color w:val="auto"/>
          <w:lang w:val="pt-PT"/>
        </w:rPr>
        <w:t>eve os métodos a serem empregue</w:t>
      </w:r>
      <w:r w:rsidRPr="00A42C90">
        <w:rPr>
          <w:rFonts w:eastAsia="Times New Roman" w:cstheme="minorHAnsi"/>
          <w:color w:val="auto"/>
          <w:lang w:val="pt-PT"/>
        </w:rPr>
        <w:t xml:space="preserve">s nas atividades de engajamento das partes interessadas, incluindo consultas e disseminação de informações. Os métodos variam de acordo com as características e necessidades das partes interessadas, e serão adaptados de acordo com as circunstâncias relacionadas à emergência de saúde pública </w:t>
      </w:r>
      <w:r w:rsidR="00A42C90">
        <w:rPr>
          <w:rFonts w:eastAsia="Times New Roman" w:cstheme="minorHAnsi"/>
          <w:color w:val="auto"/>
          <w:lang w:val="pt-PT"/>
        </w:rPr>
        <w:t xml:space="preserve">provocada pelo </w:t>
      </w:r>
      <w:r w:rsidRPr="00A42C90">
        <w:rPr>
          <w:rFonts w:eastAsia="Times New Roman" w:cstheme="minorHAnsi"/>
          <w:color w:val="auto"/>
          <w:lang w:val="pt-PT"/>
        </w:rPr>
        <w:t>COVID-19.</w:t>
      </w:r>
    </w:p>
    <w:p w:rsidR="0018166F" w:rsidRPr="00550161" w:rsidRDefault="0018166F" w:rsidP="0092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sz w:val="20"/>
          <w:szCs w:val="20"/>
          <w:lang w:val="pt-PT"/>
        </w:rPr>
        <w:sectPr w:rsidR="0018166F" w:rsidRPr="00550161" w:rsidSect="00B0643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62" w:footer="720" w:gutter="0"/>
          <w:cols w:space="720"/>
          <w:docGrid w:linePitch="299"/>
        </w:sectPr>
      </w:pPr>
    </w:p>
    <w:p w:rsidR="0018166F" w:rsidRPr="00550161" w:rsidRDefault="0018166F" w:rsidP="0092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sz w:val="20"/>
          <w:szCs w:val="20"/>
          <w:lang w:val="pt-PT"/>
        </w:rPr>
      </w:pPr>
    </w:p>
    <w:p w:rsidR="0018166F" w:rsidRPr="00550161" w:rsidRDefault="00E07FDB" w:rsidP="0018166F">
      <w:pPr>
        <w:spacing w:after="0"/>
        <w:ind w:right="17"/>
        <w:rPr>
          <w:lang w:val="pt-PT"/>
        </w:rPr>
      </w:pPr>
      <w:r w:rsidRPr="00550161">
        <w:rPr>
          <w:lang w:val="pt-PT"/>
        </w:rPr>
        <w:t>Tab</w:t>
      </w:r>
      <w:r w:rsidR="00A42C90" w:rsidRPr="00550161">
        <w:rPr>
          <w:lang w:val="pt-PT"/>
        </w:rPr>
        <w:t>ela</w:t>
      </w:r>
      <w:r w:rsidR="007B4F40" w:rsidRPr="00550161">
        <w:rPr>
          <w:lang w:val="pt-PT"/>
        </w:rPr>
        <w:t>2</w:t>
      </w:r>
      <w:r w:rsidR="0018166F" w:rsidRPr="00550161">
        <w:rPr>
          <w:lang w:val="pt-PT"/>
        </w:rPr>
        <w:t xml:space="preserve">: </w:t>
      </w:r>
      <w:r w:rsidR="00A42C90" w:rsidRPr="00550161">
        <w:rPr>
          <w:lang w:val="pt-PT"/>
        </w:rPr>
        <w:t>Matriz de Necessidades das Partes Interessadas</w:t>
      </w:r>
    </w:p>
    <w:tbl>
      <w:tblPr>
        <w:tblStyle w:val="TableGrid"/>
        <w:tblW w:w="13174" w:type="dxa"/>
        <w:tblInd w:w="0" w:type="dxa"/>
        <w:tblLayout w:type="fixed"/>
        <w:tblCellMar>
          <w:top w:w="46" w:type="dxa"/>
          <w:left w:w="107" w:type="dxa"/>
          <w:right w:w="38" w:type="dxa"/>
        </w:tblCellMar>
        <w:tblLook w:val="04A0"/>
      </w:tblPr>
      <w:tblGrid>
        <w:gridCol w:w="1766"/>
        <w:gridCol w:w="1513"/>
        <w:gridCol w:w="1800"/>
        <w:gridCol w:w="1440"/>
        <w:gridCol w:w="1170"/>
        <w:gridCol w:w="2146"/>
        <w:gridCol w:w="1004"/>
        <w:gridCol w:w="2335"/>
      </w:tblGrid>
      <w:tr w:rsidR="0018166F" w:rsidRPr="0023284E" w:rsidTr="009D635F">
        <w:trPr>
          <w:trHeight w:val="755"/>
          <w:tblHeader/>
        </w:trPr>
        <w:tc>
          <w:tcPr>
            <w:tcW w:w="176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23284E" w:rsidRDefault="00550EC9" w:rsidP="009E6983">
            <w:pPr>
              <w:spacing w:after="0" w:line="240" w:lineRule="auto"/>
              <w:ind w:left="0" w:right="67" w:firstLine="0"/>
              <w:jc w:val="center"/>
            </w:pPr>
            <w:r>
              <w:rPr>
                <w:b/>
                <w:sz w:val="20"/>
              </w:rPr>
              <w:t>Público-Alvo</w:t>
            </w:r>
          </w:p>
          <w:p w:rsidR="0018166F" w:rsidRPr="0023284E" w:rsidRDefault="0018166F" w:rsidP="009E6983">
            <w:pPr>
              <w:spacing w:after="0" w:line="240" w:lineRule="auto"/>
              <w:ind w:left="0" w:firstLine="0"/>
              <w:jc w:val="center"/>
            </w:pPr>
          </w:p>
        </w:tc>
        <w:tc>
          <w:tcPr>
            <w:tcW w:w="151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23284E" w:rsidRDefault="00A42C90" w:rsidP="009E6983">
            <w:pPr>
              <w:spacing w:after="0" w:line="240" w:lineRule="auto"/>
              <w:ind w:left="0" w:firstLine="0"/>
              <w:jc w:val="center"/>
            </w:pPr>
            <w:r>
              <w:rPr>
                <w:b/>
                <w:sz w:val="20"/>
              </w:rPr>
              <w:t>PrincipaisCaracterísticas</w:t>
            </w:r>
          </w:p>
        </w:tc>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550161" w:rsidRDefault="009D635F" w:rsidP="009D635F">
            <w:pPr>
              <w:spacing w:after="0" w:line="241" w:lineRule="auto"/>
              <w:ind w:left="108" w:right="35" w:firstLine="0"/>
              <w:jc w:val="center"/>
              <w:rPr>
                <w:b/>
                <w:sz w:val="20"/>
                <w:lang w:val="pt-PT"/>
              </w:rPr>
            </w:pPr>
            <w:r w:rsidRPr="00550161">
              <w:rPr>
                <w:b/>
                <w:sz w:val="20"/>
                <w:lang w:val="pt-PT"/>
              </w:rPr>
              <w:t>Necessidades Específicas (acessibilidade, impressão grande, cuidado infantile, reunions diurnas, etc.)</w:t>
            </w:r>
          </w:p>
        </w:tc>
        <w:tc>
          <w:tcPr>
            <w:tcW w:w="144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23284E" w:rsidRDefault="009D635F" w:rsidP="009E6983">
            <w:pPr>
              <w:spacing w:after="0" w:line="240" w:lineRule="auto"/>
              <w:ind w:left="0" w:firstLine="0"/>
              <w:jc w:val="center"/>
              <w:rPr>
                <w:b/>
                <w:sz w:val="20"/>
              </w:rPr>
            </w:pPr>
            <w:r>
              <w:rPr>
                <w:b/>
                <w:sz w:val="20"/>
              </w:rPr>
              <w:t>Necessidades de Linguagem</w:t>
            </w:r>
          </w:p>
        </w:tc>
        <w:tc>
          <w:tcPr>
            <w:tcW w:w="117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550161" w:rsidRDefault="009D635F" w:rsidP="009D635F">
            <w:pPr>
              <w:spacing w:after="0" w:line="240" w:lineRule="auto"/>
              <w:ind w:left="0" w:firstLine="0"/>
              <w:jc w:val="center"/>
              <w:rPr>
                <w:b/>
                <w:sz w:val="20"/>
                <w:lang w:val="pt-PT"/>
              </w:rPr>
            </w:pPr>
            <w:r w:rsidRPr="00550161">
              <w:rPr>
                <w:b/>
                <w:sz w:val="20"/>
                <w:lang w:val="pt-PT"/>
              </w:rPr>
              <w:t>Posição em relação ao projeto (apoiante, neutro, oposição)</w:t>
            </w:r>
          </w:p>
        </w:tc>
        <w:tc>
          <w:tcPr>
            <w:tcW w:w="214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9D635F" w:rsidRPr="00170D6D" w:rsidRDefault="009D635F" w:rsidP="009D635F">
            <w:pPr>
              <w:spacing w:after="0" w:line="259" w:lineRule="auto"/>
              <w:ind w:left="108" w:firstLine="0"/>
              <w:jc w:val="left"/>
              <w:rPr>
                <w:b/>
                <w:sz w:val="20"/>
                <w:lang w:val="pt-PT"/>
              </w:rPr>
            </w:pPr>
            <w:r w:rsidRPr="00170D6D">
              <w:rPr>
                <w:b/>
                <w:sz w:val="20"/>
                <w:lang w:val="pt-PT"/>
              </w:rPr>
              <w:t>Meios de notificação preferidos</w:t>
            </w:r>
          </w:p>
          <w:p w:rsidR="0018166F" w:rsidRPr="00550161" w:rsidRDefault="009D635F" w:rsidP="009D635F">
            <w:pPr>
              <w:spacing w:after="0" w:line="259" w:lineRule="auto"/>
              <w:ind w:left="108" w:firstLine="0"/>
              <w:jc w:val="left"/>
              <w:rPr>
                <w:b/>
                <w:sz w:val="20"/>
                <w:lang w:val="pt-PT"/>
              </w:rPr>
            </w:pPr>
            <w:r w:rsidRPr="00550161">
              <w:rPr>
                <w:b/>
                <w:sz w:val="20"/>
                <w:lang w:val="pt-PT"/>
              </w:rPr>
              <w:t>(e-mail, rádio, telefone, carta)</w:t>
            </w:r>
          </w:p>
        </w:tc>
        <w:tc>
          <w:tcPr>
            <w:tcW w:w="100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550161" w:rsidRDefault="009D635F" w:rsidP="009D635F">
            <w:pPr>
              <w:spacing w:after="0" w:line="240" w:lineRule="auto"/>
              <w:ind w:left="0" w:firstLine="0"/>
              <w:jc w:val="center"/>
              <w:rPr>
                <w:b/>
                <w:sz w:val="20"/>
                <w:lang w:val="pt-PT"/>
              </w:rPr>
            </w:pPr>
            <w:r w:rsidRPr="00550161">
              <w:rPr>
                <w:b/>
                <w:sz w:val="20"/>
                <w:lang w:val="pt-PT"/>
              </w:rPr>
              <w:t>Nível de Influência (Alto, Médio, Baixo)</w:t>
            </w:r>
          </w:p>
        </w:tc>
        <w:tc>
          <w:tcPr>
            <w:tcW w:w="233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23284E" w:rsidRDefault="009D635F" w:rsidP="009E6983">
            <w:pPr>
              <w:spacing w:after="0" w:line="240" w:lineRule="auto"/>
              <w:ind w:left="0" w:firstLine="0"/>
              <w:jc w:val="center"/>
            </w:pPr>
            <w:r>
              <w:rPr>
                <w:b/>
                <w:sz w:val="20"/>
              </w:rPr>
              <w:t>Abordagem de EngajamentoApropriada</w:t>
            </w:r>
          </w:p>
        </w:tc>
      </w:tr>
      <w:tr w:rsidR="0018166F" w:rsidRPr="00170D6D" w:rsidTr="009D635F">
        <w:trPr>
          <w:trHeight w:val="535"/>
        </w:trPr>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635F" w:rsidRPr="00550161" w:rsidRDefault="009D635F" w:rsidP="009D635F">
            <w:pPr>
              <w:spacing w:after="0" w:line="240" w:lineRule="auto"/>
              <w:ind w:left="2" w:firstLine="0"/>
              <w:jc w:val="left"/>
              <w:rPr>
                <w:lang w:val="pt-PT"/>
              </w:rPr>
            </w:pPr>
            <w:r w:rsidRPr="00550161">
              <w:rPr>
                <w:lang w:val="pt-PT"/>
              </w:rPr>
              <w:t>Ministérios governamentais e autoridades de saúde</w:t>
            </w:r>
          </w:p>
          <w:p w:rsidR="009D635F" w:rsidRPr="00550161" w:rsidRDefault="009D635F" w:rsidP="009D635F">
            <w:pPr>
              <w:spacing w:after="0" w:line="240" w:lineRule="auto"/>
              <w:ind w:left="2" w:firstLine="0"/>
              <w:jc w:val="left"/>
              <w:rPr>
                <w:lang w:val="pt-PT"/>
              </w:rPr>
            </w:pPr>
          </w:p>
          <w:p w:rsidR="009D635F" w:rsidRPr="00550161" w:rsidRDefault="009D635F" w:rsidP="009D635F">
            <w:pPr>
              <w:spacing w:after="0" w:line="240" w:lineRule="auto"/>
              <w:ind w:left="2" w:firstLine="0"/>
              <w:jc w:val="left"/>
              <w:rPr>
                <w:lang w:val="pt-PT"/>
              </w:rPr>
            </w:pPr>
            <w:r w:rsidRPr="00550161">
              <w:rPr>
                <w:lang w:val="pt-PT"/>
              </w:rPr>
              <w:t>Organizações internacionais</w:t>
            </w:r>
          </w:p>
          <w:p w:rsidR="009D635F" w:rsidRPr="00550161" w:rsidRDefault="009D635F" w:rsidP="009D635F">
            <w:pPr>
              <w:spacing w:after="0" w:line="240" w:lineRule="auto"/>
              <w:ind w:left="2" w:firstLine="0"/>
              <w:jc w:val="left"/>
              <w:rPr>
                <w:lang w:val="pt-PT"/>
              </w:rPr>
            </w:pPr>
          </w:p>
          <w:p w:rsidR="009D635F" w:rsidRPr="00550161" w:rsidRDefault="009D635F" w:rsidP="009D635F">
            <w:pPr>
              <w:spacing w:after="0" w:line="240" w:lineRule="auto"/>
              <w:ind w:left="2" w:firstLine="0"/>
              <w:jc w:val="left"/>
              <w:rPr>
                <w:lang w:val="pt-PT"/>
              </w:rPr>
            </w:pPr>
            <w:r w:rsidRPr="00550161">
              <w:rPr>
                <w:lang w:val="pt-PT"/>
              </w:rPr>
              <w:t>ONGs locais, líderes religiosos</w:t>
            </w:r>
          </w:p>
          <w:p w:rsidR="009D635F" w:rsidRPr="00550161" w:rsidRDefault="009D635F" w:rsidP="009D635F">
            <w:pPr>
              <w:spacing w:after="0" w:line="240" w:lineRule="auto"/>
              <w:ind w:left="2" w:firstLine="0"/>
              <w:jc w:val="left"/>
              <w:rPr>
                <w:lang w:val="pt-PT"/>
              </w:rPr>
            </w:pPr>
          </w:p>
          <w:p w:rsidR="0018166F" w:rsidRPr="00550161" w:rsidRDefault="009D635F" w:rsidP="009D635F">
            <w:pPr>
              <w:spacing w:after="0" w:line="240" w:lineRule="auto"/>
              <w:ind w:left="2" w:firstLine="0"/>
              <w:jc w:val="left"/>
              <w:rPr>
                <w:lang w:val="pt-PT"/>
              </w:rPr>
            </w:pPr>
            <w:r w:rsidRPr="00550161">
              <w:rPr>
                <w:lang w:val="pt-PT"/>
              </w:rPr>
              <w:t>Outras Partes Interessadas Institucionais, Comunicação social</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9D635F" w:rsidP="009E6983">
            <w:pPr>
              <w:spacing w:after="0" w:line="240" w:lineRule="auto"/>
              <w:ind w:left="0" w:right="61" w:firstLine="0"/>
              <w:jc w:val="left"/>
            </w:pPr>
            <w:r w:rsidRPr="009D635F">
              <w:t>Alfabetizado</w:t>
            </w:r>
          </w:p>
          <w:p w:rsidR="0018166F" w:rsidRPr="0023284E" w:rsidRDefault="0018166F" w:rsidP="009E6983">
            <w:pPr>
              <w:spacing w:after="0" w:line="240" w:lineRule="auto"/>
              <w:ind w:left="0" w:right="61" w:firstLine="0"/>
              <w:jc w:val="left"/>
            </w:pPr>
          </w:p>
          <w:p w:rsidR="0018166F" w:rsidRPr="0023284E" w:rsidRDefault="0018166F" w:rsidP="009E6983">
            <w:pPr>
              <w:spacing w:after="0" w:line="240" w:lineRule="auto"/>
              <w:ind w:left="0" w:right="61" w:firstLine="0"/>
              <w:jc w:val="left"/>
            </w:pPr>
          </w:p>
          <w:p w:rsidR="0018166F" w:rsidRPr="0023284E" w:rsidRDefault="0018166F" w:rsidP="009E6983">
            <w:pPr>
              <w:spacing w:after="0" w:line="240" w:lineRule="auto"/>
              <w:ind w:left="0" w:right="61" w:firstLine="0"/>
              <w:jc w:val="left"/>
            </w:pPr>
          </w:p>
          <w:p w:rsidR="009D635F" w:rsidRDefault="009D635F" w:rsidP="009E6983">
            <w:pPr>
              <w:spacing w:after="0" w:line="240" w:lineRule="auto"/>
              <w:ind w:left="0" w:right="61" w:firstLine="0"/>
              <w:jc w:val="left"/>
            </w:pPr>
          </w:p>
          <w:p w:rsidR="0018166F" w:rsidRPr="0023284E" w:rsidRDefault="009D635F" w:rsidP="009E6983">
            <w:pPr>
              <w:spacing w:after="0" w:line="240" w:lineRule="auto"/>
              <w:ind w:left="0" w:right="61" w:firstLine="0"/>
              <w:jc w:val="left"/>
            </w:pPr>
            <w:r w:rsidRPr="009D635F">
              <w:t>Alfabetizado</w:t>
            </w:r>
          </w:p>
          <w:p w:rsidR="0018166F" w:rsidRPr="0023284E" w:rsidRDefault="0018166F" w:rsidP="009E6983">
            <w:pPr>
              <w:spacing w:after="0" w:line="240" w:lineRule="auto"/>
              <w:ind w:left="0" w:right="61" w:firstLine="0"/>
              <w:jc w:val="left"/>
            </w:pPr>
          </w:p>
          <w:p w:rsidR="0018166F" w:rsidRPr="0023284E" w:rsidRDefault="0018166F" w:rsidP="009E6983">
            <w:pPr>
              <w:spacing w:after="0" w:line="240" w:lineRule="auto"/>
              <w:ind w:left="0" w:right="61" w:firstLine="0"/>
              <w:jc w:val="left"/>
            </w:pPr>
          </w:p>
          <w:p w:rsidR="0018166F" w:rsidRPr="0023284E" w:rsidRDefault="009D635F" w:rsidP="009E6983">
            <w:pPr>
              <w:spacing w:after="0" w:line="240" w:lineRule="auto"/>
              <w:ind w:left="0" w:right="61" w:firstLine="0"/>
              <w:jc w:val="left"/>
            </w:pPr>
            <w:r w:rsidRPr="009D635F">
              <w:t>Alfabetizado</w:t>
            </w:r>
          </w:p>
          <w:p w:rsidR="0018166F" w:rsidRPr="0023284E" w:rsidRDefault="0018166F" w:rsidP="009E6983">
            <w:pPr>
              <w:spacing w:after="0" w:line="240" w:lineRule="auto"/>
              <w:ind w:left="0" w:right="61" w:firstLine="0"/>
              <w:jc w:val="left"/>
            </w:pPr>
          </w:p>
          <w:p w:rsidR="009D635F" w:rsidRDefault="009D635F" w:rsidP="009E6983">
            <w:pPr>
              <w:spacing w:after="0" w:line="240" w:lineRule="auto"/>
              <w:ind w:left="0" w:right="61" w:firstLine="0"/>
              <w:jc w:val="left"/>
            </w:pPr>
          </w:p>
          <w:p w:rsidR="0018166F" w:rsidRPr="0023284E" w:rsidRDefault="009D635F" w:rsidP="009E6983">
            <w:pPr>
              <w:spacing w:after="0" w:line="240" w:lineRule="auto"/>
              <w:ind w:left="0" w:right="61" w:firstLine="0"/>
              <w:jc w:val="left"/>
            </w:pPr>
            <w:r w:rsidRPr="009D635F">
              <w:t>Alfabetizado</w:t>
            </w:r>
          </w:p>
          <w:p w:rsidR="0018166F" w:rsidRPr="0023284E"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9D635F" w:rsidP="009E6983">
            <w:pPr>
              <w:spacing w:after="0" w:line="240" w:lineRule="auto"/>
              <w:ind w:left="2" w:firstLine="0"/>
              <w:jc w:val="left"/>
            </w:pPr>
            <w:r>
              <w:t>Nenhuma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9D635F" w:rsidP="009E6983">
            <w:pPr>
              <w:spacing w:after="0" w:line="240" w:lineRule="auto"/>
              <w:ind w:left="2" w:firstLine="0"/>
              <w:jc w:val="left"/>
            </w:pPr>
            <w:r>
              <w:t>Português</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9D635F" w:rsidP="009E6983">
            <w:pPr>
              <w:spacing w:after="0" w:line="240" w:lineRule="auto"/>
              <w:ind w:left="2" w:firstLine="0"/>
              <w:jc w:val="left"/>
            </w:pPr>
            <w:r>
              <w:t>Apoiante</w:t>
            </w: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9D635F" w:rsidRPr="0023284E" w:rsidRDefault="009D635F" w:rsidP="009D635F">
            <w:pPr>
              <w:spacing w:after="0" w:line="240" w:lineRule="auto"/>
              <w:ind w:left="2" w:firstLine="0"/>
              <w:jc w:val="left"/>
            </w:pPr>
            <w:r>
              <w:t>Apoiante</w:t>
            </w:r>
          </w:p>
          <w:p w:rsidR="0018166F" w:rsidRPr="0023284E" w:rsidRDefault="0018166F" w:rsidP="009E6983">
            <w:pPr>
              <w:spacing w:after="0" w:line="240" w:lineRule="auto"/>
              <w:jc w:val="left"/>
            </w:pPr>
          </w:p>
          <w:p w:rsidR="0018166F" w:rsidRPr="0023284E" w:rsidRDefault="0018166F" w:rsidP="009E6983">
            <w:pPr>
              <w:spacing w:after="0" w:line="240" w:lineRule="auto"/>
              <w:jc w:val="left"/>
            </w:pPr>
          </w:p>
          <w:p w:rsidR="009D635F" w:rsidRPr="0023284E" w:rsidRDefault="009D635F" w:rsidP="009D635F">
            <w:pPr>
              <w:spacing w:after="0" w:line="240" w:lineRule="auto"/>
              <w:ind w:left="0" w:firstLine="0"/>
              <w:jc w:val="left"/>
            </w:pPr>
            <w:r>
              <w:t>Apoiante</w:t>
            </w:r>
          </w:p>
          <w:p w:rsidR="0018166F" w:rsidRPr="0023284E" w:rsidRDefault="0018166F" w:rsidP="009E6983">
            <w:pPr>
              <w:spacing w:after="0" w:line="240" w:lineRule="auto"/>
              <w:ind w:left="0" w:firstLine="0"/>
              <w:jc w:val="left"/>
            </w:pPr>
          </w:p>
          <w:p w:rsidR="0018166F" w:rsidRPr="0023284E" w:rsidRDefault="0018166F" w:rsidP="009E6983">
            <w:pPr>
              <w:spacing w:after="0" w:line="240" w:lineRule="auto"/>
              <w:ind w:left="0" w:firstLine="0"/>
              <w:jc w:val="left"/>
            </w:pPr>
          </w:p>
          <w:p w:rsidR="009D635F" w:rsidRPr="0023284E" w:rsidRDefault="009D635F" w:rsidP="009D635F">
            <w:pPr>
              <w:spacing w:after="0" w:line="240" w:lineRule="auto"/>
              <w:ind w:left="2" w:firstLine="0"/>
              <w:jc w:val="left"/>
            </w:pPr>
            <w:r>
              <w:t>Apoiante</w:t>
            </w:r>
          </w:p>
          <w:p w:rsidR="0018166F" w:rsidRPr="0023284E" w:rsidRDefault="0018166F" w:rsidP="009E6983">
            <w:pPr>
              <w:spacing w:after="0" w:line="240" w:lineRule="auto"/>
              <w:ind w:left="0" w:firstLine="0"/>
              <w:jc w:val="left"/>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50161" w:rsidRDefault="009D635F" w:rsidP="009E6983">
            <w:pPr>
              <w:spacing w:after="0" w:line="240" w:lineRule="auto"/>
              <w:ind w:left="2" w:firstLine="0"/>
              <w:jc w:val="left"/>
              <w:rPr>
                <w:lang w:val="pt-PT"/>
              </w:rPr>
            </w:pPr>
            <w:r w:rsidRPr="00550161">
              <w:rPr>
                <w:lang w:val="pt-PT"/>
              </w:rPr>
              <w:t>E-mail, jornal, rádio, TV, site, outdoor, reuniões virtuais, workshops (quando possível)</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9D635F" w:rsidP="009E6983">
            <w:pPr>
              <w:spacing w:after="0" w:line="240" w:lineRule="auto"/>
              <w:ind w:left="2" w:firstLine="0"/>
              <w:jc w:val="left"/>
            </w:pPr>
            <w:r>
              <w:t>Alto</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635F" w:rsidRPr="00550161" w:rsidRDefault="009D635F" w:rsidP="009D635F">
            <w:pPr>
              <w:spacing w:after="0" w:line="240" w:lineRule="auto"/>
              <w:ind w:left="2" w:firstLine="0"/>
              <w:jc w:val="left"/>
              <w:rPr>
                <w:lang w:val="pt-PT"/>
              </w:rPr>
            </w:pPr>
            <w:r w:rsidRPr="00550161">
              <w:rPr>
                <w:lang w:val="pt-PT"/>
              </w:rPr>
              <w:t>Correspondência por e-mail, reuniões de videoconferência,</w:t>
            </w:r>
          </w:p>
          <w:p w:rsidR="0018166F" w:rsidRPr="00550161" w:rsidRDefault="009D635F" w:rsidP="009D635F">
            <w:pPr>
              <w:spacing w:after="0" w:line="240" w:lineRule="auto"/>
              <w:ind w:left="2" w:firstLine="0"/>
              <w:jc w:val="left"/>
              <w:rPr>
                <w:lang w:val="pt-PT"/>
              </w:rPr>
            </w:pPr>
            <w:r w:rsidRPr="00550161">
              <w:rPr>
                <w:lang w:val="pt-PT"/>
              </w:rPr>
              <w:t xml:space="preserve">Entrevistas com especialistas em saúde pública, reuniões de consulta virtual, pesquisas, sms, WhatsApp, chamadas </w:t>
            </w:r>
            <w:r w:rsidR="00471950" w:rsidRPr="00550161">
              <w:rPr>
                <w:lang w:val="pt-PT"/>
              </w:rPr>
              <w:t>telefónicas</w:t>
            </w:r>
            <w:r w:rsidRPr="00550161">
              <w:rPr>
                <w:lang w:val="pt-PT"/>
              </w:rPr>
              <w:t>, e-mails, TV</w:t>
            </w:r>
          </w:p>
        </w:tc>
      </w:tr>
      <w:tr w:rsidR="0018166F" w:rsidRPr="00170D6D" w:rsidTr="009D635F">
        <w:trPr>
          <w:trHeight w:val="535"/>
        </w:trPr>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635F" w:rsidRPr="00550161" w:rsidRDefault="009D635F" w:rsidP="009D635F">
            <w:pPr>
              <w:spacing w:after="0" w:line="240" w:lineRule="auto"/>
              <w:ind w:left="2" w:firstLine="0"/>
              <w:jc w:val="left"/>
              <w:rPr>
                <w:lang w:val="pt-PT"/>
              </w:rPr>
            </w:pPr>
            <w:r w:rsidRPr="00550161">
              <w:rPr>
                <w:lang w:val="pt-PT"/>
              </w:rPr>
              <w:t>Pessoas infectadas com COVID-19</w:t>
            </w:r>
          </w:p>
          <w:p w:rsidR="009D635F" w:rsidRPr="00550161" w:rsidRDefault="009D635F" w:rsidP="009D635F">
            <w:pPr>
              <w:spacing w:after="0" w:line="240" w:lineRule="auto"/>
              <w:ind w:left="2" w:firstLine="0"/>
              <w:jc w:val="left"/>
              <w:rPr>
                <w:lang w:val="pt-PT"/>
              </w:rPr>
            </w:pPr>
          </w:p>
          <w:p w:rsidR="009D635F" w:rsidRPr="00550161" w:rsidRDefault="009D635F" w:rsidP="009D635F">
            <w:pPr>
              <w:spacing w:after="0" w:line="240" w:lineRule="auto"/>
              <w:ind w:left="2" w:firstLine="0"/>
              <w:jc w:val="left"/>
              <w:rPr>
                <w:lang w:val="pt-PT"/>
              </w:rPr>
            </w:pPr>
            <w:r w:rsidRPr="00550161">
              <w:rPr>
                <w:lang w:val="pt-PT"/>
              </w:rPr>
              <w:t>Recetores da vacina</w:t>
            </w:r>
          </w:p>
          <w:p w:rsidR="009D635F" w:rsidRPr="00550161" w:rsidRDefault="009D635F" w:rsidP="009D635F">
            <w:pPr>
              <w:spacing w:after="0" w:line="240" w:lineRule="auto"/>
              <w:ind w:left="2" w:firstLine="0"/>
              <w:jc w:val="left"/>
              <w:rPr>
                <w:lang w:val="pt-PT"/>
              </w:rPr>
            </w:pPr>
          </w:p>
          <w:p w:rsidR="009D635F" w:rsidRPr="00550161" w:rsidRDefault="009D635F" w:rsidP="009D635F">
            <w:pPr>
              <w:spacing w:after="0" w:line="240" w:lineRule="auto"/>
              <w:ind w:left="2" w:firstLine="0"/>
              <w:jc w:val="left"/>
              <w:rPr>
                <w:lang w:val="pt-PT"/>
              </w:rPr>
            </w:pPr>
            <w:r w:rsidRPr="00550161">
              <w:rPr>
                <w:lang w:val="pt-PT"/>
              </w:rPr>
              <w:t>Pessoas em quarentena</w:t>
            </w:r>
          </w:p>
          <w:p w:rsidR="009D635F" w:rsidRPr="00550161" w:rsidRDefault="009D635F" w:rsidP="009D635F">
            <w:pPr>
              <w:spacing w:after="0" w:line="240" w:lineRule="auto"/>
              <w:ind w:left="2" w:firstLine="0"/>
              <w:jc w:val="left"/>
              <w:rPr>
                <w:lang w:val="pt-PT"/>
              </w:rPr>
            </w:pPr>
          </w:p>
          <w:p w:rsidR="0018166F" w:rsidRPr="00550161" w:rsidRDefault="009D635F" w:rsidP="009D635F">
            <w:pPr>
              <w:spacing w:after="0" w:line="240" w:lineRule="auto"/>
              <w:ind w:left="0" w:firstLine="0"/>
              <w:jc w:val="left"/>
              <w:rPr>
                <w:lang w:val="pt-PT"/>
              </w:rPr>
            </w:pPr>
            <w:r w:rsidRPr="00550161">
              <w:rPr>
                <w:lang w:val="pt-PT"/>
              </w:rPr>
              <w:t>Outros pacientes do hospital</w:t>
            </w:r>
          </w:p>
          <w:p w:rsidR="0018166F" w:rsidRPr="00550161" w:rsidRDefault="0018166F" w:rsidP="009E6983">
            <w:pPr>
              <w:spacing w:after="0" w:line="240" w:lineRule="auto"/>
              <w:ind w:left="2" w:firstLine="0"/>
              <w:jc w:val="left"/>
              <w:rPr>
                <w:lang w:val="pt-PT"/>
              </w:rPr>
            </w:pPr>
          </w:p>
          <w:p w:rsidR="0018166F" w:rsidRPr="00550161" w:rsidRDefault="0018166F" w:rsidP="009E6983">
            <w:pPr>
              <w:spacing w:after="0" w:line="240" w:lineRule="auto"/>
              <w:ind w:left="2" w:firstLine="0"/>
              <w:jc w:val="left"/>
              <w:rPr>
                <w:lang w:val="pt-PT"/>
              </w:rPr>
            </w:pPr>
          </w:p>
          <w:p w:rsidR="0018166F" w:rsidRPr="00550161" w:rsidRDefault="0018166F" w:rsidP="009E6983">
            <w:pPr>
              <w:spacing w:after="0" w:line="240" w:lineRule="auto"/>
              <w:ind w:left="0" w:firstLine="0"/>
              <w:jc w:val="left"/>
              <w:rPr>
                <w:lang w:val="pt-PT"/>
              </w:rPr>
            </w:pP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2076" w:rsidRDefault="00E42076" w:rsidP="00E42076">
            <w:pPr>
              <w:spacing w:after="0" w:line="240" w:lineRule="auto"/>
              <w:ind w:left="0" w:right="61" w:firstLine="0"/>
              <w:jc w:val="left"/>
            </w:pPr>
            <w:r w:rsidRPr="009D635F">
              <w:t>Alfabetizado</w:t>
            </w:r>
            <w:r>
              <w:t>/</w:t>
            </w:r>
          </w:p>
          <w:p w:rsidR="00E42076" w:rsidRPr="0023284E" w:rsidRDefault="00E42076" w:rsidP="00E42076">
            <w:pPr>
              <w:spacing w:after="0" w:line="240" w:lineRule="auto"/>
              <w:ind w:left="0" w:right="61" w:firstLine="0"/>
              <w:jc w:val="left"/>
            </w:pPr>
            <w:r>
              <w:t>NãoAlfabetizado</w:t>
            </w:r>
          </w:p>
          <w:p w:rsidR="0018166F" w:rsidRPr="0023284E" w:rsidRDefault="0018166F" w:rsidP="009E6983">
            <w:pPr>
              <w:spacing w:after="0" w:line="240" w:lineRule="auto"/>
              <w:ind w:left="0" w:right="61" w:firstLine="0"/>
              <w:jc w:val="left"/>
            </w:pPr>
          </w:p>
          <w:p w:rsidR="0018166F" w:rsidRPr="0023284E" w:rsidRDefault="0018166F" w:rsidP="009E6983">
            <w:pPr>
              <w:spacing w:after="0" w:line="240" w:lineRule="auto"/>
              <w:ind w:left="0" w:right="61" w:firstLine="0"/>
              <w:jc w:val="left"/>
            </w:pPr>
          </w:p>
          <w:p w:rsidR="0018166F" w:rsidRPr="0023284E" w:rsidRDefault="0018166F" w:rsidP="009E6983">
            <w:pPr>
              <w:spacing w:after="0" w:line="240" w:lineRule="auto"/>
              <w:ind w:left="0" w:right="61" w:firstLine="0"/>
              <w:jc w:val="left"/>
            </w:pPr>
          </w:p>
          <w:p w:rsidR="0018166F" w:rsidRPr="0023284E"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E42076">
            <w:pPr>
              <w:spacing w:after="0" w:line="240" w:lineRule="auto"/>
              <w:ind w:left="0" w:firstLine="0"/>
              <w:jc w:val="left"/>
            </w:pPr>
            <w:r>
              <w:t>Acesso à Informação</w:t>
            </w: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18166F" w:rsidP="00E42076">
            <w:pPr>
              <w:spacing w:after="0" w:line="240" w:lineRule="auto"/>
              <w:ind w:left="0" w:firstLine="0"/>
              <w:jc w:val="left"/>
              <w:rPr>
                <w:lang w:val="pt-PT"/>
              </w:rPr>
            </w:pPr>
            <w:r w:rsidRPr="0023284E">
              <w:rPr>
                <w:lang w:val="pt-PT"/>
              </w:rPr>
              <w:t>Português</w:t>
            </w:r>
            <w:r w:rsidR="00E07FDB" w:rsidRPr="0023284E">
              <w:rPr>
                <w:lang w:val="pt-PT"/>
              </w:rPr>
              <w:t>,</w:t>
            </w:r>
            <w:r w:rsidRPr="0023284E">
              <w:rPr>
                <w:lang w:val="pt-PT"/>
              </w:rPr>
              <w:t>santome, lung'Ie angolar e o kabuverdianu</w:t>
            </w: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7FDB" w:rsidRPr="0023284E" w:rsidRDefault="00E42076" w:rsidP="00E42076">
            <w:pPr>
              <w:spacing w:after="0" w:line="240" w:lineRule="auto"/>
              <w:ind w:left="0" w:firstLine="0"/>
              <w:jc w:val="left"/>
              <w:rPr>
                <w:lang w:val="pt-PT"/>
              </w:rPr>
            </w:pPr>
            <w:r>
              <w:rPr>
                <w:lang w:val="pt-PT"/>
              </w:rPr>
              <w:t>Apoiante</w:t>
            </w:r>
          </w:p>
          <w:p w:rsidR="00E07FDB" w:rsidRPr="0023284E" w:rsidRDefault="00E07FDB" w:rsidP="009E6983">
            <w:pPr>
              <w:spacing w:after="0" w:line="240" w:lineRule="auto"/>
              <w:ind w:left="2" w:firstLine="0"/>
              <w:jc w:val="left"/>
              <w:rPr>
                <w:lang w:val="pt-PT"/>
              </w:rPr>
            </w:pPr>
          </w:p>
          <w:p w:rsidR="0018166F" w:rsidRPr="0023284E" w:rsidRDefault="0018166F" w:rsidP="00E42076">
            <w:pPr>
              <w:spacing w:after="0" w:line="240" w:lineRule="auto"/>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p w:rsidR="0018166F" w:rsidRPr="0023284E" w:rsidRDefault="0018166F" w:rsidP="009E6983">
            <w:pPr>
              <w:spacing w:after="0" w:line="240" w:lineRule="auto"/>
              <w:ind w:left="2" w:firstLine="0"/>
              <w:jc w:val="left"/>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50161" w:rsidRDefault="00E42076" w:rsidP="00E42076">
            <w:pPr>
              <w:spacing w:after="0" w:line="240" w:lineRule="auto"/>
              <w:ind w:left="0" w:firstLine="0"/>
              <w:jc w:val="left"/>
              <w:rPr>
                <w:lang w:val="pt-PT"/>
              </w:rPr>
            </w:pPr>
            <w:r w:rsidRPr="00550161">
              <w:rPr>
                <w:lang w:val="pt-PT"/>
              </w:rPr>
              <w:t>Rádio, TV, telef</w:t>
            </w:r>
            <w:r w:rsidR="0018166F" w:rsidRPr="00550161">
              <w:rPr>
                <w:lang w:val="pt-PT"/>
              </w:rPr>
              <w:t>one, outdoor,</w:t>
            </w:r>
            <w:r w:rsidR="00E07FDB" w:rsidRPr="00550161">
              <w:rPr>
                <w:lang w:val="pt-PT"/>
              </w:rPr>
              <w:t>folhetos</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E42076">
            <w:pPr>
              <w:spacing w:after="0" w:line="240" w:lineRule="auto"/>
              <w:ind w:left="0" w:firstLine="0"/>
              <w:jc w:val="left"/>
            </w:pPr>
            <w:r>
              <w:t>Baixo</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2076" w:rsidRPr="00550161" w:rsidRDefault="00E42076" w:rsidP="00E42076">
            <w:pPr>
              <w:spacing w:after="0" w:line="240" w:lineRule="auto"/>
              <w:ind w:left="2" w:firstLine="0"/>
              <w:jc w:val="left"/>
              <w:rPr>
                <w:lang w:val="pt-PT"/>
              </w:rPr>
            </w:pPr>
            <w:r w:rsidRPr="00550161">
              <w:rPr>
                <w:lang w:val="pt-PT"/>
              </w:rPr>
              <w:t>Comunicados à imprensa, Folhetos informativos, Rádio, TV, anúncios em jornais e mídias sociais, sms, WhatsApp, outdoors, livretos, panfletos, usando atores na TV e no rádio</w:t>
            </w:r>
          </w:p>
          <w:p w:rsidR="00E42076" w:rsidRPr="00550161" w:rsidRDefault="00E42076" w:rsidP="00E42076">
            <w:pPr>
              <w:spacing w:after="0" w:line="240" w:lineRule="auto"/>
              <w:ind w:left="2" w:firstLine="0"/>
              <w:jc w:val="left"/>
              <w:rPr>
                <w:lang w:val="pt-PT"/>
              </w:rPr>
            </w:pPr>
          </w:p>
          <w:p w:rsidR="0018166F" w:rsidRPr="00550161" w:rsidRDefault="00E42076" w:rsidP="00E42076">
            <w:pPr>
              <w:spacing w:after="0" w:line="240" w:lineRule="auto"/>
              <w:ind w:left="0" w:firstLine="0"/>
              <w:jc w:val="left"/>
              <w:rPr>
                <w:lang w:val="pt-PT"/>
              </w:rPr>
            </w:pPr>
            <w:r w:rsidRPr="00550161">
              <w:rPr>
                <w:lang w:val="pt-PT"/>
              </w:rPr>
              <w:t>Linha direta gratuita para disseminação de informações e aceitação de reclamações</w:t>
            </w:r>
          </w:p>
        </w:tc>
      </w:tr>
      <w:tr w:rsidR="0018166F" w:rsidRPr="00170D6D" w:rsidTr="009D635F">
        <w:trPr>
          <w:trHeight w:val="535"/>
        </w:trPr>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2076" w:rsidRPr="00550161" w:rsidRDefault="00E42076" w:rsidP="00E42076">
            <w:pPr>
              <w:spacing w:after="0" w:line="240" w:lineRule="auto"/>
              <w:ind w:left="0" w:firstLine="0"/>
              <w:jc w:val="left"/>
              <w:rPr>
                <w:lang w:val="pt-PT"/>
              </w:rPr>
            </w:pPr>
            <w:r w:rsidRPr="00550161">
              <w:rPr>
                <w:lang w:val="pt-PT"/>
              </w:rPr>
              <w:t>Trabalhadores do setor de saúde</w:t>
            </w:r>
          </w:p>
          <w:p w:rsidR="00E42076" w:rsidRPr="00550161" w:rsidRDefault="00E42076" w:rsidP="00E42076">
            <w:pPr>
              <w:spacing w:after="0" w:line="240" w:lineRule="auto"/>
              <w:ind w:left="0" w:firstLine="0"/>
              <w:jc w:val="left"/>
              <w:rPr>
                <w:lang w:val="pt-PT"/>
              </w:rPr>
            </w:pPr>
          </w:p>
          <w:p w:rsidR="00E42076" w:rsidRPr="00550161" w:rsidRDefault="00E42076" w:rsidP="00E42076">
            <w:pPr>
              <w:spacing w:after="0" w:line="240" w:lineRule="auto"/>
              <w:ind w:left="0" w:firstLine="0"/>
              <w:jc w:val="left"/>
              <w:rPr>
                <w:lang w:val="pt-PT"/>
              </w:rPr>
            </w:pPr>
          </w:p>
          <w:p w:rsidR="0018166F" w:rsidRPr="00550161" w:rsidRDefault="00E42076" w:rsidP="00E42076">
            <w:pPr>
              <w:spacing w:after="0" w:line="240" w:lineRule="auto"/>
              <w:ind w:left="0" w:firstLine="0"/>
              <w:jc w:val="left"/>
              <w:rPr>
                <w:lang w:val="pt-PT"/>
              </w:rPr>
            </w:pPr>
            <w:r w:rsidRPr="00550161">
              <w:rPr>
                <w:lang w:val="pt-PT"/>
              </w:rPr>
              <w:t>Trabalhadores do Projeto</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E42076">
            <w:pPr>
              <w:spacing w:after="0" w:line="240" w:lineRule="auto"/>
              <w:ind w:left="0" w:right="61" w:firstLine="0"/>
              <w:jc w:val="left"/>
            </w:pPr>
            <w:r>
              <w:t>Alfabetizado</w:t>
            </w:r>
          </w:p>
          <w:p w:rsidR="0018166F" w:rsidRPr="0023284E"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pPr>
            <w:r>
              <w:t>Nenhuma</w:t>
            </w:r>
          </w:p>
          <w:p w:rsidR="0018166F" w:rsidRPr="0023284E" w:rsidRDefault="0018166F" w:rsidP="009E6983">
            <w:pPr>
              <w:spacing w:after="0" w:line="240" w:lineRule="auto"/>
              <w:ind w:left="2" w:firstLine="0"/>
              <w:jc w:val="left"/>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rPr>
                <w:lang w:val="pt-PT"/>
              </w:rPr>
            </w:pPr>
            <w:r>
              <w:rPr>
                <w:lang w:val="pt-PT"/>
              </w:rPr>
              <w:t>Português</w:t>
            </w:r>
          </w:p>
          <w:p w:rsidR="0018166F" w:rsidRPr="0023284E" w:rsidRDefault="0018166F" w:rsidP="009E6983">
            <w:pPr>
              <w:spacing w:after="0" w:line="240" w:lineRule="auto"/>
              <w:ind w:left="2" w:firstLine="0"/>
              <w:jc w:val="left"/>
              <w:rPr>
                <w:lang w:val="pt-PT"/>
              </w:rPr>
            </w:pPr>
          </w:p>
          <w:p w:rsidR="0018166F" w:rsidRPr="0023284E" w:rsidRDefault="0018166F" w:rsidP="009E6983">
            <w:pPr>
              <w:spacing w:after="0" w:line="240" w:lineRule="auto"/>
              <w:ind w:left="2" w:firstLine="0"/>
              <w:jc w:val="left"/>
              <w:rPr>
                <w:lang w:val="pt-PT"/>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pPr>
            <w:r>
              <w:t>Apoiante</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50161" w:rsidRDefault="00E42076" w:rsidP="009E6983">
            <w:pPr>
              <w:spacing w:after="0" w:line="240" w:lineRule="auto"/>
              <w:ind w:left="2" w:firstLine="0"/>
              <w:jc w:val="left"/>
              <w:rPr>
                <w:lang w:val="pt-PT"/>
              </w:rPr>
            </w:pPr>
            <w:r w:rsidRPr="00550161">
              <w:rPr>
                <w:lang w:val="pt-PT"/>
              </w:rPr>
              <w:t>E-mail, jornal, rádio, TV, site, outdoor, reuniões virtuais, workshops (quando possível)</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pPr>
            <w:r>
              <w:t>Alto</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50161" w:rsidRDefault="00E42076" w:rsidP="00392400">
            <w:pPr>
              <w:spacing w:after="0" w:line="240" w:lineRule="auto"/>
              <w:ind w:left="2" w:firstLine="0"/>
              <w:jc w:val="left"/>
              <w:rPr>
                <w:lang w:val="pt-PT"/>
              </w:rPr>
            </w:pPr>
            <w:r w:rsidRPr="00550161">
              <w:rPr>
                <w:lang w:val="pt-PT"/>
              </w:rPr>
              <w:t xml:space="preserve">Correspondência por e-mail, reuniões de videoconferência, Entrevistas com Especialistas em Saúde Pública, Consultas virtuais, pesquisas, SMS, Whatsapp, ligações </w:t>
            </w:r>
            <w:r w:rsidR="00471950" w:rsidRPr="00550161">
              <w:rPr>
                <w:lang w:val="pt-PT"/>
              </w:rPr>
              <w:t>telefónicas</w:t>
            </w:r>
            <w:r w:rsidRPr="00550161">
              <w:rPr>
                <w:lang w:val="pt-PT"/>
              </w:rPr>
              <w:t>, correios</w:t>
            </w:r>
          </w:p>
          <w:p w:rsidR="00E42076" w:rsidRPr="00550161" w:rsidRDefault="00E42076" w:rsidP="00392400">
            <w:pPr>
              <w:spacing w:after="0" w:line="240" w:lineRule="auto"/>
              <w:ind w:left="2" w:firstLine="0"/>
              <w:jc w:val="left"/>
              <w:rPr>
                <w:lang w:val="pt-PT"/>
              </w:rPr>
            </w:pPr>
          </w:p>
        </w:tc>
      </w:tr>
      <w:tr w:rsidR="0018166F" w:rsidRPr="00170D6D" w:rsidTr="009D635F">
        <w:trPr>
          <w:trHeight w:val="535"/>
        </w:trPr>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2076" w:rsidRPr="00550161" w:rsidRDefault="00E42076" w:rsidP="00E42076">
            <w:pPr>
              <w:spacing w:after="0" w:line="240" w:lineRule="auto"/>
              <w:ind w:left="2" w:firstLine="0"/>
              <w:jc w:val="left"/>
              <w:rPr>
                <w:lang w:val="pt-PT"/>
              </w:rPr>
            </w:pPr>
            <w:r w:rsidRPr="00550161">
              <w:rPr>
                <w:lang w:val="pt-PT"/>
              </w:rPr>
              <w:t>Indivíduos e grupos vulneráveis (mulheres, crianças, idosos, pessoas com deficiência)</w:t>
            </w:r>
          </w:p>
          <w:p w:rsidR="00E42076" w:rsidRPr="00550161" w:rsidRDefault="00E42076" w:rsidP="00E42076">
            <w:pPr>
              <w:spacing w:after="0" w:line="240" w:lineRule="auto"/>
              <w:ind w:left="2" w:firstLine="0"/>
              <w:jc w:val="left"/>
              <w:rPr>
                <w:lang w:val="pt-PT"/>
              </w:rPr>
            </w:pPr>
          </w:p>
          <w:p w:rsidR="00E42076" w:rsidRPr="00550161" w:rsidRDefault="00E42076" w:rsidP="00E42076">
            <w:pPr>
              <w:spacing w:after="0" w:line="240" w:lineRule="auto"/>
              <w:ind w:left="0" w:firstLine="0"/>
              <w:jc w:val="left"/>
              <w:rPr>
                <w:lang w:val="pt-PT"/>
              </w:rPr>
            </w:pPr>
          </w:p>
          <w:p w:rsidR="000C1355" w:rsidRPr="00550161" w:rsidRDefault="00E42076" w:rsidP="00E42076">
            <w:pPr>
              <w:spacing w:after="0" w:line="240" w:lineRule="auto"/>
              <w:ind w:left="0" w:firstLine="0"/>
              <w:jc w:val="left"/>
              <w:rPr>
                <w:lang w:val="pt-PT"/>
              </w:rPr>
            </w:pPr>
            <w:r w:rsidRPr="00550161">
              <w:rPr>
                <w:lang w:val="pt-PT"/>
              </w:rPr>
              <w:t>Grupos vulneráveis alvo do programa de vacinação (idosos, doentes crônicos, ...)</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2076" w:rsidRPr="0023284E" w:rsidRDefault="00E42076" w:rsidP="00E42076">
            <w:pPr>
              <w:spacing w:after="0" w:line="240" w:lineRule="auto"/>
              <w:ind w:left="0" w:right="61" w:firstLine="0"/>
              <w:jc w:val="left"/>
            </w:pPr>
            <w:r>
              <w:t>NãoAlfabetizado</w:t>
            </w:r>
          </w:p>
          <w:p w:rsidR="0018166F" w:rsidRPr="0023284E"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50161" w:rsidRDefault="00E42076" w:rsidP="00E42076">
            <w:pPr>
              <w:spacing w:after="0" w:line="240" w:lineRule="auto"/>
              <w:ind w:left="0" w:firstLine="0"/>
              <w:jc w:val="left"/>
              <w:rPr>
                <w:lang w:val="pt-PT"/>
              </w:rPr>
            </w:pPr>
            <w:r w:rsidRPr="00550161">
              <w:rPr>
                <w:lang w:val="pt-PT"/>
              </w:rPr>
              <w:t>Mensagens/ consciencialização específica destinadas a mulheres/ meninas também serão informadas sobre os riscos e medidas de salvaguarda para prevenir a VBG / AES em instalações de quarentena, gerenciando o aumento da carga de trabalho de cuidados e também como trabalhadoras hospitalares.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rPr>
                <w:lang w:val="pt-PT"/>
              </w:rPr>
            </w:pPr>
            <w:r>
              <w:rPr>
                <w:lang w:val="pt-PT"/>
              </w:rPr>
              <w:t>Português</w:t>
            </w:r>
            <w:r w:rsidR="0018166F" w:rsidRPr="0023284E">
              <w:rPr>
                <w:lang w:val="pt-PT"/>
              </w:rPr>
              <w:t>santome, lung'Ie angolar e o kabuverdianu</w:t>
            </w:r>
          </w:p>
          <w:p w:rsidR="0018166F" w:rsidRPr="0023284E" w:rsidRDefault="0018166F" w:rsidP="009E6983">
            <w:pPr>
              <w:spacing w:after="0" w:line="240" w:lineRule="auto"/>
              <w:ind w:left="2" w:firstLine="0"/>
              <w:jc w:val="left"/>
              <w:rPr>
                <w:lang w:val="pt-PT"/>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rPr>
                <w:lang w:val="pt-PT"/>
              </w:rPr>
            </w:pPr>
            <w:r>
              <w:t>Apoiante</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2076" w:rsidRPr="00550161" w:rsidRDefault="00E42076" w:rsidP="009E6983">
            <w:pPr>
              <w:spacing w:after="0" w:line="240" w:lineRule="auto"/>
              <w:ind w:left="2" w:firstLine="0"/>
              <w:jc w:val="left"/>
              <w:rPr>
                <w:lang w:val="pt-PT"/>
              </w:rPr>
            </w:pPr>
            <w:r w:rsidRPr="00550161">
              <w:rPr>
                <w:lang w:val="pt-PT"/>
              </w:rPr>
              <w:t xml:space="preserve">Rádio, TV, telefone, outdoor, folhetos, reuniões (quando possível), reuniões de consulta virtuais, inquéritos, SMS, </w:t>
            </w:r>
          </w:p>
          <w:p w:rsidR="0018166F" w:rsidRPr="00550161" w:rsidRDefault="00964AE9" w:rsidP="00E42076">
            <w:pPr>
              <w:spacing w:after="0" w:line="240" w:lineRule="auto"/>
              <w:jc w:val="left"/>
              <w:rPr>
                <w:lang w:val="pt-PT"/>
              </w:rPr>
            </w:pPr>
            <w:r w:rsidRPr="00550161">
              <w:rPr>
                <w:lang w:val="pt-PT"/>
              </w:rPr>
              <w:t>WhatsApp</w:t>
            </w:r>
            <w:r w:rsidR="0018166F" w:rsidRPr="00550161">
              <w:rPr>
                <w:lang w:val="pt-PT"/>
              </w:rPr>
              <w:t xml:space="preserve">, </w:t>
            </w:r>
            <w:r w:rsidR="00E42076" w:rsidRPr="00550161">
              <w:rPr>
                <w:lang w:val="pt-PT"/>
              </w:rPr>
              <w:t>chamadas telefónicas</w:t>
            </w:r>
            <w:r w:rsidR="0018166F" w:rsidRPr="00550161">
              <w:rPr>
                <w:lang w:val="pt-PT"/>
              </w:rPr>
              <w:t xml:space="preserve">, </w:t>
            </w:r>
            <w:r w:rsidR="00E42076" w:rsidRPr="00550161">
              <w:rPr>
                <w:lang w:val="pt-PT"/>
              </w:rPr>
              <w:t>e-</w:t>
            </w:r>
            <w:r w:rsidR="0018166F" w:rsidRPr="00550161">
              <w:rPr>
                <w:lang w:val="pt-PT"/>
              </w:rPr>
              <w:t>mails</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23284E" w:rsidRDefault="00E42076" w:rsidP="009E6983">
            <w:pPr>
              <w:spacing w:after="0" w:line="240" w:lineRule="auto"/>
              <w:ind w:left="2" w:firstLine="0"/>
              <w:jc w:val="left"/>
            </w:pPr>
            <w:r>
              <w:t>Baixo</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50161" w:rsidRDefault="00E42076" w:rsidP="00E42076">
            <w:pPr>
              <w:spacing w:after="0" w:line="240" w:lineRule="auto"/>
              <w:ind w:left="2" w:firstLine="0"/>
              <w:jc w:val="left"/>
              <w:rPr>
                <w:lang w:val="pt-PT"/>
              </w:rPr>
            </w:pPr>
            <w:r w:rsidRPr="00550161">
              <w:rPr>
                <w:lang w:val="pt-PT"/>
              </w:rPr>
              <w:t xml:space="preserve">Reuniões de consulta limitadas (quando possível), rádio, TV, </w:t>
            </w:r>
            <w:r w:rsidR="00392400" w:rsidRPr="00550161">
              <w:rPr>
                <w:lang w:val="pt-PT"/>
              </w:rPr>
              <w:t>SMS</w:t>
            </w:r>
            <w:r w:rsidRPr="00550161">
              <w:rPr>
                <w:lang w:val="pt-PT"/>
              </w:rPr>
              <w:t>, outdoors</w:t>
            </w:r>
          </w:p>
        </w:tc>
      </w:tr>
    </w:tbl>
    <w:p w:rsidR="0018166F" w:rsidRPr="00550161" w:rsidRDefault="0018166F" w:rsidP="0018166F">
      <w:pPr>
        <w:pStyle w:val="Textodecomentrio"/>
        <w:ind w:left="0" w:firstLine="0"/>
        <w:rPr>
          <w:sz w:val="22"/>
          <w:szCs w:val="22"/>
          <w:lang w:val="pt-PT"/>
        </w:rPr>
      </w:pPr>
    </w:p>
    <w:p w:rsidR="0018166F" w:rsidRPr="00550161" w:rsidRDefault="0018166F" w:rsidP="0018166F">
      <w:pPr>
        <w:pStyle w:val="Textodecomentrio"/>
        <w:ind w:left="0" w:firstLine="0"/>
        <w:rPr>
          <w:sz w:val="22"/>
          <w:szCs w:val="22"/>
          <w:lang w:val="pt-PT"/>
        </w:rPr>
        <w:sectPr w:rsidR="0018166F" w:rsidRPr="00550161" w:rsidSect="0018166F">
          <w:pgSz w:w="15840" w:h="12240" w:orient="landscape"/>
          <w:pgMar w:top="1440" w:right="1440" w:bottom="1440" w:left="1440" w:header="62" w:footer="720" w:gutter="0"/>
          <w:cols w:space="720"/>
          <w:titlePg/>
          <w:docGrid w:linePitch="299"/>
        </w:sectPr>
      </w:pPr>
    </w:p>
    <w:p w:rsidR="00E07FDB" w:rsidRPr="00550161" w:rsidRDefault="00471950" w:rsidP="00471950">
      <w:pPr>
        <w:pStyle w:val="Ttulo3"/>
        <w:numPr>
          <w:ilvl w:val="1"/>
          <w:numId w:val="27"/>
        </w:numPr>
        <w:rPr>
          <w:lang w:val="pt-PT"/>
        </w:rPr>
      </w:pPr>
      <w:bookmarkStart w:id="17" w:name="_Toc478367058"/>
      <w:bookmarkStart w:id="18" w:name="_Hlk63338497"/>
      <w:r w:rsidRPr="00550161">
        <w:rPr>
          <w:lang w:val="pt-PT"/>
        </w:rPr>
        <w:t>Estratégia proposta para divulgação de informações e processo de consulta</w:t>
      </w:r>
      <w:bookmarkEnd w:id="17"/>
    </w:p>
    <w:bookmarkEnd w:id="18"/>
    <w:p w:rsidR="00471950" w:rsidRPr="00550161" w:rsidRDefault="00471950"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lang w:val="pt-PT"/>
        </w:rPr>
      </w:pPr>
      <w:r w:rsidRPr="00550161">
        <w:rPr>
          <w:rFonts w:eastAsia="Times New Roman" w:cstheme="minorHAnsi"/>
          <w:color w:val="auto"/>
          <w:lang w:val="pt-PT"/>
        </w:rPr>
        <w:t>As atividades de engajamento das partes interessadas devem ser inclusivas e realizadas de maneira culturalmente sensível, e deve-se tomar cuidado para garantir que os grupos vulneráveis identificados acima tenham oportunidades de serem incluídos nas consultas e nos benefícios do projeto. Os métodos geralmente incluem o alcance da família e discussões de grupos focais, além de reuniões de consulta pública à comunidade e, quando apropriado, comunicação verbal ou imagens devem ser usadas em vez de texto. O projeto terá que se adaptar a diferentes requisitos. Enquanto as campanhas de conscientização em todo o país serão estabelecidas, a comunicação específica sobre os portos de entrada e aeroportos, bem como centros de quarentena e laboratórios, terá que ser cronometrada de acordo com a necessidade e ajustada às circunstâncias locais.</w:t>
      </w:r>
    </w:p>
    <w:p w:rsidR="00E07FDB" w:rsidRPr="00550161" w:rsidRDefault="00471950"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lang w:val="pt-PT"/>
        </w:rPr>
      </w:pPr>
      <w:r w:rsidRPr="00550161">
        <w:rPr>
          <w:rFonts w:eastAsia="Times New Roman" w:cstheme="minorHAnsi"/>
          <w:color w:val="auto"/>
          <w:lang w:val="pt-PT"/>
        </w:rPr>
        <w:t>Dado o contexto atual resultante de medidas recentes postas em prática para lidar com a pandemia e o cronograma em que o projeto está sendo preparado, há oportunidades limitadas disponíveis para envolver e consultar as partes interessadas durante a preparação do projeto. As restrições às reuniões sociais, que limitam as interações sociais face a face, restringirão os processos de engajamento das partes interessadas do projeto e exigirão a implementação de métodos inovadores de comunicação e consulta. Dada a ampla gama de partes interessadas (pessoas potencialmente afetadas e outras partes interessadas) neste projeto, uma estratégia robusta de comunicação e engajamento das partes interessadas precisará ser desenvolvida; o componente do projeto em “Comunicação de Risco e Engajamento Comunitário” (CREC), abrangendo avaliação de fatores de risco comportamentais e socioculturais, produção de estratégia de CREC e documentos de treinamento, produção de materiais de comunicação, engajamento da mídia e da comunidade e documentação em linha com o “Pilar 2 da OMS: Comunicação de risco e envolvimento da comunidade ”serão implementados para resolver isso.</w:t>
      </w:r>
    </w:p>
    <w:p w:rsidR="00E07FDB" w:rsidRPr="00471950" w:rsidRDefault="00471950" w:rsidP="00471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eastAsia="Times New Roman" w:cstheme="minorHAnsi"/>
          <w:color w:val="auto"/>
          <w:lang w:val="pt-PT"/>
        </w:rPr>
      </w:pPr>
      <w:r w:rsidRPr="00471950">
        <w:rPr>
          <w:rFonts w:eastAsia="Times New Roman" w:cstheme="minorHAnsi"/>
          <w:color w:val="auto"/>
          <w:lang w:val="pt-PT"/>
        </w:rPr>
        <w:t>Tal como indicado acima, o seguinte poderá ser necessário:</w:t>
      </w:r>
    </w:p>
    <w:p w:rsidR="00471950" w:rsidRPr="00471950" w:rsidRDefault="00471950" w:rsidP="00471950">
      <w:pPr>
        <w:pStyle w:val="Pargrafoda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rPr>
          <w:rFonts w:eastAsia="Times New Roman" w:cstheme="minorHAnsi"/>
          <w:color w:val="auto"/>
          <w:lang w:val="pt-PT"/>
        </w:rPr>
      </w:pPr>
      <w:r w:rsidRPr="00471950">
        <w:rPr>
          <w:rFonts w:eastAsia="Times New Roman" w:cstheme="minorHAnsi"/>
          <w:color w:val="auto"/>
          <w:lang w:val="pt-PT"/>
        </w:rPr>
        <w:t>Diversificar os meios de comunicação e confiar mais nas redes sociais e nos canais online. Sempre que possível e apropriado, crie plataformas online dedicadas e grupos de bate-papo apropriados para o propósito, com base no tipo e categoria das partes interessadas;</w:t>
      </w:r>
    </w:p>
    <w:p w:rsidR="00471950" w:rsidRPr="00471950" w:rsidRDefault="00471950" w:rsidP="00471950">
      <w:pPr>
        <w:pStyle w:val="Pargrafoda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rPr>
          <w:rFonts w:eastAsia="Times New Roman" w:cstheme="minorHAnsi"/>
          <w:color w:val="auto"/>
          <w:lang w:val="pt-PT"/>
        </w:rPr>
      </w:pPr>
      <w:r w:rsidRPr="00471950">
        <w:rPr>
          <w:rFonts w:eastAsia="Times New Roman" w:cstheme="minorHAnsi"/>
          <w:color w:val="auto"/>
          <w:lang w:val="pt-PT"/>
        </w:rPr>
        <w:t xml:space="preserve">Empregar canais tradicionais de comunicação (TV, jornal, rádio, linhas </w:t>
      </w:r>
      <w:r>
        <w:rPr>
          <w:rFonts w:eastAsia="Times New Roman" w:cstheme="minorHAnsi"/>
          <w:color w:val="auto"/>
          <w:lang w:val="pt-PT"/>
        </w:rPr>
        <w:t>telefónicas</w:t>
      </w:r>
      <w:r w:rsidRPr="00471950">
        <w:rPr>
          <w:rFonts w:eastAsia="Times New Roman" w:cstheme="minorHAnsi"/>
          <w:color w:val="auto"/>
          <w:lang w:val="pt-PT"/>
        </w:rPr>
        <w:t xml:space="preserve"> dedicadas, anúncios públicos e correio) quando as partes interessadas não tiverem acesso aos canais online ou não os usarem com frequência. Esses canais também podem ser altamente eficazes na transmissão de informações relevantes às partes interessadas e permitir que forneçam feedback e sugestões;</w:t>
      </w:r>
    </w:p>
    <w:p w:rsidR="00E07FDB" w:rsidRPr="00471950" w:rsidRDefault="00471950" w:rsidP="00471950">
      <w:pPr>
        <w:pStyle w:val="Pargrafoda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rPr>
          <w:rFonts w:eastAsia="Times New Roman" w:cstheme="minorHAnsi"/>
          <w:color w:val="auto"/>
          <w:lang w:val="pt-PT"/>
        </w:rPr>
      </w:pPr>
      <w:r w:rsidRPr="00471950">
        <w:rPr>
          <w:rFonts w:eastAsia="Times New Roman" w:cstheme="minorHAnsi"/>
          <w:color w:val="auto"/>
          <w:lang w:val="pt-PT"/>
        </w:rPr>
        <w:t>Utilizar ferramentas de comunicação online para a concepção de workshops virtuais em situações em que grandes reuniões e workshops são essenciais, dada a fase preparatória do projeto. Webex, Skype e, em situações de baixa capacidade de TIC, reuniões de áudio podem ser ferramentas eficazes para projetar workshops virtuais. O formato de tais workshops pode incluir as seguintes etapas:</w:t>
      </w:r>
    </w:p>
    <w:p w:rsidR="00471950" w:rsidRPr="00471950" w:rsidRDefault="00471950" w:rsidP="00471950">
      <w:pPr>
        <w:pStyle w:val="PargrafodaLista"/>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471950">
        <w:rPr>
          <w:rFonts w:eastAsia="Times New Roman" w:cstheme="minorHAnsi"/>
          <w:color w:val="auto"/>
          <w:lang w:val="pt-PT"/>
        </w:rPr>
        <w:t>Registo virtual dos participantes: Os participantes podem se registar online através de uma plataforma dedicada. Distribuição de materiais do workshop aos participantes, incluindo agenda, documentos do projeto, apresentações, questionários e tópicos de discussão: Estes podem ser distribuídos online aos participantes.</w:t>
      </w:r>
    </w:p>
    <w:p w:rsidR="00471950" w:rsidRPr="00471950" w:rsidRDefault="00471950" w:rsidP="00471950">
      <w:pPr>
        <w:pStyle w:val="PargrafodaLista"/>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471950">
        <w:rPr>
          <w:rFonts w:eastAsia="Times New Roman" w:cstheme="minorHAnsi"/>
          <w:color w:val="auto"/>
          <w:lang w:val="pt-PT"/>
        </w:rPr>
        <w:t>Revisão dos materiais de informação distribuídos: Os participantes recebem uma duração agendada para isso, antes de agendar uma discussão sobre as informações fornecidas.</w:t>
      </w:r>
    </w:p>
    <w:p w:rsidR="00471950" w:rsidRPr="00471950" w:rsidRDefault="00471950" w:rsidP="00471950">
      <w:pPr>
        <w:pStyle w:val="PargrafodaLista"/>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471950">
        <w:rPr>
          <w:rFonts w:eastAsia="Times New Roman" w:cstheme="minorHAnsi"/>
          <w:color w:val="auto"/>
          <w:lang w:val="pt-PT"/>
        </w:rPr>
        <w:t>Discussão, recolha de feedback e partilha:</w:t>
      </w:r>
    </w:p>
    <w:p w:rsidR="00471950" w:rsidRPr="00471950" w:rsidRDefault="00471950" w:rsidP="00471950">
      <w:pPr>
        <w:pStyle w:val="PargrafodaLista"/>
        <w:numPr>
          <w:ilvl w:val="2"/>
          <w:numId w:val="9"/>
        </w:numPr>
        <w:tabs>
          <w:tab w:val="left" w:pos="9360"/>
          <w:tab w:val="left" w:pos="10992"/>
          <w:tab w:val="left" w:pos="11908"/>
          <w:tab w:val="left" w:pos="12824"/>
          <w:tab w:val="left" w:pos="13740"/>
          <w:tab w:val="left" w:pos="14656"/>
        </w:tabs>
        <w:spacing w:after="0" w:line="240" w:lineRule="auto"/>
        <w:rPr>
          <w:rFonts w:eastAsia="Times New Roman" w:cstheme="minorHAnsi"/>
          <w:color w:val="auto"/>
          <w:lang w:val="pt-PT"/>
        </w:rPr>
      </w:pPr>
      <w:r w:rsidRPr="00471950">
        <w:rPr>
          <w:rFonts w:eastAsia="Times New Roman" w:cstheme="minorHAnsi"/>
          <w:color w:val="auto"/>
          <w:lang w:val="pt-PT"/>
        </w:rPr>
        <w:t xml:space="preserve">Os participantes podem ser organizados e atribuídos a diferentes grupos temáticos, </w:t>
      </w:r>
      <w:r w:rsidR="00DE7A28">
        <w:rPr>
          <w:rFonts w:eastAsia="Times New Roman" w:cstheme="minorHAnsi"/>
          <w:color w:val="auto"/>
          <w:lang w:val="pt-PT"/>
        </w:rPr>
        <w:t>equipa</w:t>
      </w:r>
      <w:r w:rsidRPr="00471950">
        <w:rPr>
          <w:rFonts w:eastAsia="Times New Roman" w:cstheme="minorHAnsi"/>
          <w:color w:val="auto"/>
          <w:lang w:val="pt-PT"/>
        </w:rPr>
        <w:t>s ou “mesas” virtuais, desde que concordem com isso.</w:t>
      </w:r>
    </w:p>
    <w:p w:rsidR="00E07FDB" w:rsidRPr="00471950" w:rsidRDefault="00471950" w:rsidP="00471950">
      <w:pPr>
        <w:pStyle w:val="PargrafodaLista"/>
        <w:numPr>
          <w:ilvl w:val="2"/>
          <w:numId w:val="9"/>
        </w:numPr>
        <w:tabs>
          <w:tab w:val="left" w:pos="9360"/>
          <w:tab w:val="left" w:pos="10992"/>
          <w:tab w:val="left" w:pos="11908"/>
          <w:tab w:val="left" w:pos="12824"/>
          <w:tab w:val="left" w:pos="13740"/>
          <w:tab w:val="left" w:pos="14656"/>
        </w:tabs>
        <w:spacing w:after="0" w:line="240" w:lineRule="auto"/>
        <w:rPr>
          <w:rFonts w:eastAsia="Times New Roman" w:cstheme="minorHAnsi"/>
          <w:color w:val="auto"/>
          <w:lang w:val="pt-PT"/>
        </w:rPr>
      </w:pPr>
      <w:r w:rsidRPr="00471950">
        <w:rPr>
          <w:rFonts w:eastAsia="Times New Roman" w:cstheme="minorHAnsi"/>
          <w:color w:val="auto"/>
          <w:lang w:val="pt-PT"/>
        </w:rPr>
        <w:t xml:space="preserve">As discussões em grupo, </w:t>
      </w:r>
      <w:r w:rsidR="00DE7A28">
        <w:rPr>
          <w:rFonts w:eastAsia="Times New Roman" w:cstheme="minorHAnsi"/>
          <w:color w:val="auto"/>
          <w:lang w:val="pt-PT"/>
        </w:rPr>
        <w:t>equipa</w:t>
      </w:r>
      <w:r w:rsidRPr="00471950">
        <w:rPr>
          <w:rFonts w:eastAsia="Times New Roman" w:cstheme="minorHAnsi"/>
          <w:color w:val="auto"/>
          <w:lang w:val="pt-PT"/>
        </w:rPr>
        <w:t xml:space="preserve"> e mesa podem ser organizadas por meios de mídia social, como Webex, Skype ou Zoom, ou através de feedback escrito na forma de um questionário eletrônico ou formulários de feedback que podem ser enviados por e-mail.</w:t>
      </w:r>
    </w:p>
    <w:p w:rsidR="00E07FDB" w:rsidRPr="00550161" w:rsidRDefault="00471950" w:rsidP="00471950">
      <w:pPr>
        <w:pStyle w:val="PargrafodaLista"/>
        <w:numPr>
          <w:ilvl w:val="1"/>
          <w:numId w:val="9"/>
        </w:numPr>
        <w:tabs>
          <w:tab w:val="left" w:pos="9360"/>
          <w:tab w:val="left" w:pos="10992"/>
          <w:tab w:val="left" w:pos="11908"/>
          <w:tab w:val="left" w:pos="12824"/>
          <w:tab w:val="left" w:pos="13740"/>
          <w:tab w:val="left" w:pos="14656"/>
        </w:tabs>
        <w:spacing w:after="0" w:line="240" w:lineRule="auto"/>
        <w:rPr>
          <w:rFonts w:eastAsia="Times New Roman" w:cstheme="minorHAnsi"/>
          <w:color w:val="auto"/>
          <w:lang w:val="pt-PT"/>
        </w:rPr>
      </w:pPr>
      <w:r w:rsidRPr="00471950">
        <w:rPr>
          <w:rFonts w:eastAsia="Times New Roman" w:cstheme="minorHAnsi"/>
          <w:color w:val="auto"/>
          <w:lang w:val="pt-PT"/>
        </w:rPr>
        <w:t>Conclusão e resumo: O presidente do workshop fará um resumo da discussão do workshop virtual, formulará conclusões e compartilhará eletronicamente com todos os participantes.</w:t>
      </w:r>
      <w:r w:rsidR="00E07FDB" w:rsidRPr="00550161">
        <w:rPr>
          <w:rFonts w:eastAsia="Times New Roman" w:cstheme="minorHAnsi"/>
          <w:color w:val="auto"/>
          <w:lang w:val="pt-PT"/>
        </w:rPr>
        <w:tab/>
      </w:r>
    </w:p>
    <w:p w:rsidR="00DF0C00" w:rsidRPr="00550161" w:rsidRDefault="00DF0C00" w:rsidP="00E07FDB">
      <w:pPr>
        <w:tabs>
          <w:tab w:val="left" w:pos="10992"/>
          <w:tab w:val="left" w:pos="11908"/>
          <w:tab w:val="left" w:pos="12824"/>
          <w:tab w:val="left" w:pos="13740"/>
          <w:tab w:val="left" w:pos="14656"/>
        </w:tabs>
        <w:spacing w:after="0" w:line="240" w:lineRule="auto"/>
        <w:ind w:left="0" w:firstLine="0"/>
        <w:jc w:val="left"/>
        <w:rPr>
          <w:rFonts w:eastAsia="Times New Roman" w:cstheme="minorHAnsi"/>
          <w:color w:val="auto"/>
          <w:lang w:val="pt-PT"/>
        </w:rPr>
      </w:pPr>
    </w:p>
    <w:p w:rsidR="002F19F6" w:rsidRPr="00550161" w:rsidRDefault="00471950" w:rsidP="00471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color w:val="auto"/>
          <w:lang w:val="pt-PT"/>
        </w:rPr>
        <w:t>Em situações onde a interação online é desafiadora, a informação pode ser disseminada por meio de plataforma digital (quando disponível) como Facebook, Twitter, grupos WhatsApp, sites de projetos e meios tradicionais de comunicação (TV, jornal, rádio, telefone e correio com descrição clara de mecanismos para fornecer feedback por correio e/ou linhas telefónicas dedicadas Todos os canais de comunicação devem especificar claramente como as partes interessadas podem fornecer seus comentários e sugestões. Em geral, após o engajamento com as partes interessadas na lista, um período de 7 dias deve ser fornecido para permitir que as partes interessadas levantem e enviem seus comentários através dos canais fornecidos durante o engajamento. As necessidades específicas de cada grupo de interessados serão discutidas em todas as reuniões de consulta, e a lista abaixo será atualizada ao longo do projeto. Os dados relacionados às necessidades das partes interessadas serão inseridos na tabela abaixo.</w:t>
      </w:r>
    </w:p>
    <w:p w:rsidR="00471950" w:rsidRPr="00550161" w:rsidRDefault="00471950" w:rsidP="00471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2F19F6" w:rsidRPr="00550161" w:rsidRDefault="0084416B" w:rsidP="002F19F6">
      <w:pPr>
        <w:spacing w:line="240" w:lineRule="auto"/>
        <w:rPr>
          <w:rFonts w:eastAsia="Times New Roman" w:cstheme="minorHAnsi"/>
          <w:iCs/>
          <w:color w:val="44546A" w:themeColor="text2"/>
          <w:lang w:val="pt-PT"/>
        </w:rPr>
      </w:pPr>
      <w:r w:rsidRPr="00550161">
        <w:rPr>
          <w:rFonts w:eastAsiaTheme="minorHAnsi" w:cstheme="minorBidi"/>
          <w:iCs/>
          <w:color w:val="44546A" w:themeColor="text2"/>
          <w:lang w:val="pt-PT"/>
        </w:rPr>
        <w:t>Estratégias de comunicação para o programa de vacinação COVID-19</w:t>
      </w:r>
    </w:p>
    <w:p w:rsidR="0084416B" w:rsidRPr="00550161" w:rsidRDefault="0084416B" w:rsidP="002F19F6">
      <w:pPr>
        <w:spacing w:line="240" w:lineRule="auto"/>
        <w:rPr>
          <w:rFonts w:eastAsia="Times New Roman" w:cstheme="minorHAnsi"/>
          <w:color w:val="auto"/>
          <w:lang w:val="pt-PT"/>
        </w:rPr>
      </w:pPr>
      <w:r w:rsidRPr="00550161">
        <w:rPr>
          <w:rFonts w:eastAsia="Times New Roman" w:cstheme="minorHAnsi"/>
          <w:color w:val="auto"/>
          <w:lang w:val="pt-PT"/>
        </w:rPr>
        <w:t>Foi aprovado um plano de comunicação estratégica para o Programa de Vacinação Alargado (EVP) 2020-2025. O plano visa melhorar o apoio da população a diferentes intervenções de imunização, tornando-as sustentáveis através de programas de formação para gestores EVP, agentes de imunização, envolvimento da comunidade e profissionais de comunicação todas as etapas de planejamento, implementação, monitoramento e avaliação.</w:t>
      </w:r>
    </w:p>
    <w:p w:rsidR="002F19F6" w:rsidRPr="00550161" w:rsidRDefault="0084416B" w:rsidP="002F19F6">
      <w:pPr>
        <w:spacing w:line="240" w:lineRule="auto"/>
        <w:rPr>
          <w:rFonts w:eastAsia="Times New Roman" w:cstheme="minorHAnsi"/>
          <w:bCs/>
          <w:i/>
          <w:iCs/>
          <w:color w:val="auto"/>
          <w:lang w:val="pt-PT"/>
        </w:rPr>
      </w:pPr>
      <w:r w:rsidRPr="00550161">
        <w:rPr>
          <w:rFonts w:eastAsiaTheme="minorHAnsi" w:cstheme="minorBidi"/>
          <w:i/>
          <w:color w:val="auto"/>
          <w:lang w:val="pt-PT"/>
        </w:rPr>
        <w:t>Mobilização Social</w:t>
      </w:r>
    </w:p>
    <w:p w:rsidR="002F19F6" w:rsidRPr="0023284E" w:rsidRDefault="0084416B" w:rsidP="002F19F6">
      <w:pPr>
        <w:spacing w:line="240" w:lineRule="auto"/>
        <w:rPr>
          <w:rFonts w:eastAsia="Times New Roman" w:cstheme="minorHAnsi"/>
          <w:color w:val="auto"/>
          <w:lang w:val="pt-PT"/>
        </w:rPr>
      </w:pPr>
      <w:r w:rsidRPr="00550161">
        <w:rPr>
          <w:rFonts w:eastAsiaTheme="minorHAnsi" w:cstheme="minorBidi"/>
          <w:color w:val="auto"/>
          <w:lang w:val="pt-PT"/>
        </w:rPr>
        <w:t xml:space="preserve">Irá identificar e mobilizar aliados e parceiros intersectoriais para identificar as necessidades reais das comunidades com as suas próprias comunidades, construir conhecimentos e aumentar a procura de objectivos específicos de coordenação com o EIPP. </w:t>
      </w:r>
      <w:r>
        <w:rPr>
          <w:rFonts w:eastAsiaTheme="minorHAnsi" w:cstheme="minorBidi"/>
          <w:color w:val="auto"/>
          <w:lang/>
        </w:rPr>
        <w:t>Osprincipaisparceirosserão</w:t>
      </w:r>
      <w:r w:rsidR="002F19F6" w:rsidRPr="0023284E">
        <w:rPr>
          <w:rFonts w:eastAsiaTheme="minorHAnsi" w:cstheme="minorBidi"/>
          <w:color w:val="auto"/>
          <w:lang/>
        </w:rPr>
        <w:t>:</w:t>
      </w:r>
    </w:p>
    <w:p w:rsidR="0084416B" w:rsidRP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OrganizaçõesComunitáriasBásicas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Associações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Artistas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Pr>
          <w:rFonts w:eastAsiaTheme="minorHAnsi" w:cstheme="minorBidi"/>
          <w:color w:val="auto"/>
          <w:lang/>
        </w:rPr>
        <w:t>Praticantes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Religiosos (pastores, padres)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Professores</w:t>
      </w:r>
    </w:p>
    <w:p w:rsidR="0084416B" w:rsidRPr="00550161" w:rsidRDefault="0084416B" w:rsidP="0084416B">
      <w:pPr>
        <w:pStyle w:val="PargrafodaLista"/>
        <w:numPr>
          <w:ilvl w:val="0"/>
          <w:numId w:val="34"/>
        </w:numPr>
        <w:spacing w:after="0" w:line="240" w:lineRule="auto"/>
        <w:jc w:val="left"/>
        <w:rPr>
          <w:rFonts w:eastAsiaTheme="minorHAnsi" w:cstheme="minorBidi"/>
          <w:color w:val="auto"/>
          <w:lang w:val="pt-PT"/>
        </w:rPr>
      </w:pPr>
      <w:r w:rsidRPr="00550161">
        <w:rPr>
          <w:rFonts w:eastAsiaTheme="minorHAnsi" w:cstheme="minorBidi"/>
          <w:color w:val="auto"/>
          <w:lang w:val="pt-PT"/>
        </w:rPr>
        <w:t>Comitê de Coordenação Líderes políticos e tradicionais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Líderescomunitários</w:t>
      </w:r>
    </w:p>
    <w:p w:rsidR="0084416B" w:rsidRDefault="0084416B" w:rsidP="0084416B">
      <w:pPr>
        <w:pStyle w:val="PargrafodaLista"/>
        <w:numPr>
          <w:ilvl w:val="0"/>
          <w:numId w:val="34"/>
        </w:numPr>
        <w:spacing w:after="0" w:line="240" w:lineRule="auto"/>
        <w:jc w:val="left"/>
        <w:rPr>
          <w:rFonts w:eastAsiaTheme="minorHAnsi" w:cstheme="minorBidi"/>
          <w:color w:val="auto"/>
          <w:lang/>
        </w:rPr>
      </w:pPr>
      <w:r w:rsidRPr="0084416B">
        <w:rPr>
          <w:rFonts w:eastAsiaTheme="minorHAnsi" w:cstheme="minorBidi"/>
          <w:color w:val="auto"/>
          <w:lang/>
        </w:rPr>
        <w:t>ONGs e outros parceiros</w:t>
      </w:r>
    </w:p>
    <w:p w:rsidR="007C140F" w:rsidRPr="00550161" w:rsidRDefault="0084416B" w:rsidP="0084416B">
      <w:pPr>
        <w:pStyle w:val="PargrafodaLista"/>
        <w:numPr>
          <w:ilvl w:val="0"/>
          <w:numId w:val="34"/>
        </w:numPr>
        <w:spacing w:after="0" w:line="240" w:lineRule="auto"/>
        <w:jc w:val="left"/>
        <w:rPr>
          <w:rFonts w:eastAsiaTheme="minorHAnsi" w:cstheme="minorBidi"/>
          <w:color w:val="auto"/>
          <w:lang w:val="pt-PT"/>
        </w:rPr>
      </w:pPr>
      <w:r w:rsidRPr="00550161">
        <w:rPr>
          <w:rFonts w:eastAsiaTheme="minorHAnsi" w:cstheme="minorBidi"/>
          <w:color w:val="auto"/>
          <w:lang w:val="pt-PT"/>
        </w:rPr>
        <w:t>Comunicação para Mudança Comportamental (CMC)</w:t>
      </w:r>
    </w:p>
    <w:p w:rsidR="0084416B" w:rsidRPr="00550161" w:rsidRDefault="0084416B" w:rsidP="002F19F6">
      <w:pPr>
        <w:spacing w:line="240" w:lineRule="auto"/>
        <w:rPr>
          <w:rFonts w:eastAsiaTheme="minorHAnsi" w:cstheme="minorBidi"/>
          <w:color w:val="auto"/>
          <w:lang w:val="pt-PT"/>
        </w:rPr>
      </w:pPr>
    </w:p>
    <w:p w:rsidR="0084416B" w:rsidRPr="00550161" w:rsidRDefault="0084416B" w:rsidP="0084416B">
      <w:pPr>
        <w:spacing w:line="240" w:lineRule="auto"/>
        <w:rPr>
          <w:rFonts w:eastAsia="Times New Roman" w:cstheme="minorHAnsi"/>
          <w:color w:val="auto"/>
          <w:lang w:val="pt-PT"/>
        </w:rPr>
      </w:pPr>
      <w:r w:rsidRPr="00550161">
        <w:rPr>
          <w:rFonts w:eastAsia="Times New Roman" w:cstheme="minorHAnsi"/>
          <w:color w:val="auto"/>
          <w:lang w:val="pt-PT"/>
        </w:rPr>
        <w:t>Esta estratégia visa manter e reforçar a ação almejada em um indivíduo ou grupo, e é o suporte essencial para apoiar atividades de combate a doenças evitáveis por vacinação. Contribui, assim, para melhorar o nível de conhecimento das populações, eleitos locais, chefes de opinião e pessoal socio-sanitário, as doenças e os seus cuidados, de forma a obter o seu apoio sem o qual não podem ser tomadas medidas duradouras.</w:t>
      </w:r>
    </w:p>
    <w:p w:rsidR="0084416B" w:rsidRPr="00550161" w:rsidRDefault="0084416B" w:rsidP="0084416B">
      <w:pPr>
        <w:spacing w:line="240" w:lineRule="auto"/>
        <w:rPr>
          <w:rFonts w:eastAsia="Times New Roman" w:cstheme="minorHAnsi"/>
          <w:color w:val="auto"/>
          <w:lang w:val="pt-PT"/>
        </w:rPr>
      </w:pPr>
      <w:r w:rsidRPr="00550161">
        <w:rPr>
          <w:rFonts w:eastAsia="Times New Roman" w:cstheme="minorHAnsi"/>
          <w:color w:val="auto"/>
          <w:lang w:val="pt-PT"/>
        </w:rPr>
        <w:t>Vários canais de comunicação são usados: público, rádio, televisão nacional e estações de rádio locais, banners e outros.</w:t>
      </w:r>
    </w:p>
    <w:p w:rsidR="002F19F6" w:rsidRPr="00550161" w:rsidRDefault="0084416B" w:rsidP="002F19F6">
      <w:pPr>
        <w:spacing w:line="240" w:lineRule="auto"/>
        <w:rPr>
          <w:rFonts w:eastAsia="Times New Roman" w:cstheme="minorHAnsi"/>
          <w:bCs/>
          <w:i/>
          <w:iCs/>
          <w:color w:val="auto"/>
          <w:lang w:val="pt-PT"/>
        </w:rPr>
      </w:pPr>
      <w:r w:rsidRPr="00550161">
        <w:rPr>
          <w:rFonts w:eastAsiaTheme="minorHAnsi" w:cstheme="minorBidi"/>
          <w:i/>
          <w:color w:val="auto"/>
          <w:lang w:val="pt-PT"/>
        </w:rPr>
        <w:t>Objectivos Prioritários</w:t>
      </w:r>
    </w:p>
    <w:p w:rsidR="0084416B" w:rsidRPr="00550161" w:rsidRDefault="0084416B" w:rsidP="0084416B">
      <w:pPr>
        <w:spacing w:after="0" w:line="240" w:lineRule="auto"/>
        <w:jc w:val="left"/>
        <w:rPr>
          <w:rFonts w:eastAsiaTheme="minorHAnsi" w:cstheme="minorBidi"/>
          <w:color w:val="auto"/>
          <w:lang w:val="pt-PT"/>
        </w:rPr>
      </w:pPr>
      <w:r w:rsidRPr="00550161">
        <w:rPr>
          <w:rFonts w:eastAsiaTheme="minorHAnsi" w:cstheme="minorBidi"/>
          <w:color w:val="auto"/>
          <w:lang w:val="pt-PT"/>
        </w:rPr>
        <w:t>Os objetivos prioritários são definidos no grupo-alvo da vacinação, incluindo:</w:t>
      </w:r>
    </w:p>
    <w:p w:rsidR="0084416B" w:rsidRPr="0084416B" w:rsidRDefault="0084416B" w:rsidP="0084416B">
      <w:pPr>
        <w:pStyle w:val="PargrafodaLista"/>
        <w:numPr>
          <w:ilvl w:val="0"/>
          <w:numId w:val="35"/>
        </w:numPr>
        <w:spacing w:after="0" w:line="240" w:lineRule="auto"/>
        <w:jc w:val="left"/>
        <w:rPr>
          <w:rFonts w:eastAsiaTheme="minorHAnsi" w:cstheme="minorBidi"/>
          <w:color w:val="auto"/>
          <w:lang/>
        </w:rPr>
      </w:pPr>
      <w:r w:rsidRPr="0084416B">
        <w:rPr>
          <w:rFonts w:eastAsiaTheme="minorHAnsi" w:cstheme="minorBidi"/>
          <w:color w:val="auto"/>
          <w:lang/>
        </w:rPr>
        <w:t>Profissionais de saúde,</w:t>
      </w:r>
    </w:p>
    <w:p w:rsidR="0084416B" w:rsidRPr="0084416B" w:rsidRDefault="0084416B" w:rsidP="0084416B">
      <w:pPr>
        <w:pStyle w:val="PargrafodaLista"/>
        <w:numPr>
          <w:ilvl w:val="0"/>
          <w:numId w:val="35"/>
        </w:numPr>
        <w:spacing w:after="0" w:line="240" w:lineRule="auto"/>
        <w:jc w:val="left"/>
        <w:rPr>
          <w:rFonts w:eastAsiaTheme="minorHAnsi" w:cstheme="minorBidi"/>
          <w:color w:val="auto"/>
          <w:lang/>
        </w:rPr>
      </w:pPr>
      <w:r w:rsidRPr="0084416B">
        <w:rPr>
          <w:rFonts w:eastAsiaTheme="minorHAnsi" w:cstheme="minorBidi"/>
          <w:color w:val="auto"/>
          <w:lang/>
        </w:rPr>
        <w:t>Trabalhadoressociais</w:t>
      </w:r>
    </w:p>
    <w:p w:rsidR="0084416B" w:rsidRPr="0084416B" w:rsidRDefault="0084416B" w:rsidP="0084416B">
      <w:pPr>
        <w:pStyle w:val="PargrafodaLista"/>
        <w:numPr>
          <w:ilvl w:val="0"/>
          <w:numId w:val="35"/>
        </w:numPr>
        <w:spacing w:after="0" w:line="240" w:lineRule="auto"/>
        <w:jc w:val="left"/>
        <w:rPr>
          <w:rFonts w:eastAsiaTheme="minorHAnsi" w:cstheme="minorBidi"/>
          <w:color w:val="auto"/>
          <w:lang/>
        </w:rPr>
      </w:pPr>
      <w:r w:rsidRPr="0084416B">
        <w:rPr>
          <w:rFonts w:eastAsiaTheme="minorHAnsi" w:cstheme="minorBidi"/>
          <w:color w:val="auto"/>
          <w:lang/>
        </w:rPr>
        <w:t>Idoso</w:t>
      </w:r>
    </w:p>
    <w:p w:rsidR="0084416B" w:rsidRPr="0084416B" w:rsidRDefault="0084416B" w:rsidP="0084416B">
      <w:pPr>
        <w:pStyle w:val="PargrafodaLista"/>
        <w:numPr>
          <w:ilvl w:val="0"/>
          <w:numId w:val="35"/>
        </w:numPr>
        <w:spacing w:after="0" w:line="240" w:lineRule="auto"/>
        <w:jc w:val="left"/>
        <w:rPr>
          <w:rFonts w:eastAsiaTheme="minorHAnsi" w:cstheme="minorBidi"/>
          <w:color w:val="auto"/>
          <w:lang/>
        </w:rPr>
      </w:pPr>
      <w:r w:rsidRPr="0084416B">
        <w:rPr>
          <w:rFonts w:eastAsiaTheme="minorHAnsi" w:cstheme="minorBidi"/>
          <w:color w:val="auto"/>
          <w:lang/>
        </w:rPr>
        <w:t>Doentecrônico, incapacitado</w:t>
      </w:r>
    </w:p>
    <w:p w:rsidR="0084416B" w:rsidRPr="0084416B" w:rsidRDefault="0084416B" w:rsidP="0084416B">
      <w:pPr>
        <w:pStyle w:val="PargrafodaLista"/>
        <w:numPr>
          <w:ilvl w:val="0"/>
          <w:numId w:val="35"/>
        </w:numPr>
        <w:spacing w:after="0" w:line="240" w:lineRule="auto"/>
        <w:jc w:val="left"/>
        <w:rPr>
          <w:rFonts w:eastAsiaTheme="minorHAnsi" w:cstheme="minorBidi"/>
          <w:color w:val="auto"/>
          <w:lang/>
        </w:rPr>
      </w:pPr>
      <w:r w:rsidRPr="0084416B">
        <w:rPr>
          <w:rFonts w:eastAsiaTheme="minorHAnsi" w:cstheme="minorBidi"/>
          <w:color w:val="auto"/>
          <w:lang/>
        </w:rPr>
        <w:t>Militares</w:t>
      </w:r>
    </w:p>
    <w:p w:rsidR="0084416B" w:rsidRPr="0084416B" w:rsidRDefault="0084416B" w:rsidP="0084416B">
      <w:pPr>
        <w:pStyle w:val="PargrafodaLista"/>
        <w:numPr>
          <w:ilvl w:val="0"/>
          <w:numId w:val="35"/>
        </w:numPr>
        <w:spacing w:after="0" w:line="240" w:lineRule="auto"/>
        <w:jc w:val="left"/>
        <w:rPr>
          <w:rFonts w:eastAsiaTheme="minorHAnsi" w:cstheme="minorBidi"/>
          <w:color w:val="auto"/>
          <w:lang/>
        </w:rPr>
      </w:pPr>
      <w:r w:rsidRPr="0084416B">
        <w:rPr>
          <w:rFonts w:eastAsiaTheme="minorHAnsi" w:cstheme="minorBidi"/>
          <w:color w:val="auto"/>
          <w:lang/>
        </w:rPr>
        <w:t>Paramilitar</w:t>
      </w:r>
    </w:p>
    <w:p w:rsidR="007C140F" w:rsidRPr="0084416B" w:rsidRDefault="0084416B" w:rsidP="0084416B">
      <w:pPr>
        <w:pStyle w:val="PargrafodaLista"/>
        <w:numPr>
          <w:ilvl w:val="0"/>
          <w:numId w:val="35"/>
        </w:numPr>
        <w:spacing w:after="0" w:line="240" w:lineRule="auto"/>
        <w:jc w:val="left"/>
        <w:rPr>
          <w:rFonts w:eastAsia="Times New Roman" w:cstheme="minorHAnsi"/>
          <w:color w:val="auto"/>
          <w:lang w:val="pt-PT"/>
        </w:rPr>
      </w:pPr>
      <w:r w:rsidRPr="0084416B">
        <w:rPr>
          <w:rFonts w:eastAsiaTheme="minorHAnsi" w:cstheme="minorBidi"/>
          <w:color w:val="auto"/>
          <w:lang/>
        </w:rPr>
        <w:t>Públicogeral</w:t>
      </w:r>
    </w:p>
    <w:p w:rsidR="0084416B" w:rsidRDefault="0084416B" w:rsidP="0084416B">
      <w:pPr>
        <w:spacing w:line="240" w:lineRule="auto"/>
        <w:ind w:left="0" w:firstLine="0"/>
        <w:rPr>
          <w:rFonts w:eastAsiaTheme="minorHAnsi" w:cstheme="minorBidi"/>
          <w:color w:val="auto"/>
          <w:lang/>
        </w:rPr>
      </w:pPr>
    </w:p>
    <w:p w:rsidR="0084416B" w:rsidRPr="00550161" w:rsidRDefault="0084416B" w:rsidP="0084416B">
      <w:pPr>
        <w:spacing w:line="240" w:lineRule="auto"/>
        <w:ind w:left="0" w:firstLine="0"/>
        <w:rPr>
          <w:rFonts w:eastAsiaTheme="minorHAnsi" w:cstheme="minorBidi"/>
          <w:color w:val="auto"/>
          <w:lang w:val="pt-PT"/>
        </w:rPr>
      </w:pPr>
      <w:r w:rsidRPr="00550161">
        <w:rPr>
          <w:rFonts w:eastAsiaTheme="minorHAnsi" w:cstheme="minorBidi"/>
          <w:color w:val="auto"/>
          <w:lang w:val="pt-PT"/>
        </w:rPr>
        <w:t>As atividades serão desenvolvidas com base em objetivos de sensibilização e comunicação para uma ampla cobertura entre populações e comunidades.</w:t>
      </w:r>
    </w:p>
    <w:p w:rsidR="0084416B" w:rsidRPr="00550161" w:rsidRDefault="0084416B" w:rsidP="0084416B">
      <w:pPr>
        <w:spacing w:line="240" w:lineRule="auto"/>
        <w:ind w:left="0" w:firstLine="0"/>
        <w:rPr>
          <w:rFonts w:eastAsiaTheme="minorHAnsi" w:cstheme="minorBidi"/>
          <w:color w:val="auto"/>
          <w:lang w:val="pt-PT"/>
        </w:rPr>
      </w:pPr>
      <w:r w:rsidRPr="00550161">
        <w:rPr>
          <w:rFonts w:eastAsiaTheme="minorHAnsi" w:cstheme="minorBidi"/>
          <w:color w:val="auto"/>
          <w:lang w:val="pt-PT"/>
        </w:rPr>
        <w:t>As seguintes atividades serão implementadas:</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Organizar sessões de conscientização e defesa com autoridades políticas e administrativas para apoiar a vacina COVID-19</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Desenvolva um plano de comunicação apropriado para a comunidade</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Eduque os médicos sobre a introdução da vacina COVID-19</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Desenvolver mensagens e materiais educacionais sobre a COVID-19;</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Reproduza e distribua materiais educacionais na COVID-19;</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Organize dias de conscientização para profissionais da mídia, ONGs e outros</w:t>
      </w:r>
    </w:p>
    <w:p w:rsidR="0084416B" w:rsidRPr="00550161" w:rsidRDefault="0084416B" w:rsidP="0084416B">
      <w:pPr>
        <w:pStyle w:val="PargrafodaLista"/>
        <w:numPr>
          <w:ilvl w:val="0"/>
          <w:numId w:val="36"/>
        </w:numPr>
        <w:spacing w:after="0" w:line="240" w:lineRule="auto"/>
        <w:jc w:val="left"/>
        <w:rPr>
          <w:rFonts w:eastAsiaTheme="minorHAnsi" w:cstheme="minorBidi"/>
          <w:color w:val="auto"/>
          <w:lang w:val="pt-PT"/>
        </w:rPr>
      </w:pPr>
      <w:r w:rsidRPr="00550161">
        <w:rPr>
          <w:rFonts w:eastAsiaTheme="minorHAnsi" w:cstheme="minorBidi"/>
          <w:color w:val="auto"/>
          <w:lang w:val="pt-PT"/>
        </w:rPr>
        <w:t>Organizar o lançamento oficial para a introdução da vacina COVID-19</w:t>
      </w:r>
    </w:p>
    <w:p w:rsidR="0084416B" w:rsidRPr="0084416B" w:rsidRDefault="0084416B" w:rsidP="0084416B">
      <w:pPr>
        <w:pStyle w:val="PargrafodaLista"/>
        <w:numPr>
          <w:ilvl w:val="0"/>
          <w:numId w:val="36"/>
        </w:numPr>
        <w:spacing w:after="0" w:line="240" w:lineRule="auto"/>
        <w:jc w:val="left"/>
        <w:rPr>
          <w:rFonts w:eastAsiaTheme="minorHAnsi" w:cstheme="minorBidi"/>
          <w:color w:val="auto"/>
          <w:lang/>
        </w:rPr>
      </w:pPr>
      <w:r w:rsidRPr="0084416B">
        <w:rPr>
          <w:rFonts w:eastAsiaTheme="minorHAnsi" w:cstheme="minorBidi"/>
          <w:color w:val="auto"/>
          <w:lang/>
        </w:rPr>
        <w:t>Organizaratividades de comunicaçãointerpessoal</w:t>
      </w:r>
    </w:p>
    <w:p w:rsidR="007C140F" w:rsidRPr="0084416B" w:rsidRDefault="0084416B" w:rsidP="0084416B">
      <w:pPr>
        <w:pStyle w:val="PargrafodaLista"/>
        <w:numPr>
          <w:ilvl w:val="0"/>
          <w:numId w:val="36"/>
        </w:numPr>
        <w:spacing w:after="0" w:line="240" w:lineRule="auto"/>
        <w:jc w:val="left"/>
        <w:rPr>
          <w:rFonts w:eastAsia="Times New Roman" w:cstheme="minorHAnsi"/>
          <w:bCs/>
          <w:color w:val="auto"/>
          <w:lang w:val="fr-FR"/>
        </w:rPr>
      </w:pPr>
      <w:r w:rsidRPr="00550161">
        <w:rPr>
          <w:rFonts w:eastAsiaTheme="minorHAnsi" w:cstheme="minorBidi"/>
          <w:color w:val="auto"/>
          <w:lang w:val="pt-PT"/>
        </w:rPr>
        <w:t>Identificação e Gestão de Rumores, informações e movimentos de e-mail contra a vacinação ou que possam alterar o resultado da vacinação.</w:t>
      </w:r>
    </w:p>
    <w:p w:rsidR="0084416B" w:rsidRPr="00550161" w:rsidRDefault="0084416B" w:rsidP="0084416B">
      <w:pPr>
        <w:spacing w:line="240" w:lineRule="auto"/>
        <w:ind w:left="0" w:firstLine="0"/>
        <w:rPr>
          <w:rFonts w:eastAsiaTheme="minorHAnsi" w:cstheme="minorBidi"/>
          <w:color w:val="auto"/>
          <w:lang w:val="pt-PT"/>
        </w:rPr>
      </w:pPr>
    </w:p>
    <w:p w:rsidR="0084416B" w:rsidRPr="00550161" w:rsidRDefault="0084416B" w:rsidP="0084416B">
      <w:pPr>
        <w:spacing w:line="240" w:lineRule="auto"/>
        <w:ind w:left="0" w:firstLine="0"/>
        <w:rPr>
          <w:rFonts w:eastAsiaTheme="minorHAnsi" w:cstheme="minorBidi"/>
          <w:color w:val="auto"/>
          <w:lang w:val="pt-PT"/>
        </w:rPr>
      </w:pPr>
      <w:r w:rsidRPr="00550161">
        <w:rPr>
          <w:rFonts w:eastAsiaTheme="minorHAnsi" w:cstheme="minorBidi"/>
          <w:color w:val="auto"/>
          <w:lang w:val="pt-PT"/>
        </w:rPr>
        <w:t>O programa trabalhará em conjunto com o CNES para o desenvolvimento e implementação do plano de comunicação, incluindo a comunicação da crise em caso de rumores sobre a vacina COVID-19 no país.</w:t>
      </w:r>
    </w:p>
    <w:p w:rsidR="0084416B" w:rsidRPr="00550161" w:rsidRDefault="0084416B" w:rsidP="0084416B">
      <w:pPr>
        <w:spacing w:line="240" w:lineRule="auto"/>
        <w:ind w:left="0" w:firstLine="0"/>
        <w:rPr>
          <w:rFonts w:eastAsiaTheme="minorHAnsi" w:cstheme="minorBidi"/>
          <w:color w:val="auto"/>
          <w:lang w:val="pt-PT"/>
        </w:rPr>
      </w:pPr>
      <w:r w:rsidRPr="00550161">
        <w:rPr>
          <w:rFonts w:eastAsiaTheme="minorHAnsi" w:cstheme="minorBidi"/>
          <w:color w:val="auto"/>
          <w:lang w:val="pt-PT"/>
        </w:rPr>
        <w:t xml:space="preserve">O projeto inclui recursos consideráveis para implementar as ações acima na Componente 1, subcomponente 1.2. A tabela </w:t>
      </w:r>
      <w:r w:rsidR="00550EC9" w:rsidRPr="00550161">
        <w:rPr>
          <w:rFonts w:eastAsiaTheme="minorHAnsi" w:cstheme="minorBidi"/>
          <w:color w:val="auto"/>
          <w:lang w:val="pt-PT"/>
        </w:rPr>
        <w:t>3</w:t>
      </w:r>
      <w:r w:rsidRPr="00550161">
        <w:rPr>
          <w:rFonts w:eastAsiaTheme="minorHAnsi" w:cstheme="minorBidi"/>
          <w:color w:val="auto"/>
          <w:lang w:val="pt-PT"/>
        </w:rPr>
        <w:t xml:space="preserve"> descreve resumidamente que tipo de informação está a ser/será divulgada, em quais formatos e os tipos de métodos que são usados para comunicar essas informações em quatro níveis para atingir a ampla gama de grupos de partes interessadas e os cronogramas.</w:t>
      </w:r>
    </w:p>
    <w:p w:rsidR="00010DB9" w:rsidRPr="00550161" w:rsidRDefault="00550EC9" w:rsidP="00B06430">
      <w:pPr>
        <w:pStyle w:val="Textodecomentrio"/>
        <w:ind w:left="0" w:firstLine="0"/>
        <w:rPr>
          <w:rFonts w:eastAsia="Times New Roman" w:cstheme="minorHAnsi"/>
          <w:color w:val="auto"/>
          <w:lang w:val="pt-PT"/>
        </w:rPr>
      </w:pPr>
      <w:r w:rsidRPr="00550161">
        <w:rPr>
          <w:rFonts w:eastAsia="Times New Roman" w:cstheme="minorHAnsi"/>
          <w:color w:val="auto"/>
          <w:lang w:val="pt-PT"/>
        </w:rPr>
        <w:t xml:space="preserve">Tabela </w:t>
      </w:r>
      <w:r w:rsidR="007B4F40" w:rsidRPr="00550161">
        <w:rPr>
          <w:rFonts w:eastAsia="Times New Roman" w:cstheme="minorHAnsi"/>
          <w:color w:val="auto"/>
          <w:lang w:val="pt-PT"/>
        </w:rPr>
        <w:t>3</w:t>
      </w:r>
      <w:r w:rsidR="00010DB9" w:rsidRPr="00550161">
        <w:rPr>
          <w:rFonts w:eastAsia="Times New Roman" w:cstheme="minorHAnsi"/>
          <w:color w:val="auto"/>
          <w:lang w:val="pt-PT"/>
        </w:rPr>
        <w:t xml:space="preserve">. </w:t>
      </w:r>
      <w:r w:rsidRPr="00550161">
        <w:rPr>
          <w:rFonts w:eastAsia="Times New Roman" w:cstheme="minorHAnsi"/>
          <w:color w:val="auto"/>
          <w:lang w:val="pt-PT"/>
        </w:rPr>
        <w:t>Métodos de divulgação de informações propostos durante a fase de implementação</w:t>
      </w:r>
    </w:p>
    <w:tbl>
      <w:tblPr>
        <w:tblStyle w:val="TableGrid3"/>
        <w:tblW w:w="9646" w:type="dxa"/>
        <w:jc w:val="center"/>
        <w:tblInd w:w="0" w:type="dxa"/>
        <w:tblCellMar>
          <w:top w:w="22" w:type="dxa"/>
        </w:tblCellMar>
        <w:tblLook w:val="04A0"/>
      </w:tblPr>
      <w:tblGrid>
        <w:gridCol w:w="1033"/>
        <w:gridCol w:w="1404"/>
        <w:gridCol w:w="1752"/>
        <w:gridCol w:w="1362"/>
        <w:gridCol w:w="1345"/>
        <w:gridCol w:w="1151"/>
        <w:gridCol w:w="1599"/>
      </w:tblGrid>
      <w:tr w:rsidR="00EB6FD3" w:rsidRPr="0023284E" w:rsidTr="003D7859">
        <w:trPr>
          <w:trHeight w:val="764"/>
          <w:tblHeade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23284E" w:rsidRDefault="0084416B" w:rsidP="0084416B">
            <w:pPr>
              <w:spacing w:after="0" w:line="259" w:lineRule="auto"/>
              <w:ind w:left="13" w:firstLine="0"/>
              <w:jc w:val="center"/>
              <w:rPr>
                <w:rFonts w:eastAsiaTheme="minorEastAsia" w:cs="Times New Roman"/>
              </w:rPr>
            </w:pPr>
            <w:bookmarkStart w:id="19" w:name="_Toc42008340"/>
            <w:r>
              <w:rPr>
                <w:rFonts w:eastAsiaTheme="minorEastAsia" w:cs="Times New Roman"/>
                <w:b/>
                <w:sz w:val="18"/>
              </w:rPr>
              <w:t>Nível</w:t>
            </w:r>
          </w:p>
        </w:tc>
        <w:tc>
          <w:tcPr>
            <w:tcW w:w="1406"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3D7859" w:rsidRDefault="0084416B" w:rsidP="00550EC9">
            <w:pPr>
              <w:spacing w:after="0" w:line="259" w:lineRule="auto"/>
              <w:ind w:left="0" w:right="34" w:firstLine="0"/>
              <w:jc w:val="center"/>
              <w:rPr>
                <w:rFonts w:eastAsiaTheme="minorEastAsia" w:cs="Times New Roman"/>
                <w:sz w:val="18"/>
                <w:szCs w:val="18"/>
              </w:rPr>
            </w:pPr>
            <w:r w:rsidRPr="003D7859">
              <w:rPr>
                <w:rFonts w:eastAsiaTheme="minorEastAsia" w:cs="Times New Roman"/>
                <w:b/>
                <w:sz w:val="18"/>
                <w:szCs w:val="18"/>
              </w:rPr>
              <w:t xml:space="preserve">Informação a ser </w:t>
            </w:r>
            <w:r w:rsidR="00550EC9" w:rsidRPr="003D7859">
              <w:rPr>
                <w:rFonts w:eastAsiaTheme="minorEastAsia" w:cs="Times New Roman"/>
                <w:b/>
                <w:sz w:val="18"/>
                <w:szCs w:val="18"/>
              </w:rPr>
              <w:t>Divulgada</w:t>
            </w:r>
          </w:p>
        </w:tc>
        <w:tc>
          <w:tcPr>
            <w:tcW w:w="1278"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3D7859" w:rsidRDefault="0084416B" w:rsidP="0084416B">
            <w:pPr>
              <w:spacing w:after="0" w:line="259" w:lineRule="auto"/>
              <w:jc w:val="center"/>
              <w:rPr>
                <w:rFonts w:eastAsiaTheme="minorEastAsia" w:cs="Times New Roman"/>
                <w:sz w:val="18"/>
                <w:szCs w:val="18"/>
              </w:rPr>
            </w:pPr>
            <w:r w:rsidRPr="003D7859">
              <w:rPr>
                <w:rFonts w:eastAsiaTheme="minorEastAsia" w:cs="Times New Roman"/>
                <w:b/>
                <w:sz w:val="18"/>
                <w:szCs w:val="18"/>
              </w:rPr>
              <w:t>MétodosPropostos</w:t>
            </w:r>
          </w:p>
        </w:tc>
        <w:tc>
          <w:tcPr>
            <w:tcW w:w="1322"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23284E" w:rsidRDefault="0084416B" w:rsidP="0084416B">
            <w:pPr>
              <w:spacing w:after="0" w:line="259" w:lineRule="auto"/>
              <w:jc w:val="center"/>
              <w:rPr>
                <w:rFonts w:eastAsiaTheme="minorEastAsia" w:cs="Times New Roman"/>
              </w:rPr>
            </w:pPr>
            <w:r>
              <w:rPr>
                <w:rFonts w:eastAsiaTheme="minorEastAsia" w:cs="Times New Roman"/>
                <w:b/>
                <w:sz w:val="18"/>
              </w:rPr>
              <w:t>Cronograma / Locais</w:t>
            </w:r>
          </w:p>
        </w:tc>
        <w:tc>
          <w:tcPr>
            <w:tcW w:w="1416"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3D7859" w:rsidRDefault="00550EC9" w:rsidP="0084416B">
            <w:pPr>
              <w:spacing w:after="0" w:line="259" w:lineRule="auto"/>
              <w:ind w:left="129" w:firstLine="0"/>
              <w:rPr>
                <w:rFonts w:eastAsiaTheme="minorEastAsia" w:cs="Times New Roman"/>
                <w:sz w:val="18"/>
                <w:szCs w:val="18"/>
              </w:rPr>
            </w:pPr>
            <w:r w:rsidRPr="003D7859">
              <w:rPr>
                <w:rFonts w:eastAsiaTheme="minorEastAsia" w:cs="Times New Roman"/>
                <w:b/>
                <w:sz w:val="18"/>
                <w:szCs w:val="18"/>
              </w:rPr>
              <w:t>Público</w:t>
            </w:r>
            <w:r w:rsidR="0084416B" w:rsidRPr="003D7859">
              <w:rPr>
                <w:rFonts w:eastAsiaTheme="minorEastAsia" w:cs="Times New Roman"/>
                <w:b/>
                <w:sz w:val="18"/>
                <w:szCs w:val="18"/>
              </w:rPr>
              <w:t>-Alvo</w:t>
            </w:r>
          </w:p>
        </w:tc>
        <w:tc>
          <w:tcPr>
            <w:tcW w:w="1252"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23284E" w:rsidRDefault="0084416B" w:rsidP="0084416B">
            <w:pPr>
              <w:spacing w:after="0" w:line="259" w:lineRule="auto"/>
              <w:ind w:left="259" w:firstLine="0"/>
              <w:rPr>
                <w:rFonts w:eastAsiaTheme="minorEastAsia" w:cs="Times New Roman"/>
              </w:rPr>
            </w:pPr>
            <w:r>
              <w:rPr>
                <w:rFonts w:eastAsiaTheme="minorEastAsia" w:cs="Times New Roman"/>
                <w:b/>
                <w:sz w:val="18"/>
              </w:rPr>
              <w:t>Cobertura</w:t>
            </w:r>
          </w:p>
        </w:tc>
        <w:tc>
          <w:tcPr>
            <w:tcW w:w="1730"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23284E" w:rsidRDefault="006B40C5" w:rsidP="0084416B">
            <w:pPr>
              <w:spacing w:after="0" w:line="259" w:lineRule="auto"/>
              <w:ind w:left="17" w:firstLine="0"/>
              <w:jc w:val="center"/>
              <w:rPr>
                <w:rFonts w:eastAsiaTheme="minorEastAsia" w:cs="Times New Roman"/>
              </w:rPr>
            </w:pPr>
            <w:r w:rsidRPr="0023284E">
              <w:rPr>
                <w:rFonts w:eastAsiaTheme="minorEastAsia" w:cs="Times New Roman"/>
                <w:b/>
                <w:sz w:val="18"/>
              </w:rPr>
              <w:t>Responsibili</w:t>
            </w:r>
            <w:r w:rsidR="0084416B">
              <w:rPr>
                <w:rFonts w:eastAsiaTheme="minorEastAsia" w:cs="Times New Roman"/>
                <w:b/>
                <w:sz w:val="18"/>
              </w:rPr>
              <w:t>dades</w:t>
            </w:r>
          </w:p>
        </w:tc>
      </w:tr>
      <w:tr w:rsidR="003D7859" w:rsidRPr="0023284E" w:rsidTr="003D7859">
        <w:trPr>
          <w:trHeight w:val="840"/>
          <w:jc w:val="center"/>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0C1355">
            <w:pPr>
              <w:spacing w:after="0" w:line="259" w:lineRule="auto"/>
              <w:ind w:left="126" w:firstLine="0"/>
              <w:jc w:val="left"/>
              <w:rPr>
                <w:rFonts w:eastAsiaTheme="minorEastAsia" w:cs="Times New Roman"/>
              </w:rPr>
            </w:pPr>
            <w:r>
              <w:rPr>
                <w:rFonts w:eastAsiaTheme="minorEastAsia" w:cs="Times New Roman"/>
                <w:sz w:val="18"/>
              </w:rPr>
              <w:t>Nível Nacional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550EC9">
            <w:pPr>
              <w:spacing w:after="0" w:line="259" w:lineRule="auto"/>
              <w:ind w:left="94" w:firstLine="0"/>
              <w:jc w:val="left"/>
              <w:rPr>
                <w:rFonts w:eastAsiaTheme="minorEastAsia" w:cs="Times New Roman"/>
                <w:sz w:val="18"/>
                <w:szCs w:val="18"/>
                <w:lang w:val="pt-PT"/>
              </w:rPr>
            </w:pPr>
            <w:r w:rsidRPr="00550161">
              <w:rPr>
                <w:sz w:val="18"/>
                <w:szCs w:val="18"/>
                <w:lang w:val="pt-PT"/>
              </w:rPr>
              <w:t>Dicas de prevenção e sintomas do COVID-19</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550EC9">
            <w:pPr>
              <w:spacing w:after="0" w:line="259" w:lineRule="auto"/>
              <w:ind w:left="114" w:firstLine="0"/>
              <w:jc w:val="left"/>
              <w:rPr>
                <w:rFonts w:eastAsiaTheme="minorEastAsia" w:cs="Times New Roman"/>
                <w:sz w:val="18"/>
                <w:szCs w:val="18"/>
                <w:lang w:val="pt-PT"/>
              </w:rPr>
            </w:pPr>
            <w:r w:rsidRPr="00550161">
              <w:rPr>
                <w:sz w:val="18"/>
                <w:szCs w:val="18"/>
                <w:lang w:val="pt-PT"/>
              </w:rPr>
              <w:t>Clipes de áudio e vídeo</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rsidR="003D7859" w:rsidRPr="0023284E" w:rsidRDefault="003D7859" w:rsidP="00550EC9">
            <w:pPr>
              <w:spacing w:after="0" w:line="259" w:lineRule="auto"/>
              <w:ind w:left="114" w:firstLine="0"/>
              <w:jc w:val="left"/>
              <w:rPr>
                <w:rFonts w:eastAsiaTheme="minorEastAsia" w:cs="Times New Roman"/>
              </w:rPr>
            </w:pPr>
            <w:r>
              <w:rPr>
                <w:rFonts w:eastAsiaTheme="minorEastAsia" w:cs="Times New Roman"/>
                <w:sz w:val="18"/>
              </w:rPr>
              <w:t>Rádio e TV nacional</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left="0" w:firstLine="0"/>
              <w:jc w:val="left"/>
              <w:rPr>
                <w:rFonts w:eastAsiaTheme="minorEastAsia" w:cs="Times New Roman"/>
                <w:sz w:val="18"/>
                <w:szCs w:val="18"/>
              </w:rPr>
            </w:pPr>
            <w:r w:rsidRPr="003D7859">
              <w:rPr>
                <w:sz w:val="18"/>
                <w:szCs w:val="18"/>
              </w:rPr>
              <w:t>Adultos, adolescentes, crianças</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jc w:val="left"/>
              <w:rPr>
                <w:rFonts w:eastAsiaTheme="minorEastAsia" w:cs="Times New Roman"/>
              </w:rPr>
            </w:pPr>
            <w:r w:rsidRPr="0023284E">
              <w:rPr>
                <w:rFonts w:eastAsiaTheme="minorEastAsia" w:cs="Times New Roman"/>
                <w:sz w:val="18"/>
              </w:rPr>
              <w:t xml:space="preserve">45%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right="30"/>
              <w:jc w:val="left"/>
              <w:rPr>
                <w:rFonts w:eastAsiaTheme="minorEastAsia" w:cs="Times New Roman"/>
                <w:sz w:val="18"/>
                <w:szCs w:val="18"/>
              </w:rPr>
            </w:pPr>
            <w:r w:rsidRPr="003D7859">
              <w:rPr>
                <w:rFonts w:eastAsiaTheme="minorEastAsia" w:cs="Times New Roman"/>
                <w:sz w:val="18"/>
                <w:szCs w:val="18"/>
              </w:rPr>
              <w:t>MS</w:t>
            </w:r>
          </w:p>
        </w:tc>
      </w:tr>
      <w:tr w:rsidR="003D7859" w:rsidRPr="0023284E" w:rsidTr="003D7859">
        <w:trPr>
          <w:trHeight w:val="1090"/>
          <w:jc w:val="center"/>
        </w:trPr>
        <w:tc>
          <w:tcPr>
            <w:tcW w:w="1242" w:type="dxa"/>
            <w:vMerge/>
            <w:tcBorders>
              <w:top w:val="nil"/>
              <w:left w:val="single" w:sz="4" w:space="0" w:color="000000"/>
              <w:bottom w:val="nil"/>
              <w:right w:val="single" w:sz="4" w:space="0" w:color="000000"/>
            </w:tcBorders>
            <w:shd w:val="clear" w:color="auto" w:fill="auto"/>
          </w:tcPr>
          <w:p w:rsidR="003D7859" w:rsidRPr="0023284E" w:rsidRDefault="003D7859" w:rsidP="000C1355">
            <w:pPr>
              <w:spacing w:after="160" w:line="259" w:lineRule="auto"/>
              <w:ind w:left="0" w:firstLine="0"/>
              <w:jc w:val="left"/>
              <w:rPr>
                <w:rFonts w:eastAsiaTheme="minorEastAsia" w:cs="Times New Roman"/>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550EC9">
            <w:pPr>
              <w:spacing w:after="0" w:line="259" w:lineRule="auto"/>
              <w:ind w:left="94" w:firstLine="0"/>
              <w:jc w:val="left"/>
              <w:rPr>
                <w:rFonts w:eastAsiaTheme="minorEastAsia" w:cs="Times New Roman"/>
                <w:sz w:val="18"/>
                <w:szCs w:val="18"/>
                <w:lang w:val="pt-PT"/>
              </w:rPr>
            </w:pPr>
            <w:r w:rsidRPr="00550161">
              <w:rPr>
                <w:sz w:val="18"/>
                <w:szCs w:val="18"/>
                <w:lang w:val="pt-PT"/>
              </w:rPr>
              <w:t>Novos tipos de materiais de informação (apoio psicológico)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550EC9">
            <w:pPr>
              <w:spacing w:after="0" w:line="259" w:lineRule="auto"/>
              <w:ind w:left="114" w:right="24" w:firstLine="0"/>
              <w:jc w:val="left"/>
              <w:rPr>
                <w:rFonts w:eastAsiaTheme="minorEastAsia" w:cs="Times New Roman"/>
                <w:sz w:val="18"/>
                <w:szCs w:val="18"/>
                <w:lang w:val="pt-PT"/>
              </w:rPr>
            </w:pPr>
            <w:r w:rsidRPr="00550161">
              <w:rPr>
                <w:sz w:val="18"/>
                <w:szCs w:val="18"/>
                <w:lang w:val="pt-PT"/>
              </w:rPr>
              <w:t>Livretos impressos, ao ar livre</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ind w:left="114" w:firstLine="0"/>
              <w:jc w:val="left"/>
              <w:rPr>
                <w:rFonts w:eastAsiaTheme="minorEastAsia" w:cs="Times New Roman"/>
              </w:rPr>
            </w:pPr>
            <w:r>
              <w:rPr>
                <w:rFonts w:eastAsiaTheme="minorEastAsia" w:cs="Times New Roman"/>
                <w:sz w:val="18"/>
              </w:rPr>
              <w:t>Emtodo o País</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left="95" w:firstLine="0"/>
              <w:jc w:val="left"/>
              <w:rPr>
                <w:rFonts w:eastAsiaTheme="minorEastAsia" w:cs="Times New Roman"/>
                <w:sz w:val="18"/>
                <w:szCs w:val="18"/>
              </w:rPr>
            </w:pPr>
            <w:r w:rsidRPr="003D7859">
              <w:rPr>
                <w:sz w:val="18"/>
                <w:szCs w:val="18"/>
              </w:rPr>
              <w:t>Escolas</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ind w:left="56" w:firstLine="0"/>
              <w:jc w:val="left"/>
              <w:rPr>
                <w:rFonts w:eastAsiaTheme="minorEastAsia" w:cs="Times New Roman"/>
              </w:rPr>
            </w:pPr>
            <w:r w:rsidRPr="0023284E">
              <w:rPr>
                <w:rFonts w:eastAsiaTheme="minorEastAsia" w:cs="Times New Roman"/>
                <w:sz w:val="18"/>
              </w:rPr>
              <w:t xml:space="preserve">15%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ind w:left="116" w:firstLine="0"/>
              <w:jc w:val="left"/>
              <w:rPr>
                <w:rFonts w:eastAsiaTheme="minorEastAsia" w:cs="Times New Roman"/>
              </w:rPr>
            </w:pPr>
            <w:r w:rsidRPr="0023284E">
              <w:rPr>
                <w:rFonts w:eastAsiaTheme="minorEastAsia" w:cs="Times New Roman"/>
                <w:sz w:val="18"/>
              </w:rPr>
              <w:t xml:space="preserve">MES school departments </w:t>
            </w:r>
          </w:p>
        </w:tc>
      </w:tr>
      <w:tr w:rsidR="003D7859" w:rsidRPr="00170D6D" w:rsidTr="003D7859">
        <w:trPr>
          <w:trHeight w:val="1709"/>
          <w:jc w:val="center"/>
        </w:trPr>
        <w:tc>
          <w:tcPr>
            <w:tcW w:w="1242" w:type="dxa"/>
            <w:vMerge/>
            <w:tcBorders>
              <w:top w:val="nil"/>
              <w:left w:val="single" w:sz="4" w:space="0" w:color="000000"/>
              <w:bottom w:val="nil"/>
              <w:right w:val="single" w:sz="4" w:space="0" w:color="000000"/>
            </w:tcBorders>
            <w:shd w:val="clear" w:color="auto" w:fill="auto"/>
          </w:tcPr>
          <w:p w:rsidR="003D7859" w:rsidRPr="0023284E" w:rsidRDefault="003D7859" w:rsidP="000C1355">
            <w:pPr>
              <w:spacing w:after="160" w:line="259" w:lineRule="auto"/>
              <w:ind w:left="0" w:firstLine="0"/>
              <w:jc w:val="left"/>
              <w:rPr>
                <w:rFonts w:eastAsiaTheme="minorEastAsia" w:cs="Times New Roman"/>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550EC9">
            <w:pPr>
              <w:spacing w:after="0" w:line="259" w:lineRule="auto"/>
              <w:ind w:left="113" w:firstLine="0"/>
              <w:jc w:val="left"/>
              <w:rPr>
                <w:rFonts w:eastAsiaTheme="minorEastAsia" w:cs="Times New Roman"/>
                <w:sz w:val="18"/>
                <w:szCs w:val="18"/>
                <w:lang w:val="pt-PT"/>
              </w:rPr>
            </w:pPr>
            <w:r w:rsidRPr="00550161">
              <w:rPr>
                <w:sz w:val="18"/>
                <w:szCs w:val="18"/>
                <w:lang w:val="pt-PT"/>
              </w:rPr>
              <w:t>Novos tipos de materiais de informação (apoio psicológico)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left="114" w:firstLine="0"/>
              <w:jc w:val="left"/>
              <w:rPr>
                <w:rFonts w:eastAsiaTheme="minorEastAsia" w:cs="Times New Roman"/>
                <w:sz w:val="18"/>
                <w:szCs w:val="18"/>
              </w:rPr>
            </w:pPr>
            <w:r w:rsidRPr="003D7859">
              <w:rPr>
                <w:sz w:val="18"/>
                <w:szCs w:val="18"/>
              </w:rPr>
              <w:t>Informações e materiaiseducacionais</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ind w:left="114" w:firstLine="0"/>
              <w:jc w:val="left"/>
              <w:rPr>
                <w:rFonts w:eastAsiaTheme="minorEastAsia" w:cs="Times New Roman"/>
              </w:rPr>
            </w:pPr>
            <w:r>
              <w:rPr>
                <w:rFonts w:eastAsiaTheme="minorEastAsia" w:cs="Times New Roman"/>
                <w:sz w:val="18"/>
              </w:rPr>
              <w:t>Plataformas de mídia social</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3D7859">
            <w:pPr>
              <w:spacing w:after="0" w:line="259" w:lineRule="auto"/>
              <w:jc w:val="left"/>
              <w:rPr>
                <w:rFonts w:eastAsiaTheme="minorEastAsia" w:cs="Times New Roman"/>
                <w:sz w:val="18"/>
                <w:szCs w:val="18"/>
              </w:rPr>
            </w:pPr>
            <w:r>
              <w:rPr>
                <w:sz w:val="18"/>
                <w:szCs w:val="18"/>
              </w:rPr>
              <w:t>Usuários da Internet, jovens</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jc w:val="left"/>
              <w:rPr>
                <w:rFonts w:eastAsiaTheme="minorEastAsia" w:cs="Times New Roman"/>
              </w:rPr>
            </w:pPr>
            <w:r w:rsidRPr="0023284E">
              <w:rPr>
                <w:rFonts w:eastAsiaTheme="minorEastAsia" w:cs="Times New Roman"/>
                <w:sz w:val="18"/>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3D7859">
            <w:pPr>
              <w:spacing w:after="2" w:line="238" w:lineRule="auto"/>
              <w:ind w:left="116" w:firstLine="0"/>
              <w:jc w:val="left"/>
              <w:rPr>
                <w:rFonts w:eastAsiaTheme="minorEastAsia" w:cs="Times New Roman"/>
                <w:sz w:val="18"/>
                <w:lang w:val="pt-PT"/>
              </w:rPr>
            </w:pPr>
            <w:r w:rsidRPr="00550161">
              <w:rPr>
                <w:rFonts w:eastAsiaTheme="minorEastAsia" w:cs="Times New Roman"/>
                <w:sz w:val="18"/>
                <w:lang w:val="pt-PT"/>
              </w:rPr>
              <w:t>Especialista de extensão comunitária da UIP, especialista de comunição de mudança comportamental e social</w:t>
            </w:r>
          </w:p>
          <w:p w:rsidR="003D7859" w:rsidRPr="00550161" w:rsidRDefault="003D7859" w:rsidP="003D7859">
            <w:pPr>
              <w:spacing w:after="0" w:line="259" w:lineRule="auto"/>
              <w:ind w:right="85"/>
              <w:jc w:val="left"/>
              <w:rPr>
                <w:rFonts w:eastAsiaTheme="minorEastAsia" w:cs="Times New Roman"/>
                <w:lang w:val="pt-PT"/>
              </w:rPr>
            </w:pPr>
          </w:p>
        </w:tc>
      </w:tr>
      <w:tr w:rsidR="003D7859" w:rsidRPr="0023284E" w:rsidTr="003D7859">
        <w:trPr>
          <w:trHeight w:val="838"/>
          <w:jc w:val="center"/>
        </w:trPr>
        <w:tc>
          <w:tcPr>
            <w:tcW w:w="1242" w:type="dxa"/>
            <w:vMerge/>
            <w:tcBorders>
              <w:top w:val="nil"/>
              <w:left w:val="single" w:sz="4" w:space="0" w:color="000000"/>
              <w:bottom w:val="single" w:sz="4" w:space="0" w:color="000000"/>
              <w:right w:val="single" w:sz="4" w:space="0" w:color="000000"/>
            </w:tcBorders>
            <w:shd w:val="clear" w:color="auto" w:fill="auto"/>
          </w:tcPr>
          <w:p w:rsidR="003D7859" w:rsidRPr="00550161" w:rsidRDefault="003D7859" w:rsidP="000C1355">
            <w:pPr>
              <w:spacing w:after="160" w:line="259" w:lineRule="auto"/>
              <w:ind w:left="0" w:firstLine="0"/>
              <w:jc w:val="left"/>
              <w:rPr>
                <w:rFonts w:eastAsiaTheme="minorEastAsia" w:cs="Times New Roman"/>
                <w:lang w:val="pt-PT"/>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left="113" w:firstLine="0"/>
              <w:jc w:val="left"/>
              <w:rPr>
                <w:rFonts w:eastAsiaTheme="minorEastAsia" w:cs="Times New Roman"/>
                <w:sz w:val="18"/>
                <w:szCs w:val="18"/>
              </w:rPr>
            </w:pPr>
            <w:r>
              <w:rPr>
                <w:sz w:val="18"/>
                <w:szCs w:val="18"/>
              </w:rPr>
              <w:t>Linhadireta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left="114" w:firstLine="0"/>
              <w:jc w:val="left"/>
              <w:rPr>
                <w:rFonts w:eastAsiaTheme="minorEastAsia" w:cs="Times New Roman"/>
                <w:sz w:val="18"/>
                <w:szCs w:val="18"/>
              </w:rPr>
            </w:pPr>
            <w:r w:rsidRPr="003D7859">
              <w:rPr>
                <w:sz w:val="18"/>
                <w:szCs w:val="18"/>
              </w:rPr>
              <w:t>Consultas por telefone</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550EC9">
            <w:pPr>
              <w:spacing w:after="0" w:line="259" w:lineRule="auto"/>
              <w:ind w:left="114" w:firstLine="0"/>
              <w:jc w:val="left"/>
              <w:rPr>
                <w:rFonts w:eastAsiaTheme="minorEastAsia" w:cs="Times New Roman"/>
                <w:lang w:val="pt-PT"/>
              </w:rPr>
            </w:pPr>
            <w:r w:rsidRPr="00550161">
              <w:rPr>
                <w:rFonts w:eastAsiaTheme="minorEastAsia" w:cs="Times New Roman"/>
                <w:sz w:val="18"/>
                <w:lang w:val="pt-PT"/>
              </w:rPr>
              <w:t xml:space="preserve">Centro de Informações de MS 24/7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550EC9">
            <w:pPr>
              <w:spacing w:after="0" w:line="259" w:lineRule="auto"/>
              <w:ind w:left="112" w:firstLine="0"/>
              <w:jc w:val="left"/>
              <w:rPr>
                <w:rFonts w:eastAsiaTheme="minorEastAsia" w:cs="Times New Roman"/>
                <w:sz w:val="18"/>
                <w:szCs w:val="18"/>
              </w:rPr>
            </w:pPr>
            <w:r w:rsidRPr="003D7859">
              <w:rPr>
                <w:sz w:val="18"/>
                <w:szCs w:val="18"/>
              </w:rPr>
              <w:t>Públicoemgeral</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ind w:left="76" w:firstLine="0"/>
              <w:jc w:val="left"/>
              <w:rPr>
                <w:rFonts w:eastAsiaTheme="minorEastAsia" w:cs="Times New Roman"/>
              </w:rPr>
            </w:pPr>
            <w:r>
              <w:rPr>
                <w:rFonts w:eastAsiaTheme="minorEastAsia" w:cs="Times New Roman"/>
                <w:sz w:val="18"/>
              </w:rPr>
              <w:t>Por Definir</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ind w:left="116" w:firstLine="0"/>
              <w:jc w:val="left"/>
              <w:rPr>
                <w:rFonts w:eastAsiaTheme="minorEastAsia" w:cs="Times New Roman"/>
              </w:rPr>
            </w:pPr>
            <w:r>
              <w:rPr>
                <w:rFonts w:eastAsiaTheme="minorEastAsia" w:cs="Times New Roman"/>
                <w:sz w:val="18"/>
              </w:rPr>
              <w:t>Profissionais de saúde</w:t>
            </w:r>
          </w:p>
        </w:tc>
      </w:tr>
      <w:tr w:rsidR="003D7859" w:rsidRPr="00170D6D" w:rsidTr="003D7859">
        <w:trPr>
          <w:trHeight w:val="1907"/>
          <w:jc w:val="center"/>
        </w:trPr>
        <w:tc>
          <w:tcPr>
            <w:tcW w:w="1242" w:type="dxa"/>
            <w:tcBorders>
              <w:top w:val="single" w:sz="4" w:space="0" w:color="000000"/>
              <w:left w:val="single" w:sz="4" w:space="0" w:color="000000"/>
              <w:right w:val="single" w:sz="4" w:space="0" w:color="000000"/>
            </w:tcBorders>
            <w:shd w:val="clear" w:color="auto" w:fill="auto"/>
          </w:tcPr>
          <w:p w:rsidR="003D7859" w:rsidRPr="0023284E" w:rsidRDefault="003D7859" w:rsidP="003D7859">
            <w:pPr>
              <w:spacing w:after="0" w:line="259" w:lineRule="auto"/>
              <w:ind w:left="4" w:firstLine="0"/>
              <w:jc w:val="left"/>
              <w:rPr>
                <w:rFonts w:eastAsiaTheme="minorEastAsia" w:cs="Times New Roman"/>
                <w:color w:val="auto"/>
              </w:rPr>
            </w:pPr>
            <w:r>
              <w:rPr>
                <w:rFonts w:eastAsiaTheme="minorEastAsia" w:cs="Times New Roman"/>
                <w:color w:val="auto"/>
                <w:sz w:val="18"/>
              </w:rPr>
              <w:t>Nível Nacional e Local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0" w:line="259" w:lineRule="auto"/>
              <w:ind w:left="113" w:firstLine="0"/>
              <w:jc w:val="left"/>
              <w:rPr>
                <w:rFonts w:eastAsiaTheme="minorEastAsia" w:cs="Times New Roman"/>
                <w:color w:val="auto"/>
                <w:sz w:val="18"/>
                <w:szCs w:val="18"/>
                <w:lang w:val="pt-PT"/>
              </w:rPr>
            </w:pPr>
            <w:r w:rsidRPr="00550161">
              <w:rPr>
                <w:sz w:val="18"/>
                <w:szCs w:val="18"/>
                <w:lang w:val="pt-PT"/>
              </w:rPr>
              <w:t xml:space="preserve">Instrumentos de A&amp;S: QGAS atualizado, PGASs específicos do local, PCIGRs, </w:t>
            </w:r>
            <w:r w:rsidR="0061710A" w:rsidRPr="00550161">
              <w:rPr>
                <w:sz w:val="18"/>
                <w:szCs w:val="18"/>
                <w:lang w:val="pt-PT"/>
              </w:rPr>
              <w:t>MRR</w:t>
            </w:r>
            <w:r w:rsidRPr="00550161">
              <w:rPr>
                <w:sz w:val="18"/>
                <w:szCs w:val="18"/>
                <w:lang w:val="pt-PT"/>
              </w:rPr>
              <w:t>, PGL</w:t>
            </w:r>
          </w:p>
          <w:p w:rsidR="003D7859" w:rsidRPr="00550161" w:rsidRDefault="003D7859" w:rsidP="000C1355">
            <w:pPr>
              <w:spacing w:after="0" w:line="259" w:lineRule="auto"/>
              <w:ind w:left="113" w:firstLine="0"/>
              <w:jc w:val="left"/>
              <w:rPr>
                <w:rFonts w:eastAsiaTheme="minorEastAsia" w:cs="Times New Roman"/>
                <w:color w:val="auto"/>
                <w:sz w:val="18"/>
                <w:szCs w:val="18"/>
                <w:lang w:val="pt-PT"/>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3D7859">
            <w:pPr>
              <w:spacing w:after="0" w:line="259" w:lineRule="auto"/>
              <w:ind w:left="114" w:firstLine="0"/>
              <w:jc w:val="left"/>
              <w:rPr>
                <w:rFonts w:eastAsiaTheme="minorEastAsia" w:cs="Times New Roman"/>
                <w:color w:val="auto"/>
                <w:sz w:val="18"/>
                <w:szCs w:val="18"/>
                <w:lang w:val="pt-PT"/>
              </w:rPr>
            </w:pPr>
            <w:r w:rsidRPr="00550161">
              <w:rPr>
                <w:sz w:val="18"/>
                <w:szCs w:val="18"/>
                <w:lang w:val="pt-PT"/>
              </w:rPr>
              <w:t>Divulgação do website, ferramentas QGA específicas do site impressas e disponíveis no nível do ICS</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550161" w:rsidRDefault="003D7859" w:rsidP="003D7859">
            <w:pPr>
              <w:spacing w:after="0" w:line="259" w:lineRule="auto"/>
              <w:ind w:left="0" w:firstLine="0"/>
              <w:jc w:val="left"/>
              <w:rPr>
                <w:rFonts w:eastAsiaTheme="minorEastAsia" w:cs="Times New Roman"/>
                <w:color w:val="auto"/>
                <w:lang w:val="pt-PT"/>
              </w:rPr>
            </w:pPr>
            <w:r w:rsidRPr="00550161">
              <w:rPr>
                <w:rFonts w:eastAsiaTheme="minorEastAsia" w:cs="Times New Roman"/>
                <w:color w:val="auto"/>
                <w:sz w:val="18"/>
                <w:u w:color="D13438"/>
                <w:lang w:val="pt-PT"/>
              </w:rPr>
              <w:t xml:space="preserve"> Logo que forem aprovados; antes do início de qualquer obra civil</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0" w:line="259" w:lineRule="auto"/>
              <w:ind w:left="112" w:firstLine="0"/>
              <w:jc w:val="left"/>
              <w:rPr>
                <w:rFonts w:eastAsiaTheme="minorEastAsia" w:cs="Times New Roman"/>
                <w:color w:val="auto"/>
                <w:sz w:val="18"/>
                <w:szCs w:val="18"/>
                <w:lang w:val="pt-PT"/>
              </w:rPr>
            </w:pPr>
            <w:r w:rsidRPr="00550161">
              <w:rPr>
                <w:sz w:val="18"/>
                <w:szCs w:val="18"/>
                <w:lang w:val="pt-PT"/>
              </w:rPr>
              <w:t>Público em geral, funcionários da HCF e comunidades vizinhas</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550EC9">
            <w:pPr>
              <w:spacing w:after="0" w:line="259" w:lineRule="auto"/>
              <w:jc w:val="left"/>
              <w:rPr>
                <w:rFonts w:eastAsiaTheme="minorEastAsia" w:cs="Times New Roman"/>
                <w:color w:val="auto"/>
              </w:rPr>
            </w:pPr>
            <w:r w:rsidRPr="0023284E">
              <w:rPr>
                <w:rFonts w:eastAsiaTheme="minorEastAsia" w:cs="Times New Roman"/>
                <w:color w:val="auto"/>
                <w:sz w:val="18"/>
                <w:u w:color="D13438"/>
              </w:rPr>
              <w:t>&lt;50%</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550161" w:rsidRDefault="003D7859" w:rsidP="003D7859">
            <w:pPr>
              <w:spacing w:after="0" w:line="259" w:lineRule="auto"/>
              <w:ind w:left="116" w:firstLine="0"/>
              <w:jc w:val="left"/>
              <w:rPr>
                <w:rFonts w:eastAsiaTheme="minorEastAsia" w:cs="Times New Roman"/>
                <w:color w:val="auto"/>
                <w:lang w:val="pt-PT"/>
              </w:rPr>
            </w:pPr>
            <w:r w:rsidRPr="00550161">
              <w:rPr>
                <w:rFonts w:eastAsiaTheme="minorEastAsia" w:cs="Times New Roman"/>
                <w:color w:val="auto"/>
                <w:sz w:val="18"/>
                <w:u w:color="D13438"/>
                <w:lang w:val="pt-PT"/>
              </w:rPr>
              <w:t>Especialistas ambientais e sociais da UIP</w:t>
            </w:r>
          </w:p>
          <w:p w:rsidR="003D7859" w:rsidRPr="00550161" w:rsidRDefault="003D7859" w:rsidP="000C1355">
            <w:pPr>
              <w:spacing w:after="0" w:line="259" w:lineRule="auto"/>
              <w:ind w:left="116" w:right="24" w:firstLine="0"/>
              <w:jc w:val="left"/>
              <w:rPr>
                <w:rFonts w:eastAsiaTheme="minorEastAsia" w:cs="Times New Roman"/>
                <w:color w:val="auto"/>
                <w:lang w:val="pt-PT"/>
              </w:rPr>
            </w:pPr>
          </w:p>
        </w:tc>
      </w:tr>
      <w:tr w:rsidR="003D7859" w:rsidRPr="00170D6D" w:rsidTr="003D7859">
        <w:trPr>
          <w:trHeight w:val="2115"/>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0C1355">
            <w:pPr>
              <w:spacing w:after="0" w:line="259" w:lineRule="auto"/>
              <w:ind w:left="4" w:firstLine="0"/>
              <w:jc w:val="left"/>
              <w:rPr>
                <w:rFonts w:eastAsiaTheme="minorEastAsia" w:cs="Times New Roman"/>
              </w:rPr>
            </w:pPr>
            <w:r>
              <w:rPr>
                <w:rFonts w:eastAsiaTheme="minorEastAsia" w:cs="Times New Roman"/>
                <w:sz w:val="18"/>
              </w:rPr>
              <w:t>Nível Nacional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3D7859">
            <w:pPr>
              <w:spacing w:after="0" w:line="259" w:lineRule="auto"/>
              <w:ind w:left="113" w:firstLine="0"/>
              <w:jc w:val="left"/>
              <w:rPr>
                <w:rFonts w:eastAsiaTheme="minorEastAsia" w:cs="Times New Roman"/>
                <w:color w:val="auto"/>
                <w:sz w:val="18"/>
                <w:szCs w:val="18"/>
                <w:lang w:val="pt-PT"/>
              </w:rPr>
            </w:pPr>
            <w:r w:rsidRPr="00550161">
              <w:rPr>
                <w:sz w:val="18"/>
                <w:szCs w:val="18"/>
                <w:lang w:val="pt-PT"/>
              </w:rPr>
              <w:t>Materiais informativos sobre vacinação (cartazes)</w:t>
            </w:r>
          </w:p>
          <w:p w:rsidR="003D7859" w:rsidRPr="00550161" w:rsidRDefault="003D7859" w:rsidP="003D7859">
            <w:pPr>
              <w:spacing w:after="0" w:line="259" w:lineRule="auto"/>
              <w:ind w:left="113" w:firstLine="0"/>
              <w:jc w:val="left"/>
              <w:rPr>
                <w:rFonts w:eastAsiaTheme="minorEastAsia" w:cs="Times New Roman"/>
                <w:sz w:val="18"/>
                <w:szCs w:val="18"/>
                <w:lang w:val="pt-PT"/>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0" w:line="259" w:lineRule="auto"/>
              <w:ind w:left="114" w:firstLine="0"/>
              <w:jc w:val="left"/>
              <w:rPr>
                <w:rFonts w:eastAsiaTheme="minorEastAsia" w:cs="Times New Roman"/>
                <w:sz w:val="18"/>
                <w:szCs w:val="18"/>
                <w:lang w:val="pt-PT"/>
              </w:rPr>
            </w:pPr>
            <w:r w:rsidRPr="00550161">
              <w:rPr>
                <w:sz w:val="18"/>
                <w:szCs w:val="18"/>
                <w:lang w:val="pt-PT"/>
              </w:rPr>
              <w:t>Materiais impressos, materiais de treinamento</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3D7859">
            <w:pPr>
              <w:spacing w:after="0" w:line="259" w:lineRule="auto"/>
              <w:jc w:val="left"/>
              <w:rPr>
                <w:rFonts w:eastAsiaTheme="minorEastAsia" w:cs="Times New Roman"/>
              </w:rPr>
            </w:pPr>
            <w:r w:rsidRPr="0023284E">
              <w:rPr>
                <w:rFonts w:eastAsiaTheme="minorEastAsia" w:cs="Times New Roman"/>
                <w:sz w:val="18"/>
              </w:rPr>
              <w:t>Fe</w:t>
            </w:r>
            <w:r>
              <w:rPr>
                <w:rFonts w:eastAsiaTheme="minorEastAsia" w:cs="Times New Roman"/>
                <w:sz w:val="18"/>
              </w:rPr>
              <w:t>vereiro/Março</w:t>
            </w:r>
            <w:r w:rsidRPr="0023284E">
              <w:rPr>
                <w:rFonts w:eastAsiaTheme="minorEastAsia" w:cs="Times New Roman"/>
                <w:sz w:val="18"/>
              </w:rPr>
              <w:t xml:space="preserve"> 2021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0" w:line="259" w:lineRule="auto"/>
              <w:ind w:right="45"/>
              <w:jc w:val="left"/>
              <w:rPr>
                <w:rFonts w:eastAsiaTheme="minorEastAsia" w:cs="Times New Roman"/>
                <w:sz w:val="18"/>
                <w:szCs w:val="18"/>
                <w:lang w:val="pt-PT"/>
              </w:rPr>
            </w:pPr>
            <w:r w:rsidRPr="00550161">
              <w:rPr>
                <w:sz w:val="18"/>
                <w:szCs w:val="18"/>
                <w:lang w:val="pt-PT"/>
              </w:rPr>
              <w:t>Profissionais de saúde, educadores, grupos vulneráveis com idade acima de 50 anos / idosos e pessoas com doenças crônicas</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0C1355">
            <w:pPr>
              <w:spacing w:after="0" w:line="259" w:lineRule="auto"/>
              <w:ind w:left="156" w:firstLine="0"/>
              <w:jc w:val="left"/>
              <w:rPr>
                <w:rFonts w:eastAsiaTheme="minorEastAsia" w:cs="Times New Roman"/>
              </w:rPr>
            </w:pPr>
            <w:r w:rsidRPr="0023284E">
              <w:rPr>
                <w:rFonts w:eastAsiaTheme="minorEastAsia" w:cs="Times New Roman"/>
                <w:sz w:val="18"/>
              </w:rPr>
              <w:t xml:space="preserve">20%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24" w:line="259" w:lineRule="auto"/>
              <w:ind w:left="116" w:firstLine="0"/>
              <w:jc w:val="left"/>
              <w:rPr>
                <w:rFonts w:eastAsiaTheme="minorEastAsia" w:cs="Times New Roman"/>
                <w:lang w:val="pt-PT"/>
              </w:rPr>
            </w:pPr>
            <w:r w:rsidRPr="00550161">
              <w:rPr>
                <w:rFonts w:eastAsiaTheme="minorEastAsia" w:cs="Times New Roman"/>
                <w:sz w:val="18"/>
                <w:lang w:val="pt-PT"/>
              </w:rPr>
              <w:t xml:space="preserve">MS; </w:t>
            </w:r>
          </w:p>
          <w:p w:rsidR="003D7859" w:rsidRPr="00550161" w:rsidRDefault="003D7859" w:rsidP="000C1355">
            <w:pPr>
              <w:spacing w:after="0" w:line="259" w:lineRule="auto"/>
              <w:ind w:left="116" w:right="81" w:firstLine="0"/>
              <w:jc w:val="left"/>
              <w:rPr>
                <w:rFonts w:eastAsiaTheme="minorEastAsia" w:cs="Times New Roman"/>
                <w:lang w:val="pt-PT"/>
              </w:rPr>
            </w:pPr>
            <w:r w:rsidRPr="00550161">
              <w:rPr>
                <w:rFonts w:eastAsiaTheme="minorEastAsia" w:cs="Times New Roman"/>
                <w:sz w:val="18"/>
                <w:lang w:val="pt-PT"/>
              </w:rPr>
              <w:t>PAV; especialista de comunição de mudança comportamental e social da UIP</w:t>
            </w:r>
          </w:p>
        </w:tc>
      </w:tr>
      <w:tr w:rsidR="003D7859" w:rsidRPr="00170D6D" w:rsidTr="003D7859">
        <w:trPr>
          <w:trHeight w:val="2167"/>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0C1355">
            <w:pPr>
              <w:spacing w:after="0" w:line="259" w:lineRule="auto"/>
              <w:ind w:left="4" w:firstLine="0"/>
              <w:jc w:val="left"/>
              <w:rPr>
                <w:rFonts w:eastAsiaTheme="minorEastAsia" w:cs="Times New Roman"/>
              </w:rPr>
            </w:pPr>
            <w:r>
              <w:rPr>
                <w:rFonts w:eastAsiaTheme="minorEastAsia" w:cs="Times New Roman"/>
                <w:sz w:val="18"/>
              </w:rPr>
              <w:t>Nível Nacional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3D7859">
            <w:pPr>
              <w:spacing w:after="0" w:line="259" w:lineRule="auto"/>
              <w:ind w:left="113" w:right="4" w:firstLine="0"/>
              <w:jc w:val="left"/>
              <w:rPr>
                <w:rFonts w:eastAsiaTheme="minorEastAsia" w:cs="Times New Roman"/>
                <w:sz w:val="18"/>
                <w:szCs w:val="18"/>
                <w:lang w:val="pt-PT"/>
              </w:rPr>
            </w:pPr>
            <w:r w:rsidRPr="00550161">
              <w:rPr>
                <w:sz w:val="18"/>
                <w:szCs w:val="18"/>
                <w:lang w:val="pt-PT"/>
              </w:rPr>
              <w:t>Material informativo sobre o plano de distribuição da vacina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0C1355">
            <w:pPr>
              <w:spacing w:after="0" w:line="259" w:lineRule="auto"/>
              <w:ind w:left="114" w:firstLine="0"/>
              <w:jc w:val="left"/>
              <w:rPr>
                <w:rFonts w:eastAsiaTheme="minorEastAsia" w:cs="Times New Roman"/>
                <w:sz w:val="18"/>
                <w:szCs w:val="18"/>
              </w:rPr>
            </w:pPr>
            <w:r w:rsidRPr="00550161">
              <w:rPr>
                <w:sz w:val="18"/>
                <w:szCs w:val="18"/>
                <w:lang w:val="pt-PT"/>
              </w:rPr>
              <w:t xml:space="preserve">Materiais impressos, meios de comunicação de massa. </w:t>
            </w:r>
            <w:r w:rsidRPr="003D7859">
              <w:rPr>
                <w:sz w:val="18"/>
                <w:szCs w:val="18"/>
              </w:rPr>
              <w:t>Megafones</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0C1355">
            <w:pPr>
              <w:spacing w:after="0" w:line="259" w:lineRule="auto"/>
              <w:ind w:left="114" w:firstLine="0"/>
              <w:jc w:val="left"/>
              <w:rPr>
                <w:rFonts w:eastAsiaTheme="minorEastAsia" w:cs="Times New Roman"/>
              </w:rPr>
            </w:pPr>
            <w:r w:rsidRPr="0023284E">
              <w:rPr>
                <w:rFonts w:eastAsiaTheme="minorEastAsia" w:cs="Times New Roman"/>
                <w:sz w:val="18"/>
              </w:rPr>
              <w:t>Fe</w:t>
            </w:r>
            <w:r>
              <w:rPr>
                <w:rFonts w:eastAsiaTheme="minorEastAsia" w:cs="Times New Roman"/>
                <w:sz w:val="18"/>
              </w:rPr>
              <w:t>vereiro/Março</w:t>
            </w:r>
            <w:r w:rsidRPr="0023284E">
              <w:rPr>
                <w:rFonts w:eastAsiaTheme="minorEastAsia" w:cs="Times New Roman"/>
                <w:sz w:val="18"/>
              </w:rPr>
              <w:t xml:space="preserve"> 2021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0" w:line="259" w:lineRule="auto"/>
              <w:ind w:left="0" w:right="45" w:firstLine="0"/>
              <w:jc w:val="left"/>
              <w:rPr>
                <w:rFonts w:eastAsiaTheme="minorEastAsia" w:cs="Times New Roman"/>
                <w:sz w:val="18"/>
                <w:szCs w:val="18"/>
                <w:lang w:val="pt-PT"/>
              </w:rPr>
            </w:pPr>
            <w:r w:rsidRPr="00550161">
              <w:rPr>
                <w:sz w:val="18"/>
                <w:szCs w:val="18"/>
                <w:lang w:val="pt-PT"/>
              </w:rPr>
              <w:t>Profissionais de saúde, educadores, grupos vulneráveis com mais de 60 anos, pessoas com doenças crônicas</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0C1355">
            <w:pPr>
              <w:spacing w:after="0" w:line="259" w:lineRule="auto"/>
              <w:ind w:left="156" w:firstLine="0"/>
              <w:jc w:val="left"/>
              <w:rPr>
                <w:rFonts w:eastAsiaTheme="minorEastAsia" w:cs="Times New Roman"/>
              </w:rPr>
            </w:pPr>
            <w:r w:rsidRPr="0023284E">
              <w:rPr>
                <w:rFonts w:eastAsiaTheme="minorEastAsia" w:cs="Times New Roman"/>
                <w:sz w:val="18"/>
              </w:rPr>
              <w:t xml:space="preserve">80%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0C1355">
            <w:pPr>
              <w:spacing w:after="0" w:line="259" w:lineRule="auto"/>
              <w:ind w:left="116" w:firstLine="0"/>
              <w:jc w:val="left"/>
              <w:rPr>
                <w:rFonts w:eastAsiaTheme="minorEastAsia" w:cs="Times New Roman"/>
                <w:lang w:val="pt-PT"/>
              </w:rPr>
            </w:pPr>
            <w:r w:rsidRPr="00550161">
              <w:rPr>
                <w:rFonts w:eastAsiaTheme="minorEastAsia" w:cs="Times New Roman"/>
                <w:sz w:val="18"/>
                <w:lang w:val="pt-PT"/>
              </w:rPr>
              <w:t xml:space="preserve">MOH; </w:t>
            </w:r>
          </w:p>
          <w:p w:rsidR="003D7859" w:rsidRPr="00550161" w:rsidRDefault="003D7859" w:rsidP="000C1355">
            <w:pPr>
              <w:spacing w:after="0" w:line="259" w:lineRule="auto"/>
              <w:ind w:left="116" w:right="81" w:firstLine="0"/>
              <w:jc w:val="left"/>
              <w:rPr>
                <w:rFonts w:eastAsiaTheme="minorEastAsia" w:cs="Times New Roman"/>
                <w:lang w:val="pt-PT"/>
              </w:rPr>
            </w:pPr>
            <w:r w:rsidRPr="00550161">
              <w:rPr>
                <w:rFonts w:eastAsiaTheme="minorEastAsia" w:cs="Times New Roman"/>
                <w:sz w:val="18"/>
                <w:lang w:val="pt-PT"/>
              </w:rPr>
              <w:t>PAV; specialista de comunição de mudança comportamental e social da UIP</w:t>
            </w:r>
          </w:p>
        </w:tc>
      </w:tr>
      <w:tr w:rsidR="003D7859" w:rsidRPr="00170D6D" w:rsidTr="003D7859">
        <w:trPr>
          <w:trHeight w:val="2167"/>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EB6FD3">
            <w:pPr>
              <w:spacing w:after="0" w:line="259" w:lineRule="auto"/>
              <w:jc w:val="left"/>
              <w:rPr>
                <w:rFonts w:eastAsiaTheme="minorEastAsia" w:cs="Times New Roman"/>
                <w:sz w:val="18"/>
              </w:rPr>
            </w:pPr>
            <w:r>
              <w:rPr>
                <w:rFonts w:eastAsiaTheme="minorEastAsia" w:cs="Times New Roman"/>
                <w:sz w:val="18"/>
              </w:rPr>
              <w:t>Nível Nacional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113" w:right="4" w:firstLine="0"/>
              <w:jc w:val="left"/>
              <w:rPr>
                <w:rFonts w:eastAsiaTheme="minorEastAsia" w:cs="Times New Roman"/>
                <w:sz w:val="18"/>
                <w:szCs w:val="18"/>
                <w:lang w:val="pt-PT"/>
              </w:rPr>
            </w:pPr>
            <w:r w:rsidRPr="00550161">
              <w:rPr>
                <w:sz w:val="18"/>
                <w:szCs w:val="18"/>
                <w:lang w:val="pt-PT"/>
              </w:rPr>
              <w:t>Hesitação da vacina COVID-19 e quaisquer barreiras culturais ao acesso e participação no envolvimento e na vacinação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114" w:firstLine="0"/>
              <w:jc w:val="left"/>
              <w:rPr>
                <w:rFonts w:eastAsiaTheme="minorEastAsia" w:cs="Times New Roman"/>
                <w:sz w:val="18"/>
                <w:szCs w:val="18"/>
                <w:lang w:val="pt-PT"/>
              </w:rPr>
            </w:pPr>
            <w:r w:rsidRPr="00550161">
              <w:rPr>
                <w:sz w:val="18"/>
                <w:szCs w:val="18"/>
                <w:lang w:val="pt-PT"/>
              </w:rPr>
              <w:t>Rádio e TV nacionais e comunitárias, sms, clipes de áudio - sobre Benefícios da vacinação; feedback positivo sobre o processo de vacinação, aumentar a conscientização e a confiança</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3D7859">
            <w:pPr>
              <w:spacing w:after="0" w:line="259" w:lineRule="auto"/>
              <w:ind w:left="114" w:firstLine="0"/>
              <w:jc w:val="left"/>
              <w:rPr>
                <w:rFonts w:eastAsiaTheme="minorEastAsia" w:cs="Times New Roman"/>
                <w:sz w:val="18"/>
              </w:rPr>
            </w:pPr>
            <w:r>
              <w:rPr>
                <w:rFonts w:eastAsiaTheme="minorEastAsia" w:cs="Times New Roman"/>
                <w:sz w:val="18"/>
              </w:rPr>
              <w:t>Março</w:t>
            </w:r>
            <w:r w:rsidRPr="0023284E">
              <w:rPr>
                <w:rFonts w:eastAsiaTheme="minorEastAsia" w:cs="Times New Roman"/>
                <w:sz w:val="18"/>
              </w:rPr>
              <w:t xml:space="preserve"> 2021- </w:t>
            </w:r>
            <w:r>
              <w:rPr>
                <w:rFonts w:eastAsiaTheme="minorEastAsia" w:cs="Times New Roman"/>
                <w:sz w:val="18"/>
              </w:rPr>
              <w:t>emdiante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0" w:right="45" w:firstLine="0"/>
              <w:jc w:val="left"/>
              <w:rPr>
                <w:rFonts w:eastAsiaTheme="minorEastAsia" w:cs="Times New Roman"/>
                <w:sz w:val="18"/>
                <w:szCs w:val="18"/>
                <w:lang w:val="pt-PT"/>
              </w:rPr>
            </w:pPr>
            <w:r w:rsidRPr="00550161">
              <w:rPr>
                <w:sz w:val="18"/>
                <w:szCs w:val="18"/>
                <w:lang w:val="pt-PT"/>
              </w:rPr>
              <w:t>Igrejas e líderes religiosos, líderes comunitários, vacinação alvo de pessoas / grupos vulneráveis, público em geral</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2A757E">
            <w:pPr>
              <w:spacing w:after="0" w:line="259" w:lineRule="auto"/>
              <w:ind w:left="156" w:firstLine="0"/>
              <w:jc w:val="left"/>
              <w:rPr>
                <w:rFonts w:eastAsiaTheme="minorEastAsia" w:cs="Times New Roman"/>
                <w:sz w:val="18"/>
              </w:rPr>
            </w:pPr>
            <w:r w:rsidRPr="0023284E">
              <w:rPr>
                <w:rFonts w:eastAsiaTheme="minorEastAsia" w:cs="Times New Roman"/>
                <w:sz w:val="18"/>
              </w:rPr>
              <w:t>80%</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116" w:firstLine="0"/>
              <w:jc w:val="left"/>
              <w:rPr>
                <w:rFonts w:eastAsiaTheme="minorEastAsia" w:cs="Times New Roman"/>
                <w:lang w:val="pt-PT"/>
              </w:rPr>
            </w:pPr>
            <w:r w:rsidRPr="00550161">
              <w:rPr>
                <w:rFonts w:eastAsiaTheme="minorEastAsia" w:cs="Times New Roman"/>
                <w:sz w:val="18"/>
                <w:lang w:val="pt-PT"/>
              </w:rPr>
              <w:t xml:space="preserve">MS; </w:t>
            </w:r>
          </w:p>
          <w:p w:rsidR="003D7859" w:rsidRPr="00550161" w:rsidRDefault="003D7859" w:rsidP="002A757E">
            <w:pPr>
              <w:spacing w:after="0" w:line="259" w:lineRule="auto"/>
              <w:ind w:left="116" w:firstLine="0"/>
              <w:jc w:val="left"/>
              <w:rPr>
                <w:rFonts w:eastAsiaTheme="minorEastAsia" w:cs="Times New Roman"/>
                <w:sz w:val="18"/>
                <w:lang w:val="pt-PT"/>
              </w:rPr>
            </w:pPr>
            <w:r w:rsidRPr="00550161">
              <w:rPr>
                <w:rFonts w:eastAsiaTheme="minorEastAsia" w:cs="Times New Roman"/>
                <w:sz w:val="18"/>
                <w:lang w:val="pt-PT"/>
              </w:rPr>
              <w:t>PAV; specialista de comunição de mudança comportamental e social da UIP</w:t>
            </w:r>
          </w:p>
        </w:tc>
      </w:tr>
      <w:tr w:rsidR="003D7859" w:rsidRPr="0023284E" w:rsidTr="003D7859">
        <w:trPr>
          <w:trHeight w:val="2167"/>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2A757E">
            <w:pPr>
              <w:spacing w:after="0" w:line="259" w:lineRule="auto"/>
              <w:jc w:val="left"/>
              <w:rPr>
                <w:rFonts w:eastAsiaTheme="minorEastAsia" w:cs="Times New Roman"/>
                <w:sz w:val="18"/>
              </w:rPr>
            </w:pPr>
            <w:r>
              <w:rPr>
                <w:rFonts w:eastAsiaTheme="minorEastAsia" w:cs="Times New Roman"/>
                <w:sz w:val="18"/>
              </w:rPr>
              <w:t>Nível Nacional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3D7859">
            <w:pPr>
              <w:spacing w:after="0" w:line="259" w:lineRule="auto"/>
              <w:ind w:left="113" w:right="4" w:firstLine="0"/>
              <w:jc w:val="left"/>
              <w:rPr>
                <w:rFonts w:eastAsiaTheme="minorEastAsia" w:cs="Times New Roman"/>
                <w:sz w:val="18"/>
                <w:szCs w:val="18"/>
                <w:lang w:val="pt-PT"/>
              </w:rPr>
            </w:pPr>
            <w:r w:rsidRPr="00550161">
              <w:rPr>
                <w:sz w:val="18"/>
                <w:szCs w:val="18"/>
                <w:lang w:val="pt-PT"/>
              </w:rPr>
              <w:t xml:space="preserve">Comunicação e envolvimento em torno da não implementação da vacinação forçada contra COVID-19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114" w:firstLine="0"/>
              <w:jc w:val="left"/>
              <w:rPr>
                <w:rFonts w:eastAsiaTheme="minorEastAsia" w:cs="Times New Roman"/>
                <w:sz w:val="18"/>
                <w:szCs w:val="18"/>
                <w:lang w:val="pt-PT"/>
              </w:rPr>
            </w:pPr>
            <w:r w:rsidRPr="00550161">
              <w:rPr>
                <w:sz w:val="18"/>
                <w:szCs w:val="18"/>
                <w:lang w:val="pt-PT"/>
              </w:rPr>
              <w:t>Declaração de política clara e comunicação aos profissionais de saúde e qualquer outro envolvido no programa de vacinação</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2A757E">
            <w:pPr>
              <w:spacing w:after="0" w:line="259" w:lineRule="auto"/>
              <w:ind w:left="114" w:firstLine="0"/>
              <w:jc w:val="left"/>
              <w:rPr>
                <w:rFonts w:eastAsiaTheme="minorEastAsia" w:cs="Times New Roman"/>
                <w:sz w:val="18"/>
              </w:rPr>
            </w:pPr>
            <w:r>
              <w:rPr>
                <w:rFonts w:eastAsiaTheme="minorEastAsia" w:cs="Times New Roman"/>
                <w:sz w:val="18"/>
              </w:rPr>
              <w:t>Março</w:t>
            </w:r>
            <w:r w:rsidRPr="0023284E">
              <w:rPr>
                <w:rFonts w:eastAsiaTheme="minorEastAsia" w:cs="Times New Roman"/>
                <w:sz w:val="18"/>
              </w:rPr>
              <w:t xml:space="preserve"> 2021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0" w:right="45" w:firstLine="0"/>
              <w:jc w:val="left"/>
              <w:rPr>
                <w:rFonts w:eastAsiaTheme="minorEastAsia" w:cs="Times New Roman"/>
                <w:sz w:val="18"/>
                <w:szCs w:val="18"/>
                <w:lang w:val="pt-PT"/>
              </w:rPr>
            </w:pPr>
            <w:r w:rsidRPr="00550161">
              <w:rPr>
                <w:sz w:val="18"/>
                <w:szCs w:val="18"/>
                <w:lang w:val="pt-PT"/>
              </w:rPr>
              <w:t>profissionais de saúde e quaisquer outros trabalhadores ou servidores envolvidos no programa de vacinação</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2A757E">
            <w:pPr>
              <w:spacing w:after="0" w:line="259" w:lineRule="auto"/>
              <w:ind w:left="156" w:firstLine="0"/>
              <w:jc w:val="left"/>
              <w:rPr>
                <w:rFonts w:eastAsiaTheme="minorEastAsia" w:cs="Times New Roman"/>
                <w:sz w:val="18"/>
              </w:rPr>
            </w:pPr>
            <w:r>
              <w:rPr>
                <w:rFonts w:eastAsiaTheme="minorEastAsia" w:cs="Times New Roman"/>
                <w:sz w:val="18"/>
              </w:rPr>
              <w:t>Por Definir</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23284E" w:rsidRDefault="003D7859" w:rsidP="002A757E">
            <w:pPr>
              <w:spacing w:after="0" w:line="259" w:lineRule="auto"/>
              <w:ind w:left="116" w:firstLine="0"/>
              <w:jc w:val="left"/>
              <w:rPr>
                <w:rFonts w:eastAsiaTheme="minorEastAsia" w:cs="Times New Roman"/>
                <w:sz w:val="18"/>
              </w:rPr>
            </w:pPr>
          </w:p>
          <w:p w:rsidR="003D7859" w:rsidRPr="0023284E" w:rsidRDefault="003D7859" w:rsidP="002A757E">
            <w:pPr>
              <w:spacing w:after="0" w:line="259" w:lineRule="auto"/>
              <w:ind w:left="116" w:firstLine="0"/>
              <w:jc w:val="left"/>
              <w:rPr>
                <w:rFonts w:eastAsiaTheme="minorEastAsia" w:cs="Times New Roman"/>
                <w:sz w:val="18"/>
              </w:rPr>
            </w:pPr>
          </w:p>
          <w:p w:rsidR="003D7859" w:rsidRPr="0023284E" w:rsidRDefault="003D7859" w:rsidP="002A757E">
            <w:pPr>
              <w:spacing w:after="0" w:line="259" w:lineRule="auto"/>
              <w:ind w:left="116" w:firstLine="0"/>
              <w:jc w:val="left"/>
              <w:rPr>
                <w:rFonts w:eastAsiaTheme="minorEastAsia" w:cs="Times New Roman"/>
                <w:sz w:val="18"/>
              </w:rPr>
            </w:pPr>
          </w:p>
          <w:p w:rsidR="003D7859" w:rsidRPr="0023284E" w:rsidRDefault="003D7859" w:rsidP="002A757E">
            <w:pPr>
              <w:spacing w:after="0" w:line="259" w:lineRule="auto"/>
              <w:ind w:left="116" w:firstLine="0"/>
              <w:jc w:val="left"/>
              <w:rPr>
                <w:rFonts w:eastAsiaTheme="minorEastAsia" w:cs="Times New Roman"/>
                <w:sz w:val="18"/>
              </w:rPr>
            </w:pPr>
          </w:p>
          <w:p w:rsidR="003D7859" w:rsidRPr="0023284E" w:rsidRDefault="003D7859" w:rsidP="002A757E">
            <w:pPr>
              <w:spacing w:after="0" w:line="259" w:lineRule="auto"/>
              <w:ind w:left="116" w:firstLine="0"/>
              <w:jc w:val="left"/>
              <w:rPr>
                <w:rFonts w:eastAsiaTheme="minorEastAsia" w:cs="Times New Roman"/>
                <w:sz w:val="18"/>
              </w:rPr>
            </w:pPr>
            <w:r w:rsidRPr="0023284E">
              <w:rPr>
                <w:rFonts w:eastAsiaTheme="minorEastAsia" w:cs="Times New Roman"/>
                <w:sz w:val="18"/>
              </w:rPr>
              <w:t>M</w:t>
            </w:r>
            <w:r>
              <w:rPr>
                <w:rFonts w:eastAsiaTheme="minorEastAsia" w:cs="Times New Roman"/>
                <w:sz w:val="18"/>
              </w:rPr>
              <w:t>S</w:t>
            </w:r>
          </w:p>
        </w:tc>
      </w:tr>
      <w:tr w:rsidR="003D7859" w:rsidRPr="0023284E" w:rsidTr="003D7859">
        <w:trPr>
          <w:trHeight w:val="1006"/>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2A757E">
            <w:pPr>
              <w:spacing w:after="0" w:line="259" w:lineRule="auto"/>
              <w:ind w:left="4" w:firstLine="0"/>
              <w:jc w:val="left"/>
              <w:rPr>
                <w:rFonts w:eastAsiaTheme="minorEastAsia" w:cs="Times New Roman"/>
              </w:rPr>
            </w:pPr>
            <w:r>
              <w:rPr>
                <w:rFonts w:eastAsiaTheme="minorEastAsia" w:cs="Times New Roman"/>
                <w:sz w:val="18"/>
              </w:rPr>
              <w:t>Nível Nacional</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3D7859" w:rsidRPr="00550161" w:rsidRDefault="003D7859" w:rsidP="002A757E">
            <w:pPr>
              <w:spacing w:after="0" w:line="259" w:lineRule="auto"/>
              <w:ind w:left="113" w:firstLine="0"/>
              <w:jc w:val="left"/>
              <w:rPr>
                <w:rFonts w:eastAsiaTheme="minorEastAsia" w:cs="Times New Roman"/>
                <w:sz w:val="18"/>
                <w:szCs w:val="18"/>
                <w:lang w:val="pt-PT"/>
              </w:rPr>
            </w:pPr>
            <w:r w:rsidRPr="00550161">
              <w:rPr>
                <w:sz w:val="18"/>
                <w:szCs w:val="18"/>
                <w:lang w:val="pt-PT"/>
              </w:rPr>
              <w:t>Desenvolvimento e distribuição de videoclipes, programas de TV e Rádio, sms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2A757E">
            <w:pPr>
              <w:spacing w:after="0" w:line="259" w:lineRule="auto"/>
              <w:ind w:left="114" w:firstLine="0"/>
              <w:jc w:val="left"/>
              <w:rPr>
                <w:rFonts w:eastAsiaTheme="minorEastAsia" w:cs="Times New Roman"/>
                <w:sz w:val="18"/>
                <w:szCs w:val="18"/>
              </w:rPr>
            </w:pPr>
            <w:r w:rsidRPr="003D7859">
              <w:rPr>
                <w:sz w:val="18"/>
                <w:szCs w:val="18"/>
              </w:rPr>
              <w:t>Materiais de vídeo, discos</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3D7859">
            <w:pPr>
              <w:spacing w:after="0" w:line="259" w:lineRule="auto"/>
              <w:ind w:left="-12" w:firstLine="0"/>
              <w:jc w:val="left"/>
              <w:rPr>
                <w:rFonts w:eastAsiaTheme="minorEastAsia" w:cs="Times New Roman"/>
              </w:rPr>
            </w:pPr>
            <w:r w:rsidRPr="0023284E">
              <w:rPr>
                <w:rFonts w:eastAsiaTheme="minorEastAsia" w:cs="Times New Roman"/>
                <w:sz w:val="18"/>
              </w:rPr>
              <w:t xml:space="preserve"> J</w:t>
            </w:r>
            <w:r>
              <w:rPr>
                <w:rFonts w:eastAsiaTheme="minorEastAsia" w:cs="Times New Roman"/>
                <w:sz w:val="18"/>
              </w:rPr>
              <w:t>aneiro / Fevereiro</w:t>
            </w:r>
            <w:r w:rsidRPr="0023284E">
              <w:rPr>
                <w:rFonts w:eastAsiaTheme="minorEastAsia" w:cs="Times New Roman"/>
                <w:sz w:val="18"/>
              </w:rPr>
              <w:t xml:space="preserve">2021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D7859" w:rsidRPr="003D7859" w:rsidRDefault="003D7859" w:rsidP="002A757E">
            <w:pPr>
              <w:spacing w:after="0" w:line="259" w:lineRule="auto"/>
              <w:ind w:left="112" w:firstLine="0"/>
              <w:jc w:val="left"/>
              <w:rPr>
                <w:rFonts w:eastAsiaTheme="minorEastAsia" w:cs="Times New Roman"/>
                <w:sz w:val="18"/>
                <w:szCs w:val="18"/>
              </w:rPr>
            </w:pPr>
            <w:r w:rsidRPr="003D7859">
              <w:rPr>
                <w:sz w:val="18"/>
                <w:szCs w:val="18"/>
              </w:rPr>
              <w:t>Grande variedade de população</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859" w:rsidRPr="0023284E" w:rsidRDefault="003D7859" w:rsidP="002A757E">
            <w:pPr>
              <w:spacing w:after="0" w:line="259" w:lineRule="auto"/>
              <w:ind w:left="156" w:firstLine="0"/>
              <w:jc w:val="left"/>
              <w:rPr>
                <w:rFonts w:eastAsiaTheme="minorEastAsia" w:cs="Times New Roman"/>
              </w:rPr>
            </w:pPr>
            <w:r w:rsidRPr="0023284E">
              <w:rPr>
                <w:rFonts w:eastAsiaTheme="minorEastAsia" w:cs="Times New Roman"/>
                <w:sz w:val="18"/>
              </w:rPr>
              <w:t xml:space="preserve">30%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3D7859" w:rsidRPr="0023284E" w:rsidRDefault="003D7859" w:rsidP="002A757E">
            <w:pPr>
              <w:spacing w:after="0" w:line="259" w:lineRule="auto"/>
              <w:ind w:left="116" w:firstLine="0"/>
              <w:jc w:val="left"/>
              <w:rPr>
                <w:rFonts w:eastAsiaTheme="minorEastAsia" w:cs="Times New Roman"/>
                <w:sz w:val="18"/>
              </w:rPr>
            </w:pPr>
          </w:p>
          <w:p w:rsidR="003D7859" w:rsidRPr="0023284E" w:rsidRDefault="003D7859" w:rsidP="002A757E">
            <w:pPr>
              <w:spacing w:after="0" w:line="259" w:lineRule="auto"/>
              <w:ind w:left="116" w:firstLine="0"/>
              <w:jc w:val="left"/>
              <w:rPr>
                <w:rFonts w:eastAsiaTheme="minorEastAsia" w:cs="Times New Roman"/>
                <w:sz w:val="18"/>
              </w:rPr>
            </w:pPr>
          </w:p>
          <w:p w:rsidR="003D7859" w:rsidRPr="0023284E" w:rsidRDefault="003D7859" w:rsidP="002A757E">
            <w:pPr>
              <w:spacing w:after="0" w:line="259" w:lineRule="auto"/>
              <w:ind w:left="116" w:firstLine="0"/>
              <w:jc w:val="left"/>
              <w:rPr>
                <w:rFonts w:eastAsiaTheme="minorEastAsia" w:cs="Times New Roman"/>
              </w:rPr>
            </w:pPr>
            <w:r>
              <w:rPr>
                <w:rFonts w:eastAsiaTheme="minorEastAsia" w:cs="Times New Roman"/>
                <w:sz w:val="18"/>
              </w:rPr>
              <w:t>MS</w:t>
            </w:r>
          </w:p>
        </w:tc>
      </w:tr>
    </w:tbl>
    <w:p w:rsidR="006B40C5" w:rsidRPr="0023284E" w:rsidRDefault="006B40C5" w:rsidP="006B40C5">
      <w:pPr>
        <w:rPr>
          <w:color w:val="auto"/>
          <w:lang w:val="en-ZA"/>
        </w:rPr>
      </w:pPr>
    </w:p>
    <w:p w:rsidR="00746901" w:rsidRPr="0023284E" w:rsidRDefault="00550EC9" w:rsidP="00550EC9">
      <w:pPr>
        <w:pStyle w:val="Ttulo3"/>
        <w:numPr>
          <w:ilvl w:val="1"/>
          <w:numId w:val="27"/>
        </w:numPr>
      </w:pPr>
      <w:bookmarkStart w:id="20" w:name="_Toc478367059"/>
      <w:r>
        <w:t>Estratégiaproposta para consulta</w:t>
      </w:r>
      <w:bookmarkEnd w:id="20"/>
    </w:p>
    <w:p w:rsidR="00746901" w:rsidRPr="00550161" w:rsidRDefault="00550EC9" w:rsidP="00746901">
      <w:pPr>
        <w:rPr>
          <w:rFonts w:eastAsiaTheme="minorHAnsi" w:cstheme="minorBidi"/>
          <w:color w:val="auto"/>
          <w:lang w:val="pt-PT"/>
        </w:rPr>
      </w:pPr>
      <w:r w:rsidRPr="00550161">
        <w:rPr>
          <w:color w:val="auto"/>
          <w:lang w:val="pt-PT"/>
        </w:rPr>
        <w:t>Os métodos a seguir serão usados durante a implementação do projeto para consultar os principais grupos de interessados, considerando as necessidades dos beneficiários finais e, em particular, dos grupos vulneráveis. Os métodos propostos variam de acordo com o público-alvo, conforme mostrado na Tabela 4.</w:t>
      </w:r>
    </w:p>
    <w:p w:rsidR="00746901" w:rsidRPr="00550161" w:rsidRDefault="00746901" w:rsidP="00746901">
      <w:pPr>
        <w:spacing w:after="0" w:line="259" w:lineRule="auto"/>
        <w:ind w:left="499" w:firstLine="0"/>
        <w:jc w:val="left"/>
        <w:rPr>
          <w:rFonts w:eastAsiaTheme="minorEastAsia" w:cs="Times New Roman"/>
          <w:lang w:val="pt-PT" w:eastAsia="en-GB"/>
        </w:rPr>
      </w:pPr>
    </w:p>
    <w:p w:rsidR="00746901" w:rsidRPr="00550161" w:rsidRDefault="00746901" w:rsidP="00746901">
      <w:pPr>
        <w:spacing w:after="0" w:line="259" w:lineRule="auto"/>
        <w:ind w:left="715"/>
        <w:jc w:val="left"/>
        <w:rPr>
          <w:rFonts w:eastAsiaTheme="minorEastAsia" w:cs="Times New Roman"/>
          <w:iCs/>
          <w:lang w:val="pt-PT" w:eastAsia="en-GB"/>
        </w:rPr>
      </w:pPr>
      <w:r w:rsidRPr="00550161">
        <w:rPr>
          <w:rFonts w:eastAsiaTheme="minorEastAsia" w:cs="Times New Roman"/>
          <w:iCs/>
          <w:sz w:val="20"/>
          <w:lang w:val="pt-PT" w:eastAsia="en-GB"/>
        </w:rPr>
        <w:t>Tab</w:t>
      </w:r>
      <w:r w:rsidR="00550EC9" w:rsidRPr="00550161">
        <w:rPr>
          <w:rFonts w:eastAsiaTheme="minorEastAsia" w:cs="Times New Roman"/>
          <w:iCs/>
          <w:sz w:val="20"/>
          <w:lang w:val="pt-PT" w:eastAsia="en-GB"/>
        </w:rPr>
        <w:t>ela</w:t>
      </w:r>
      <w:r w:rsidRPr="00550161">
        <w:rPr>
          <w:rFonts w:eastAsiaTheme="minorEastAsia" w:cs="Times New Roman"/>
          <w:iCs/>
          <w:sz w:val="20"/>
          <w:lang w:val="pt-PT" w:eastAsia="en-GB"/>
        </w:rPr>
        <w:t xml:space="preserve"> 4. </w:t>
      </w:r>
      <w:r w:rsidR="00550EC9" w:rsidRPr="00550161">
        <w:rPr>
          <w:rFonts w:eastAsiaTheme="minorEastAsia" w:cs="Times New Roman"/>
          <w:iCs/>
          <w:sz w:val="20"/>
          <w:lang w:val="pt-PT" w:eastAsia="en-GB"/>
        </w:rPr>
        <w:t>Métodos de consulta propostos durante a fase de implementação às partes interessadas</w:t>
      </w:r>
    </w:p>
    <w:tbl>
      <w:tblPr>
        <w:tblStyle w:val="TableGrid2"/>
        <w:tblW w:w="9606" w:type="dxa"/>
        <w:jc w:val="center"/>
        <w:tblInd w:w="0" w:type="dxa"/>
        <w:tblCellMar>
          <w:top w:w="17" w:type="dxa"/>
        </w:tblCellMar>
        <w:tblLook w:val="04A0"/>
      </w:tblPr>
      <w:tblGrid>
        <w:gridCol w:w="973"/>
        <w:gridCol w:w="1411"/>
        <w:gridCol w:w="1545"/>
        <w:gridCol w:w="1945"/>
        <w:gridCol w:w="1388"/>
        <w:gridCol w:w="2344"/>
      </w:tblGrid>
      <w:tr w:rsidR="00746901" w:rsidRPr="0023284E" w:rsidTr="00F80B89">
        <w:trPr>
          <w:trHeight w:val="528"/>
          <w:tblHeader/>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23284E" w:rsidRDefault="0084416B" w:rsidP="000C1355">
            <w:pPr>
              <w:spacing w:after="0" w:line="259" w:lineRule="auto"/>
              <w:ind w:left="104" w:firstLine="0"/>
              <w:jc w:val="center"/>
              <w:rPr>
                <w:rFonts w:eastAsiaTheme="minorEastAsia" w:cs="Times New Roman"/>
              </w:rPr>
            </w:pPr>
            <w:r>
              <w:rPr>
                <w:rFonts w:eastAsiaTheme="minorEastAsia" w:cs="Times New Roman"/>
                <w:b/>
                <w:sz w:val="18"/>
              </w:rPr>
              <w:t>Nível</w:t>
            </w:r>
          </w:p>
        </w:tc>
        <w:tc>
          <w:tcPr>
            <w:tcW w:w="1579"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3D7859" w:rsidRDefault="00550EC9" w:rsidP="000C1355">
            <w:pPr>
              <w:spacing w:after="0" w:line="259" w:lineRule="auto"/>
              <w:ind w:left="0" w:right="160" w:firstLine="0"/>
              <w:jc w:val="center"/>
              <w:rPr>
                <w:rFonts w:eastAsiaTheme="minorEastAsia" w:cs="Times New Roman"/>
                <w:sz w:val="18"/>
                <w:szCs w:val="18"/>
              </w:rPr>
            </w:pPr>
            <w:r w:rsidRPr="003D7859">
              <w:rPr>
                <w:rFonts w:eastAsiaTheme="minorEastAsia" w:cs="Times New Roman"/>
                <w:b/>
                <w:sz w:val="18"/>
                <w:szCs w:val="18"/>
              </w:rPr>
              <w:t>Assunto</w:t>
            </w:r>
          </w:p>
        </w:tc>
        <w:tc>
          <w:tcPr>
            <w:tcW w:w="1671"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373513" w:rsidRDefault="00746901" w:rsidP="00550EC9">
            <w:pPr>
              <w:spacing w:after="0" w:line="259" w:lineRule="auto"/>
              <w:ind w:left="0" w:right="1" w:firstLine="0"/>
              <w:jc w:val="center"/>
              <w:rPr>
                <w:rFonts w:eastAsiaTheme="minorEastAsia" w:cs="Times New Roman"/>
                <w:sz w:val="18"/>
                <w:szCs w:val="18"/>
              </w:rPr>
            </w:pPr>
            <w:r w:rsidRPr="00373513">
              <w:rPr>
                <w:rFonts w:eastAsiaTheme="minorEastAsia" w:cs="Times New Roman"/>
                <w:b/>
                <w:sz w:val="18"/>
                <w:szCs w:val="18"/>
              </w:rPr>
              <w:t>M</w:t>
            </w:r>
            <w:r w:rsidR="00550EC9" w:rsidRPr="00373513">
              <w:rPr>
                <w:rFonts w:eastAsiaTheme="minorEastAsia" w:cs="Times New Roman"/>
                <w:b/>
                <w:sz w:val="18"/>
                <w:szCs w:val="18"/>
              </w:rPr>
              <w:t>étodo</w:t>
            </w:r>
          </w:p>
        </w:tc>
        <w:tc>
          <w:tcPr>
            <w:tcW w:w="1504"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23284E" w:rsidRDefault="00550EC9" w:rsidP="000C1355">
            <w:pPr>
              <w:spacing w:after="0" w:line="259" w:lineRule="auto"/>
              <w:ind w:left="115" w:firstLine="0"/>
              <w:jc w:val="center"/>
              <w:rPr>
                <w:rFonts w:eastAsiaTheme="minorEastAsia" w:cs="Times New Roman"/>
              </w:rPr>
            </w:pPr>
            <w:r>
              <w:rPr>
                <w:rFonts w:eastAsiaTheme="minorEastAsia" w:cs="Times New Roman"/>
                <w:b/>
                <w:sz w:val="18"/>
              </w:rPr>
              <w:t>Periodicidade</w:t>
            </w:r>
          </w:p>
        </w:tc>
        <w:tc>
          <w:tcPr>
            <w:tcW w:w="1662"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9F60E8" w:rsidRDefault="00550EC9" w:rsidP="009F60E8">
            <w:pPr>
              <w:spacing w:after="0" w:line="259" w:lineRule="auto"/>
              <w:ind w:left="120" w:firstLine="0"/>
              <w:jc w:val="left"/>
              <w:rPr>
                <w:rFonts w:eastAsiaTheme="minorEastAsia" w:cs="Times New Roman"/>
                <w:sz w:val="18"/>
                <w:szCs w:val="18"/>
              </w:rPr>
            </w:pPr>
            <w:r w:rsidRPr="009F60E8">
              <w:rPr>
                <w:rFonts w:eastAsiaTheme="minorEastAsia" w:cs="Times New Roman"/>
                <w:b/>
                <w:sz w:val="18"/>
                <w:szCs w:val="18"/>
              </w:rPr>
              <w:t>Público-alvo</w:t>
            </w:r>
          </w:p>
        </w:tc>
        <w:tc>
          <w:tcPr>
            <w:tcW w:w="1633"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23284E" w:rsidRDefault="00550EC9" w:rsidP="000C1355">
            <w:pPr>
              <w:spacing w:after="0" w:line="259" w:lineRule="auto"/>
              <w:ind w:left="-17" w:firstLine="0"/>
              <w:jc w:val="left"/>
              <w:rPr>
                <w:rFonts w:eastAsiaTheme="minorEastAsia" w:cs="Times New Roman"/>
              </w:rPr>
            </w:pPr>
            <w:r>
              <w:rPr>
                <w:rFonts w:eastAsiaTheme="minorEastAsia" w:cs="Times New Roman"/>
                <w:b/>
                <w:sz w:val="18"/>
              </w:rPr>
              <w:t>Responsibilidades</w:t>
            </w:r>
          </w:p>
        </w:tc>
      </w:tr>
      <w:tr w:rsidR="009F60E8" w:rsidRPr="00170D6D" w:rsidTr="00F80B89">
        <w:trPr>
          <w:trHeight w:val="932"/>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2" w:firstLine="0"/>
              <w:jc w:val="left"/>
              <w:rPr>
                <w:rFonts w:eastAsiaTheme="minorEastAsia" w:cs="Times New Roman"/>
              </w:rPr>
            </w:pPr>
            <w:r>
              <w:rPr>
                <w:rFonts w:eastAsiaTheme="minorEastAsia" w:cs="Times New Roman"/>
                <w:sz w:val="18"/>
              </w:rPr>
              <w:t>Todo o País</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Desenvolvimento de estratégia de comunicação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Entrevistas / telefones / SMS / e-mails</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0" w:firstLine="0"/>
              <w:jc w:val="left"/>
              <w:rPr>
                <w:rFonts w:eastAsiaTheme="minorEastAsia" w:cs="Times New Roman"/>
              </w:rPr>
            </w:pPr>
            <w:r>
              <w:rPr>
                <w:rFonts w:eastAsiaTheme="minorEastAsia" w:cs="Times New Roman"/>
                <w:sz w:val="18"/>
              </w:rPr>
              <w:t>Fev/Março</w:t>
            </w:r>
            <w:r w:rsidRPr="0023284E">
              <w:rPr>
                <w:rFonts w:eastAsiaTheme="minorEastAsia" w:cs="Times New Roman"/>
                <w:sz w:val="18"/>
              </w:rPr>
              <w:t xml:space="preserve"> 2021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110" w:right="193" w:firstLine="0"/>
              <w:jc w:val="left"/>
              <w:rPr>
                <w:rFonts w:eastAsiaTheme="minorEastAsia" w:cs="Times New Roman"/>
                <w:sz w:val="18"/>
                <w:szCs w:val="18"/>
                <w:lang w:val="pt-PT"/>
              </w:rPr>
            </w:pPr>
            <w:r w:rsidRPr="00550161">
              <w:rPr>
                <w:sz w:val="18"/>
                <w:szCs w:val="18"/>
                <w:lang w:val="pt-PT"/>
              </w:rPr>
              <w:t>Jornalistas, líderes de OSCs, educadores e profissionais de saúde</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10" w:firstLine="0"/>
              <w:jc w:val="left"/>
              <w:rPr>
                <w:rFonts w:eastAsiaTheme="minorEastAsia" w:cs="Times New Roman"/>
                <w:lang w:val="pt-PT"/>
              </w:rPr>
            </w:pPr>
            <w:r w:rsidRPr="00550161">
              <w:rPr>
                <w:rFonts w:eastAsiaTheme="minorEastAsia" w:cs="Times New Roman"/>
                <w:sz w:val="18"/>
                <w:lang w:val="pt-PT"/>
              </w:rPr>
              <w:t xml:space="preserve">UNICEF, OMS, </w:t>
            </w:r>
          </w:p>
          <w:p w:rsidR="009F60E8" w:rsidRPr="00550161" w:rsidRDefault="009F60E8" w:rsidP="009F60E8">
            <w:pPr>
              <w:spacing w:after="0" w:line="259" w:lineRule="auto"/>
              <w:ind w:left="110" w:firstLine="0"/>
              <w:jc w:val="left"/>
              <w:rPr>
                <w:rFonts w:eastAsiaTheme="minorEastAsia" w:cs="Times New Roman"/>
                <w:lang w:val="pt-PT"/>
              </w:rPr>
            </w:pPr>
            <w:r w:rsidRPr="00550161">
              <w:rPr>
                <w:rFonts w:eastAsiaTheme="minorEastAsia" w:cs="Times New Roman"/>
                <w:sz w:val="18"/>
                <w:lang w:val="pt-PT"/>
              </w:rPr>
              <w:t xml:space="preserve">MS, Especialista de comunicação da UIP </w:t>
            </w:r>
          </w:p>
        </w:tc>
      </w:tr>
      <w:tr w:rsidR="009F60E8" w:rsidRPr="00170D6D" w:rsidTr="00F80B89">
        <w:trPr>
          <w:trHeight w:val="1307"/>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62" w:firstLine="0"/>
              <w:jc w:val="left"/>
              <w:rPr>
                <w:rFonts w:eastAsiaTheme="minorEastAsia" w:cs="Times New Roman"/>
              </w:rPr>
            </w:pPr>
            <w:r>
              <w:rPr>
                <w:rFonts w:eastAsiaTheme="minorEastAsia" w:cs="Times New Roman"/>
                <w:sz w:val="18"/>
              </w:rPr>
              <w:t>Nac</w:t>
            </w:r>
            <w:r w:rsidRPr="0023284E">
              <w:rPr>
                <w:rFonts w:eastAsiaTheme="minorEastAsia" w:cs="Times New Roman"/>
                <w:sz w:val="18"/>
              </w:rPr>
              <w:t xml:space="preserve">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Prestação de assistência social de emergência a famílias pobres para melhorar a nutrição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SMS, anúncios nas comunidades, igrejas locais e organizações comunitárias</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0" w:firstLine="0"/>
              <w:jc w:val="left"/>
              <w:rPr>
                <w:rFonts w:eastAsiaTheme="minorEastAsia" w:cs="Times New Roman"/>
              </w:rPr>
            </w:pPr>
            <w:r>
              <w:rPr>
                <w:rFonts w:eastAsiaTheme="minorEastAsia" w:cs="Times New Roman"/>
                <w:sz w:val="18"/>
              </w:rPr>
              <w:t>Regularmente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113" w:firstLine="0"/>
              <w:jc w:val="left"/>
              <w:rPr>
                <w:rFonts w:eastAsiaTheme="minorEastAsia" w:cs="Times New Roman"/>
                <w:sz w:val="18"/>
                <w:szCs w:val="18"/>
                <w:lang w:val="pt-PT"/>
              </w:rPr>
            </w:pPr>
            <w:r w:rsidRPr="00550161">
              <w:rPr>
                <w:sz w:val="18"/>
                <w:szCs w:val="18"/>
                <w:lang w:val="pt-PT"/>
              </w:rPr>
              <w:t>Famílias pobres com baixa renda, crianças com deficiência</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550161" w:rsidRDefault="009F60E8" w:rsidP="009F60E8">
            <w:pPr>
              <w:spacing w:after="0" w:line="259" w:lineRule="auto"/>
              <w:ind w:left="110" w:firstLine="0"/>
              <w:jc w:val="left"/>
              <w:rPr>
                <w:rFonts w:eastAsiaTheme="minorEastAsia" w:cs="Times New Roman"/>
                <w:lang w:val="pt-PT"/>
              </w:rPr>
            </w:pPr>
            <w:r w:rsidRPr="00550161">
              <w:rPr>
                <w:rFonts w:eastAsiaTheme="minorEastAsia" w:cs="Times New Roman"/>
                <w:sz w:val="18"/>
                <w:lang w:val="pt-PT"/>
              </w:rPr>
              <w:t xml:space="preserve">Serviços de Ação Social, UIP, ONGs, Organizações baseadas na Comunidade </w:t>
            </w:r>
          </w:p>
        </w:tc>
      </w:tr>
      <w:tr w:rsidR="009F60E8" w:rsidRPr="0023284E" w:rsidTr="00F80B89">
        <w:trPr>
          <w:trHeight w:val="1098"/>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62" w:firstLine="0"/>
              <w:jc w:val="left"/>
              <w:rPr>
                <w:rFonts w:eastAsiaTheme="minorEastAsia" w:cs="Times New Roman"/>
              </w:rPr>
            </w:pPr>
            <w:r>
              <w:rPr>
                <w:rFonts w:eastAsiaTheme="minorEastAsia" w:cs="Times New Roman"/>
                <w:sz w:val="18"/>
              </w:rPr>
              <w:t>Nac</w:t>
            </w:r>
            <w:r w:rsidRPr="0023284E">
              <w:rPr>
                <w:rFonts w:eastAsiaTheme="minorEastAsia" w:cs="Times New Roman"/>
                <w:sz w:val="18"/>
              </w:rPr>
              <w:t xml:space="preserve">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 xml:space="preserve">Recolha de dados sobre as queixas recebidas, </w:t>
            </w:r>
            <w:r w:rsidR="0061710A" w:rsidRPr="00550161">
              <w:rPr>
                <w:sz w:val="18"/>
                <w:szCs w:val="18"/>
                <w:lang w:val="pt-PT"/>
              </w:rPr>
              <w:t>MRR</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Entrevistas telefônicas, reclamações telefônicas, solicitação por escrito, site, Internet, reclamações diretas nos centros de tratamento COVID-19 e nos postos de vacinação</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0" w:firstLine="0"/>
              <w:jc w:val="left"/>
              <w:rPr>
                <w:rFonts w:eastAsiaTheme="minorEastAsia" w:cs="Times New Roman"/>
              </w:rPr>
            </w:pPr>
            <w:r>
              <w:rPr>
                <w:rFonts w:eastAsiaTheme="minorEastAsia" w:cs="Times New Roman"/>
                <w:sz w:val="18"/>
              </w:rPr>
              <w:t>Regularmente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113" w:right="32" w:firstLine="0"/>
              <w:jc w:val="left"/>
              <w:rPr>
                <w:rFonts w:eastAsiaTheme="minorEastAsia" w:cs="Times New Roman"/>
                <w:sz w:val="18"/>
                <w:szCs w:val="18"/>
                <w:lang w:val="pt-PT"/>
              </w:rPr>
            </w:pPr>
            <w:r w:rsidRPr="00550161">
              <w:rPr>
                <w:sz w:val="18"/>
                <w:szCs w:val="18"/>
                <w:lang w:val="pt-PT"/>
              </w:rPr>
              <w:t>Famílias chefiadas por mulheres, desempregados, pessoas com doenças crônicas, idosos</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9F60E8">
            <w:pPr>
              <w:spacing w:after="0" w:line="259" w:lineRule="auto"/>
              <w:ind w:left="110" w:firstLine="0"/>
              <w:jc w:val="left"/>
              <w:rPr>
                <w:rFonts w:eastAsiaTheme="minorEastAsia" w:cs="Times New Roman"/>
                <w:sz w:val="18"/>
              </w:rPr>
            </w:pPr>
            <w:r>
              <w:rPr>
                <w:rFonts w:eastAsiaTheme="minorEastAsia" w:cs="Times New Roman"/>
                <w:sz w:val="18"/>
              </w:rPr>
              <w:t>Especialistaemquestõessociais</w:t>
            </w:r>
          </w:p>
          <w:p w:rsidR="009F60E8" w:rsidRPr="0023284E" w:rsidRDefault="009F60E8" w:rsidP="000C1355">
            <w:pPr>
              <w:spacing w:after="0" w:line="259" w:lineRule="auto"/>
              <w:ind w:left="110" w:firstLine="0"/>
              <w:jc w:val="left"/>
              <w:rPr>
                <w:rFonts w:eastAsiaTheme="minorEastAsia" w:cs="Times New Roman"/>
              </w:rPr>
            </w:pPr>
          </w:p>
        </w:tc>
      </w:tr>
      <w:tr w:rsidR="009F60E8" w:rsidRPr="0023284E" w:rsidTr="00F80B89">
        <w:trPr>
          <w:trHeight w:val="1097"/>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2" w:firstLine="0"/>
              <w:jc w:val="left"/>
              <w:rPr>
                <w:rFonts w:eastAsiaTheme="minorEastAsia" w:cs="Times New Roman"/>
              </w:rPr>
            </w:pPr>
            <w:r>
              <w:rPr>
                <w:rFonts w:eastAsiaTheme="minorEastAsia" w:cs="Times New Roman"/>
                <w:sz w:val="18"/>
              </w:rPr>
              <w:t>Nac</w:t>
            </w:r>
            <w:r w:rsidRPr="0023284E">
              <w:rPr>
                <w:rFonts w:eastAsiaTheme="minorEastAsia" w:cs="Times New Roman"/>
                <w:sz w:val="18"/>
              </w:rPr>
              <w:t xml:space="preserve">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Melhoria da linha direta no MS</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right="223" w:firstLine="0"/>
              <w:jc w:val="left"/>
              <w:rPr>
                <w:rFonts w:eastAsiaTheme="minorEastAsia" w:cs="Times New Roman"/>
                <w:sz w:val="18"/>
                <w:szCs w:val="18"/>
                <w:lang w:val="pt-PT"/>
              </w:rPr>
            </w:pPr>
            <w:r w:rsidRPr="00550161">
              <w:rPr>
                <w:sz w:val="18"/>
                <w:szCs w:val="18"/>
                <w:lang w:val="pt-PT"/>
              </w:rPr>
              <w:t>Discussões com ministérios, administradores e usuários</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550161" w:rsidRDefault="009F60E8" w:rsidP="000C1355">
            <w:pPr>
              <w:spacing w:after="0" w:line="238" w:lineRule="auto"/>
              <w:ind w:left="110" w:firstLine="0"/>
              <w:jc w:val="left"/>
              <w:rPr>
                <w:rFonts w:eastAsiaTheme="minorEastAsia" w:cs="Times New Roman"/>
                <w:sz w:val="18"/>
                <w:lang w:val="pt-PT"/>
              </w:rPr>
            </w:pPr>
            <w:r w:rsidRPr="00550161">
              <w:rPr>
                <w:rFonts w:eastAsiaTheme="minorEastAsia" w:cs="Times New Roman"/>
                <w:sz w:val="18"/>
                <w:lang w:val="pt-PT"/>
              </w:rPr>
              <w:t>De acordo com as recomendações da avaliação da linha directa</w:t>
            </w:r>
          </w:p>
          <w:p w:rsidR="009F60E8" w:rsidRPr="00550161" w:rsidRDefault="009F60E8" w:rsidP="009F60E8">
            <w:pPr>
              <w:spacing w:after="0" w:line="259" w:lineRule="auto"/>
              <w:jc w:val="left"/>
              <w:rPr>
                <w:rFonts w:eastAsiaTheme="minorEastAsia" w:cs="Times New Roman"/>
                <w:lang w:val="pt-PT"/>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113" w:firstLine="0"/>
              <w:jc w:val="left"/>
              <w:rPr>
                <w:rFonts w:eastAsiaTheme="minorEastAsia" w:cs="Times New Roman"/>
                <w:sz w:val="18"/>
                <w:szCs w:val="18"/>
                <w:lang w:val="pt-PT"/>
              </w:rPr>
            </w:pPr>
            <w:r w:rsidRPr="00550161">
              <w:rPr>
                <w:sz w:val="18"/>
                <w:szCs w:val="18"/>
                <w:lang w:val="pt-PT"/>
              </w:rPr>
              <w:t>Chefes de hospitais / centros de saúde, setor de proteção social, chefes de linhas diretas, ONGs, organizações de base comunitária</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9F60E8">
            <w:pPr>
              <w:spacing w:after="0" w:line="259" w:lineRule="auto"/>
              <w:ind w:left="110" w:firstLine="0"/>
              <w:jc w:val="left"/>
              <w:rPr>
                <w:rFonts w:eastAsiaTheme="minorEastAsia" w:cs="Times New Roman"/>
                <w:sz w:val="18"/>
              </w:rPr>
            </w:pPr>
            <w:r>
              <w:rPr>
                <w:rFonts w:eastAsiaTheme="minorEastAsia" w:cs="Times New Roman"/>
                <w:sz w:val="18"/>
              </w:rPr>
              <w:t>Especialista social do MS / UIP</w:t>
            </w:r>
          </w:p>
          <w:p w:rsidR="009F60E8" w:rsidRPr="0023284E" w:rsidRDefault="009F60E8" w:rsidP="000C1355">
            <w:pPr>
              <w:spacing w:after="0" w:line="259" w:lineRule="auto"/>
              <w:ind w:left="110" w:firstLine="0"/>
              <w:jc w:val="left"/>
              <w:rPr>
                <w:rFonts w:eastAsiaTheme="minorEastAsia" w:cs="Times New Roman"/>
              </w:rPr>
            </w:pPr>
          </w:p>
        </w:tc>
      </w:tr>
      <w:tr w:rsidR="009F60E8" w:rsidRPr="0023284E" w:rsidTr="00F80B89">
        <w:trPr>
          <w:trHeight w:val="722"/>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2" w:firstLine="0"/>
              <w:jc w:val="left"/>
              <w:rPr>
                <w:rFonts w:eastAsiaTheme="minorEastAsia" w:cs="Times New Roman"/>
              </w:rPr>
            </w:pPr>
            <w:r>
              <w:rPr>
                <w:rFonts w:eastAsiaTheme="minorEastAsia" w:cs="Times New Roman"/>
                <w:sz w:val="18"/>
              </w:rPr>
              <w:t>Todo o País</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3D7859" w:rsidRDefault="009F60E8" w:rsidP="000C1355">
            <w:pPr>
              <w:spacing w:after="0" w:line="259" w:lineRule="auto"/>
              <w:ind w:left="108" w:firstLine="0"/>
              <w:jc w:val="left"/>
              <w:rPr>
                <w:rFonts w:eastAsiaTheme="minorEastAsia" w:cs="Times New Roman"/>
                <w:sz w:val="18"/>
                <w:szCs w:val="18"/>
              </w:rPr>
            </w:pPr>
            <w:r w:rsidRPr="003D7859">
              <w:rPr>
                <w:sz w:val="18"/>
                <w:szCs w:val="18"/>
              </w:rPr>
              <w:t>Realizações do projeto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Vários canais (TV, jornal, pesquisas, reuniões,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0" w:firstLine="0"/>
              <w:jc w:val="left"/>
              <w:rPr>
                <w:rFonts w:eastAsiaTheme="minorEastAsia" w:cs="Times New Roman"/>
              </w:rPr>
            </w:pPr>
            <w:r>
              <w:rPr>
                <w:rFonts w:eastAsiaTheme="minorEastAsia" w:cs="Times New Roman"/>
                <w:sz w:val="18"/>
              </w:rPr>
              <w:t>Constantemente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113" w:firstLine="0"/>
              <w:jc w:val="left"/>
              <w:rPr>
                <w:rFonts w:eastAsiaTheme="minorEastAsia" w:cs="Times New Roman"/>
                <w:sz w:val="18"/>
                <w:szCs w:val="18"/>
                <w:lang w:val="pt-PT"/>
              </w:rPr>
            </w:pPr>
            <w:r w:rsidRPr="00550161">
              <w:rPr>
                <w:sz w:val="18"/>
                <w:szCs w:val="18"/>
                <w:lang w:val="pt-PT"/>
              </w:rPr>
              <w:t>Linha directa, administradores e usuários</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9F60E8">
            <w:pPr>
              <w:spacing w:after="0" w:line="259" w:lineRule="auto"/>
              <w:ind w:left="110" w:firstLine="0"/>
              <w:jc w:val="left"/>
              <w:rPr>
                <w:rFonts w:eastAsiaTheme="minorEastAsia" w:cs="Times New Roman"/>
                <w:sz w:val="18"/>
              </w:rPr>
            </w:pPr>
            <w:r>
              <w:rPr>
                <w:rFonts w:eastAsiaTheme="minorEastAsia" w:cs="Times New Roman"/>
                <w:sz w:val="18"/>
              </w:rPr>
              <w:t>Especialista social do MS / UIP</w:t>
            </w:r>
          </w:p>
          <w:p w:rsidR="009F60E8" w:rsidRPr="0023284E" w:rsidRDefault="009F60E8" w:rsidP="000C1355">
            <w:pPr>
              <w:spacing w:after="0" w:line="259" w:lineRule="auto"/>
              <w:ind w:left="110" w:firstLine="0"/>
              <w:jc w:val="left"/>
              <w:rPr>
                <w:rFonts w:eastAsiaTheme="minorEastAsia" w:cs="Times New Roman"/>
              </w:rPr>
            </w:pPr>
          </w:p>
        </w:tc>
      </w:tr>
      <w:tr w:rsidR="009F60E8" w:rsidRPr="00170D6D" w:rsidTr="00F80B89">
        <w:trPr>
          <w:trHeight w:val="1092"/>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2" w:firstLine="0"/>
              <w:jc w:val="left"/>
              <w:rPr>
                <w:rFonts w:eastAsiaTheme="minorEastAsia" w:cs="Times New Roman"/>
              </w:rPr>
            </w:pPr>
            <w:r>
              <w:rPr>
                <w:rFonts w:eastAsiaTheme="minorEastAsia" w:cs="Times New Roman"/>
                <w:sz w:val="18"/>
              </w:rPr>
              <w:t>Nac</w:t>
            </w:r>
            <w:r w:rsidRPr="0023284E">
              <w:rPr>
                <w:rFonts w:eastAsiaTheme="minorEastAsia" w:cs="Times New Roman"/>
                <w:sz w:val="18"/>
              </w:rPr>
              <w:t xml:space="preserve">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Plano Nacional de Implantação e Vacinação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108" w:firstLine="0"/>
              <w:jc w:val="left"/>
              <w:rPr>
                <w:rFonts w:eastAsiaTheme="minorEastAsia" w:cs="Times New Roman"/>
                <w:sz w:val="18"/>
                <w:szCs w:val="18"/>
                <w:lang w:val="pt-PT"/>
              </w:rPr>
            </w:pPr>
            <w:r w:rsidRPr="00550161">
              <w:rPr>
                <w:sz w:val="18"/>
                <w:szCs w:val="18"/>
                <w:lang w:val="pt-PT"/>
              </w:rPr>
              <w:t>Será divulgada, no site, cobertura em TV nacional, rádio e mídia impressa</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110" w:firstLine="0"/>
              <w:jc w:val="left"/>
              <w:rPr>
                <w:rFonts w:eastAsiaTheme="minorEastAsia" w:cs="Times New Roman"/>
              </w:rPr>
            </w:pPr>
            <w:r>
              <w:rPr>
                <w:rFonts w:eastAsiaTheme="minorEastAsia" w:cs="Times New Roman"/>
                <w:sz w:val="18"/>
              </w:rPr>
              <w:t>Regularmente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9F60E8" w:rsidRDefault="009F60E8" w:rsidP="009F60E8">
            <w:pPr>
              <w:spacing w:after="0" w:line="259" w:lineRule="auto"/>
              <w:ind w:left="113" w:firstLine="0"/>
              <w:jc w:val="left"/>
              <w:rPr>
                <w:rFonts w:eastAsiaTheme="minorEastAsia" w:cs="Times New Roman"/>
                <w:sz w:val="18"/>
                <w:szCs w:val="18"/>
              </w:rPr>
            </w:pPr>
            <w:r w:rsidRPr="009F60E8">
              <w:rPr>
                <w:sz w:val="18"/>
                <w:szCs w:val="18"/>
              </w:rPr>
              <w:t>Públicoemgeral</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550161" w:rsidRDefault="009F60E8" w:rsidP="009F60E8">
            <w:pPr>
              <w:spacing w:after="0" w:line="259" w:lineRule="auto"/>
              <w:ind w:left="110" w:firstLine="0"/>
              <w:jc w:val="left"/>
              <w:rPr>
                <w:rFonts w:eastAsiaTheme="minorEastAsia" w:cs="Times New Roman"/>
                <w:lang w:val="pt-PT"/>
              </w:rPr>
            </w:pPr>
            <w:r w:rsidRPr="00550161">
              <w:rPr>
                <w:rFonts w:eastAsiaTheme="minorEastAsia" w:cs="Times New Roman"/>
                <w:sz w:val="18"/>
                <w:lang w:val="pt-PT"/>
              </w:rPr>
              <w:t>MS/ Centro de Imprensa /sms</w:t>
            </w:r>
          </w:p>
        </w:tc>
      </w:tr>
      <w:tr w:rsidR="009F60E8" w:rsidRPr="00170D6D" w:rsidTr="00F80B89">
        <w:trPr>
          <w:trHeight w:val="1318"/>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4" w:firstLine="0"/>
              <w:jc w:val="left"/>
              <w:rPr>
                <w:rFonts w:eastAsiaTheme="minorEastAsia" w:cs="Times New Roman"/>
              </w:rPr>
            </w:pPr>
            <w:r>
              <w:rPr>
                <w:rFonts w:eastAsiaTheme="minorEastAsia" w:cs="Times New Roman"/>
                <w:sz w:val="18"/>
              </w:rPr>
              <w:t>Nac</w:t>
            </w:r>
            <w:r w:rsidRPr="0023284E">
              <w:rPr>
                <w:rFonts w:eastAsiaTheme="minorEastAsia" w:cs="Times New Roman"/>
                <w:sz w:val="18"/>
              </w:rPr>
              <w:t xml:space="preserve">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firstLine="0"/>
              <w:jc w:val="left"/>
              <w:rPr>
                <w:rFonts w:eastAsiaTheme="minorEastAsia" w:cs="Times New Roman"/>
                <w:sz w:val="18"/>
                <w:szCs w:val="18"/>
                <w:lang w:val="pt-PT"/>
              </w:rPr>
            </w:pPr>
            <w:r w:rsidRPr="00550161">
              <w:rPr>
                <w:sz w:val="18"/>
                <w:szCs w:val="18"/>
                <w:lang w:val="pt-PT"/>
              </w:rPr>
              <w:t>Criação e manutenção de site, canal no Youtube, página do Facebook e Instagram</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373513" w:rsidRDefault="009F60E8" w:rsidP="000C1355">
            <w:pPr>
              <w:spacing w:after="0" w:line="259" w:lineRule="auto"/>
              <w:ind w:left="0" w:firstLine="0"/>
              <w:jc w:val="left"/>
              <w:rPr>
                <w:rFonts w:eastAsiaTheme="minorEastAsia" w:cs="Times New Roman"/>
                <w:sz w:val="18"/>
                <w:szCs w:val="18"/>
              </w:rPr>
            </w:pPr>
            <w:r w:rsidRPr="00373513">
              <w:rPr>
                <w:sz w:val="18"/>
                <w:szCs w:val="18"/>
              </w:rPr>
              <w:t>Discussões</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2" w:firstLine="0"/>
              <w:jc w:val="left"/>
              <w:rPr>
                <w:rFonts w:eastAsiaTheme="minorEastAsia" w:cs="Times New Roman"/>
              </w:rPr>
            </w:pPr>
            <w:r>
              <w:rPr>
                <w:rFonts w:eastAsiaTheme="minorEastAsia" w:cs="Times New Roman"/>
                <w:sz w:val="18"/>
              </w:rPr>
              <w:t>Constantemente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9F60E8" w:rsidRDefault="009F60E8" w:rsidP="009F60E8">
            <w:pPr>
              <w:spacing w:after="0" w:line="259" w:lineRule="auto"/>
              <w:ind w:left="5" w:firstLine="0"/>
              <w:jc w:val="left"/>
              <w:rPr>
                <w:rFonts w:eastAsiaTheme="minorEastAsia" w:cs="Times New Roman"/>
                <w:sz w:val="18"/>
                <w:szCs w:val="18"/>
              </w:rPr>
            </w:pPr>
            <w:r w:rsidRPr="009F60E8">
              <w:rPr>
                <w:sz w:val="18"/>
                <w:szCs w:val="18"/>
              </w:rPr>
              <w:t>Públicoemgeral</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550161" w:rsidRDefault="009F60E8" w:rsidP="000C1355">
            <w:pPr>
              <w:spacing w:after="0" w:line="259" w:lineRule="auto"/>
              <w:ind w:left="2" w:firstLine="0"/>
              <w:jc w:val="left"/>
              <w:rPr>
                <w:rFonts w:eastAsiaTheme="minorEastAsia" w:cs="Times New Roman"/>
                <w:lang w:val="pt-PT"/>
              </w:rPr>
            </w:pPr>
            <w:r w:rsidRPr="00550161">
              <w:rPr>
                <w:rFonts w:eastAsiaTheme="minorEastAsia" w:cs="Times New Roman"/>
                <w:sz w:val="18"/>
                <w:lang w:val="pt-PT"/>
              </w:rPr>
              <w:t>Especialista em comunicação de mudança comportamental e social da UIP</w:t>
            </w:r>
          </w:p>
        </w:tc>
      </w:tr>
      <w:tr w:rsidR="009F60E8" w:rsidRPr="0023284E" w:rsidTr="00F80B89">
        <w:trPr>
          <w:trHeight w:val="1003"/>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4" w:firstLine="0"/>
              <w:jc w:val="left"/>
              <w:rPr>
                <w:rFonts w:eastAsiaTheme="minorEastAsia" w:cs="Times New Roman"/>
              </w:rPr>
            </w:pPr>
            <w:r>
              <w:rPr>
                <w:rFonts w:eastAsiaTheme="minorEastAsia" w:cs="Times New Roman"/>
                <w:sz w:val="18"/>
              </w:rPr>
              <w:t>Nac</w:t>
            </w:r>
            <w:r w:rsidRPr="0023284E">
              <w:rPr>
                <w:rFonts w:eastAsiaTheme="minorEastAsia" w:cs="Times New Roman"/>
                <w:sz w:val="18"/>
              </w:rPr>
              <w:t xml:space="preserve">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right="56" w:firstLine="0"/>
              <w:jc w:val="left"/>
              <w:rPr>
                <w:rFonts w:eastAsiaTheme="minorEastAsia" w:cs="Times New Roman"/>
                <w:sz w:val="18"/>
                <w:szCs w:val="18"/>
                <w:lang w:val="pt-PT"/>
              </w:rPr>
            </w:pPr>
            <w:r w:rsidRPr="00550161">
              <w:rPr>
                <w:sz w:val="18"/>
                <w:szCs w:val="18"/>
                <w:lang w:val="pt-PT"/>
              </w:rPr>
              <w:t>Material médico e instalação de equipamentos e mapeamento de postos de vacinação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373513" w:rsidRDefault="009F60E8" w:rsidP="000C1355">
            <w:pPr>
              <w:spacing w:after="0" w:line="259" w:lineRule="auto"/>
              <w:ind w:left="0" w:firstLine="0"/>
              <w:jc w:val="left"/>
              <w:rPr>
                <w:rFonts w:eastAsiaTheme="minorEastAsia" w:cs="Times New Roman"/>
                <w:sz w:val="18"/>
                <w:szCs w:val="18"/>
              </w:rPr>
            </w:pPr>
            <w:r w:rsidRPr="00373513">
              <w:rPr>
                <w:sz w:val="18"/>
                <w:szCs w:val="18"/>
              </w:rPr>
              <w:t>Discussões</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9F60E8">
            <w:pPr>
              <w:spacing w:after="0" w:line="259" w:lineRule="auto"/>
              <w:ind w:left="2" w:firstLine="0"/>
              <w:jc w:val="left"/>
              <w:rPr>
                <w:rFonts w:eastAsiaTheme="minorEastAsia" w:cs="Times New Roman"/>
              </w:rPr>
            </w:pPr>
            <w:r w:rsidRPr="0023284E">
              <w:rPr>
                <w:rFonts w:eastAsiaTheme="minorEastAsia" w:cs="Times New Roman"/>
                <w:sz w:val="18"/>
              </w:rPr>
              <w:t>Jan - Fe</w:t>
            </w:r>
            <w:r>
              <w:rPr>
                <w:rFonts w:eastAsiaTheme="minorEastAsia" w:cs="Times New Roman"/>
                <w:sz w:val="18"/>
              </w:rPr>
              <w:t>vereiro</w:t>
            </w:r>
            <w:r w:rsidRPr="0023284E">
              <w:rPr>
                <w:rFonts w:eastAsiaTheme="minorEastAsia" w:cs="Times New Roman"/>
                <w:sz w:val="18"/>
              </w:rPr>
              <w:t xml:space="preserve"> 2021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5" w:firstLine="0"/>
              <w:jc w:val="left"/>
              <w:rPr>
                <w:rFonts w:eastAsiaTheme="minorEastAsia" w:cs="Times New Roman"/>
                <w:sz w:val="18"/>
                <w:szCs w:val="18"/>
                <w:lang w:val="pt-PT"/>
              </w:rPr>
            </w:pPr>
            <w:r w:rsidRPr="00550161">
              <w:rPr>
                <w:sz w:val="18"/>
                <w:szCs w:val="18"/>
                <w:lang w:val="pt-PT"/>
              </w:rPr>
              <w:t>República Centro de Formação de Estilo de Vida Saudável</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0E8" w:rsidRPr="0023284E" w:rsidRDefault="009F60E8" w:rsidP="000C1355">
            <w:pPr>
              <w:spacing w:after="0" w:line="259" w:lineRule="auto"/>
              <w:ind w:left="2" w:firstLine="0"/>
              <w:jc w:val="left"/>
              <w:rPr>
                <w:rFonts w:eastAsiaTheme="minorEastAsia" w:cs="Times New Roman"/>
              </w:rPr>
            </w:pPr>
            <w:r>
              <w:rPr>
                <w:rFonts w:eastAsiaTheme="minorEastAsia" w:cs="Times New Roman"/>
                <w:sz w:val="18"/>
              </w:rPr>
              <w:t>Gestão da UIP</w:t>
            </w:r>
          </w:p>
        </w:tc>
      </w:tr>
      <w:tr w:rsidR="009F60E8" w:rsidRPr="00170D6D" w:rsidTr="00F80B89">
        <w:trPr>
          <w:trHeight w:val="407"/>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4" w:firstLine="0"/>
              <w:jc w:val="left"/>
              <w:rPr>
                <w:rFonts w:eastAsiaTheme="minorEastAsia" w:cs="Times New Roman"/>
              </w:rPr>
            </w:pPr>
            <w:r w:rsidRPr="0023284E">
              <w:rPr>
                <w:rFonts w:eastAsiaTheme="minorEastAsia" w:cs="Times New Roman"/>
                <w:sz w:val="18"/>
              </w:rPr>
              <w:t xml:space="preserve">Regional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3D7859">
            <w:pPr>
              <w:spacing w:after="0" w:line="259" w:lineRule="auto"/>
              <w:ind w:left="0" w:firstLine="0"/>
              <w:jc w:val="left"/>
              <w:rPr>
                <w:rFonts w:eastAsiaTheme="minorEastAsia" w:cs="Times New Roman"/>
                <w:sz w:val="18"/>
                <w:szCs w:val="18"/>
                <w:lang w:val="pt-PT"/>
              </w:rPr>
            </w:pPr>
            <w:r w:rsidRPr="00550161">
              <w:rPr>
                <w:sz w:val="18"/>
                <w:szCs w:val="18"/>
                <w:lang w:val="pt-PT"/>
              </w:rPr>
              <w:t>Protocolos e recomendações da OMS sobre o tratamento de COVID-19 e vacinação contra COVID-19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firstLine="0"/>
              <w:jc w:val="left"/>
              <w:rPr>
                <w:rFonts w:eastAsiaTheme="minorEastAsia" w:cs="Times New Roman"/>
                <w:color w:val="auto"/>
                <w:sz w:val="18"/>
                <w:szCs w:val="18"/>
                <w:lang w:val="pt-PT"/>
              </w:rPr>
            </w:pPr>
            <w:r w:rsidRPr="00550161">
              <w:rPr>
                <w:sz w:val="18"/>
                <w:szCs w:val="18"/>
                <w:lang w:val="pt-PT"/>
              </w:rPr>
              <w:t>Treinamento prático, que inclui um módulo sobre a importância do feedback dos pacientes dos beneficiários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2" w:firstLine="0"/>
              <w:rPr>
                <w:rFonts w:eastAsiaTheme="minorEastAsia" w:cs="Times New Roman"/>
              </w:rPr>
            </w:pPr>
            <w:r>
              <w:rPr>
                <w:rFonts w:eastAsiaTheme="minorEastAsia" w:cs="Times New Roman"/>
                <w:sz w:val="18"/>
              </w:rPr>
              <w:t>Regularmente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5" w:firstLine="0"/>
              <w:jc w:val="left"/>
              <w:rPr>
                <w:rFonts w:eastAsiaTheme="minorEastAsia" w:cs="Times New Roman"/>
                <w:sz w:val="18"/>
                <w:szCs w:val="18"/>
                <w:lang w:val="pt-PT"/>
              </w:rPr>
            </w:pPr>
            <w:r w:rsidRPr="00550161">
              <w:rPr>
                <w:sz w:val="18"/>
                <w:szCs w:val="18"/>
                <w:lang w:val="pt-PT"/>
              </w:rPr>
              <w:t>Outros doadores e funcionários do MS</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2" w:firstLine="0"/>
              <w:jc w:val="left"/>
              <w:rPr>
                <w:rFonts w:eastAsiaTheme="minorEastAsia" w:cs="Times New Roman"/>
                <w:sz w:val="18"/>
                <w:lang w:val="pt-PT"/>
              </w:rPr>
            </w:pPr>
            <w:r w:rsidRPr="00550161">
              <w:rPr>
                <w:rFonts w:eastAsiaTheme="minorEastAsia" w:cs="Times New Roman"/>
                <w:sz w:val="18"/>
                <w:lang w:val="pt-PT"/>
              </w:rPr>
              <w:t>Especialistas do MSSP,</w:t>
            </w:r>
          </w:p>
          <w:p w:rsidR="009F60E8" w:rsidRPr="00550161" w:rsidRDefault="009F60E8" w:rsidP="009F60E8">
            <w:pPr>
              <w:spacing w:after="0" w:line="259" w:lineRule="auto"/>
              <w:ind w:left="2" w:firstLine="0"/>
              <w:jc w:val="left"/>
              <w:rPr>
                <w:rFonts w:eastAsiaTheme="minorEastAsia" w:cs="Times New Roman"/>
                <w:lang w:val="pt-PT"/>
              </w:rPr>
            </w:pPr>
            <w:r w:rsidRPr="00550161">
              <w:rPr>
                <w:rFonts w:eastAsiaTheme="minorEastAsia" w:cs="Times New Roman"/>
                <w:sz w:val="18"/>
                <w:lang w:val="pt-PT"/>
              </w:rPr>
              <w:t>Assistência técnica da OMS</w:t>
            </w:r>
          </w:p>
        </w:tc>
      </w:tr>
      <w:tr w:rsidR="009F60E8" w:rsidRPr="00170D6D" w:rsidTr="00F80B89">
        <w:trPr>
          <w:trHeight w:val="1200"/>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84416B">
            <w:pPr>
              <w:spacing w:after="0" w:line="259" w:lineRule="auto"/>
              <w:ind w:left="4" w:firstLine="0"/>
              <w:jc w:val="left"/>
              <w:rPr>
                <w:rFonts w:eastAsiaTheme="minorEastAsia" w:cs="Times New Roman"/>
              </w:rPr>
            </w:pPr>
            <w:r>
              <w:rPr>
                <w:rFonts w:eastAsiaTheme="minorEastAsia" w:cs="Times New Roman"/>
                <w:sz w:val="18"/>
              </w:rPr>
              <w:t>Regional e Distrital</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firstLine="0"/>
              <w:jc w:val="left"/>
              <w:rPr>
                <w:rFonts w:eastAsiaTheme="minorEastAsia" w:cs="Times New Roman"/>
                <w:sz w:val="18"/>
                <w:szCs w:val="18"/>
                <w:lang w:val="pt-PT"/>
              </w:rPr>
            </w:pPr>
            <w:r w:rsidRPr="00550161">
              <w:rPr>
                <w:sz w:val="18"/>
                <w:szCs w:val="18"/>
                <w:lang w:val="pt-PT"/>
              </w:rPr>
              <w:t>Obras de reabilitação, reequipamento para organizar, Unidades de Terapia Intensiva</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373513" w:rsidRDefault="009F60E8" w:rsidP="000C1355">
            <w:pPr>
              <w:spacing w:after="0" w:line="259" w:lineRule="auto"/>
              <w:ind w:left="0" w:right="164" w:firstLine="0"/>
              <w:jc w:val="left"/>
              <w:rPr>
                <w:rFonts w:eastAsiaTheme="minorEastAsia" w:cs="Times New Roman"/>
                <w:sz w:val="18"/>
                <w:szCs w:val="18"/>
              </w:rPr>
            </w:pPr>
            <w:r w:rsidRPr="00373513">
              <w:rPr>
                <w:sz w:val="18"/>
                <w:szCs w:val="18"/>
              </w:rPr>
              <w:t>Consulta com as comunidades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2" w:firstLine="0"/>
              <w:jc w:val="left"/>
              <w:rPr>
                <w:rFonts w:eastAsiaTheme="minorEastAsia" w:cs="Times New Roman"/>
              </w:rPr>
            </w:pPr>
            <w:r>
              <w:rPr>
                <w:rFonts w:eastAsiaTheme="minorEastAsia" w:cs="Times New Roman"/>
                <w:sz w:val="18"/>
              </w:rPr>
              <w:t>Junho 2020 -Março</w:t>
            </w:r>
            <w:r w:rsidRPr="0023284E">
              <w:rPr>
                <w:rFonts w:eastAsiaTheme="minorEastAsia" w:cs="Times New Roman"/>
                <w:sz w:val="18"/>
              </w:rPr>
              <w:t xml:space="preserve"> 2021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9F60E8" w:rsidRDefault="009F60E8" w:rsidP="009F60E8">
            <w:pPr>
              <w:spacing w:after="0" w:line="259" w:lineRule="auto"/>
              <w:ind w:left="5" w:firstLine="0"/>
              <w:jc w:val="left"/>
              <w:rPr>
                <w:rFonts w:eastAsiaTheme="minorEastAsia" w:cs="Times New Roman"/>
                <w:sz w:val="18"/>
                <w:szCs w:val="18"/>
              </w:rPr>
            </w:pPr>
            <w:r w:rsidRPr="009F60E8">
              <w:rPr>
                <w:sz w:val="18"/>
                <w:szCs w:val="18"/>
              </w:rPr>
              <w:t>Médicos, enfermeiras</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2" w:firstLine="0"/>
              <w:jc w:val="left"/>
              <w:rPr>
                <w:rFonts w:eastAsiaTheme="minorEastAsia" w:cs="Times New Roman"/>
                <w:lang w:val="pt-PT"/>
              </w:rPr>
            </w:pPr>
            <w:r w:rsidRPr="00550161">
              <w:rPr>
                <w:rFonts w:eastAsiaTheme="minorEastAsia" w:cs="Times New Roman"/>
                <w:sz w:val="18"/>
                <w:lang w:val="pt-PT"/>
              </w:rPr>
              <w:t xml:space="preserve">Especialista em Questões Ambientais e Sociais da UIP </w:t>
            </w:r>
          </w:p>
        </w:tc>
      </w:tr>
      <w:tr w:rsidR="009F60E8" w:rsidRPr="0023284E" w:rsidTr="00F80B89">
        <w:trPr>
          <w:trHeight w:val="994"/>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4" w:firstLine="0"/>
              <w:jc w:val="left"/>
              <w:rPr>
                <w:rFonts w:eastAsiaTheme="minorEastAsia" w:cs="Times New Roman"/>
              </w:rPr>
            </w:pPr>
            <w:r>
              <w:rPr>
                <w:rFonts w:eastAsiaTheme="minorEastAsia" w:cs="Times New Roman"/>
                <w:sz w:val="18"/>
              </w:rPr>
              <w:t>Distrital</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3D7859">
            <w:pPr>
              <w:spacing w:after="0" w:line="259" w:lineRule="auto"/>
              <w:ind w:left="0" w:right="65" w:firstLine="0"/>
              <w:jc w:val="left"/>
              <w:rPr>
                <w:rFonts w:eastAsiaTheme="minorEastAsia" w:cs="Times New Roman"/>
                <w:sz w:val="18"/>
                <w:szCs w:val="18"/>
                <w:lang w:val="pt-PT"/>
              </w:rPr>
            </w:pPr>
            <w:r w:rsidRPr="00550161">
              <w:rPr>
                <w:sz w:val="18"/>
                <w:szCs w:val="18"/>
                <w:lang w:val="pt-PT"/>
              </w:rPr>
              <w:t>Planos de controle de infecção e gestão de resíduos, PGASs</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firstLine="0"/>
              <w:jc w:val="left"/>
              <w:rPr>
                <w:rFonts w:eastAsiaTheme="minorEastAsia" w:cs="Times New Roman"/>
                <w:sz w:val="18"/>
                <w:szCs w:val="18"/>
                <w:lang w:val="pt-PT"/>
              </w:rPr>
            </w:pPr>
            <w:r w:rsidRPr="00550161">
              <w:rPr>
                <w:sz w:val="18"/>
                <w:szCs w:val="18"/>
                <w:lang w:val="pt-PT"/>
              </w:rPr>
              <w:t>Reuniões, visitas ao local, consultas à comunidade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2" w:firstLine="0"/>
              <w:jc w:val="left"/>
              <w:rPr>
                <w:rFonts w:eastAsiaTheme="minorEastAsia" w:cs="Times New Roman"/>
                <w:lang w:val="pt-PT"/>
              </w:rPr>
            </w:pPr>
            <w:r w:rsidRPr="00550161">
              <w:rPr>
                <w:rFonts w:eastAsiaTheme="minorEastAsia" w:cs="Times New Roman"/>
                <w:sz w:val="18"/>
                <w:lang w:val="pt-PT"/>
              </w:rPr>
              <w:t>Antes da licitação para construção</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5" w:right="97" w:firstLine="0"/>
              <w:jc w:val="left"/>
              <w:rPr>
                <w:rFonts w:eastAsiaTheme="minorEastAsia" w:cs="Times New Roman"/>
                <w:sz w:val="18"/>
                <w:szCs w:val="18"/>
                <w:lang w:val="pt-PT"/>
              </w:rPr>
            </w:pPr>
            <w:r w:rsidRPr="00550161">
              <w:rPr>
                <w:sz w:val="18"/>
                <w:szCs w:val="18"/>
                <w:lang w:val="pt-PT"/>
              </w:rPr>
              <w:t>Comunidades próximas ao canteiro de obras</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2" w:firstLine="0"/>
              <w:jc w:val="left"/>
              <w:rPr>
                <w:rFonts w:eastAsiaTheme="minorEastAsia" w:cs="Times New Roman"/>
              </w:rPr>
            </w:pPr>
            <w:r>
              <w:rPr>
                <w:rFonts w:eastAsiaTheme="minorEastAsia" w:cs="Times New Roman"/>
                <w:sz w:val="18"/>
              </w:rPr>
              <w:t>Especialistaambiental da UIP</w:t>
            </w:r>
          </w:p>
        </w:tc>
      </w:tr>
      <w:tr w:rsidR="009F60E8" w:rsidRPr="0023284E" w:rsidTr="00F80B89">
        <w:trPr>
          <w:trHeight w:val="1006"/>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4" w:firstLine="0"/>
              <w:jc w:val="left"/>
              <w:rPr>
                <w:rFonts w:eastAsiaTheme="minorEastAsia" w:cs="Times New Roman"/>
              </w:rPr>
            </w:pPr>
            <w:r>
              <w:rPr>
                <w:rFonts w:eastAsiaTheme="minorEastAsia" w:cs="Times New Roman"/>
                <w:sz w:val="18"/>
              </w:rPr>
              <w:t>Comunitário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right="76" w:firstLine="0"/>
              <w:jc w:val="left"/>
              <w:rPr>
                <w:rFonts w:eastAsiaTheme="minorEastAsia" w:cs="Times New Roman"/>
                <w:sz w:val="18"/>
                <w:szCs w:val="18"/>
                <w:lang w:val="pt-PT"/>
              </w:rPr>
            </w:pPr>
            <w:r w:rsidRPr="00550161">
              <w:rPr>
                <w:sz w:val="18"/>
                <w:szCs w:val="18"/>
                <w:lang w:val="pt-PT"/>
              </w:rPr>
              <w:t>Medidas de segurança atuais tomadas a nível doméstico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373513" w:rsidRDefault="009F60E8" w:rsidP="000C1355">
            <w:pPr>
              <w:spacing w:after="0" w:line="259" w:lineRule="auto"/>
              <w:ind w:left="0" w:firstLine="0"/>
              <w:jc w:val="left"/>
              <w:rPr>
                <w:rFonts w:eastAsiaTheme="minorEastAsia" w:cs="Times New Roman"/>
                <w:sz w:val="18"/>
                <w:szCs w:val="18"/>
              </w:rPr>
            </w:pPr>
            <w:r w:rsidRPr="00373513">
              <w:rPr>
                <w:sz w:val="18"/>
                <w:szCs w:val="18"/>
              </w:rPr>
              <w:t>Alcanceinterno</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9F60E8">
            <w:pPr>
              <w:spacing w:after="0" w:line="259" w:lineRule="auto"/>
              <w:ind w:right="375"/>
              <w:jc w:val="left"/>
              <w:rPr>
                <w:rFonts w:eastAsiaTheme="minorEastAsia" w:cs="Times New Roman"/>
              </w:rPr>
            </w:pPr>
            <w:r>
              <w:rPr>
                <w:rFonts w:eastAsiaTheme="minorEastAsia" w:cs="Times New Roman"/>
                <w:sz w:val="18"/>
              </w:rPr>
              <w:t>Continuamentenuma base mensal</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5" w:firstLine="0"/>
              <w:jc w:val="left"/>
              <w:rPr>
                <w:rFonts w:eastAsiaTheme="minorEastAsia" w:cs="Times New Roman"/>
                <w:sz w:val="18"/>
                <w:szCs w:val="18"/>
                <w:lang w:val="pt-PT"/>
              </w:rPr>
            </w:pPr>
            <w:r w:rsidRPr="00550161">
              <w:rPr>
                <w:sz w:val="18"/>
                <w:szCs w:val="18"/>
                <w:lang w:val="pt-PT"/>
              </w:rPr>
              <w:t>Comunidade local e trabalhadores de saúde da HCF, trabalhadores de gerenciamento de resíduos</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2" w:firstLine="0"/>
              <w:jc w:val="left"/>
              <w:rPr>
                <w:rFonts w:eastAsiaTheme="minorEastAsia" w:cs="Times New Roman"/>
              </w:rPr>
            </w:pPr>
            <w:r>
              <w:rPr>
                <w:rFonts w:eastAsiaTheme="minorEastAsia" w:cs="Times New Roman"/>
                <w:sz w:val="18"/>
              </w:rPr>
              <w:t>LíderesCoomunitários</w:t>
            </w:r>
          </w:p>
        </w:tc>
      </w:tr>
      <w:tr w:rsidR="009F60E8" w:rsidRPr="0023284E" w:rsidTr="00F80B89">
        <w:trPr>
          <w:trHeight w:val="1089"/>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4" w:firstLine="0"/>
              <w:jc w:val="left"/>
              <w:rPr>
                <w:rFonts w:eastAsiaTheme="minorEastAsia" w:cs="Times New Roman"/>
              </w:rPr>
            </w:pPr>
            <w:r w:rsidRPr="0023284E">
              <w:rPr>
                <w:rFonts w:eastAsiaTheme="minorEastAsia" w:cs="Times New Roman"/>
                <w:sz w:val="18"/>
              </w:rPr>
              <w:t xml:space="preserve">Local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right="16" w:firstLine="0"/>
              <w:jc w:val="left"/>
              <w:rPr>
                <w:rFonts w:eastAsiaTheme="minorEastAsia" w:cs="Times New Roman"/>
                <w:sz w:val="18"/>
                <w:szCs w:val="18"/>
                <w:lang w:val="pt-PT"/>
              </w:rPr>
            </w:pPr>
            <w:r w:rsidRPr="00550161">
              <w:rPr>
                <w:sz w:val="18"/>
                <w:szCs w:val="18"/>
                <w:lang w:val="pt-PT"/>
              </w:rPr>
              <w:t>Mobilização do corpo docente da escola para prevenção do coronavírus</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0C1355">
            <w:pPr>
              <w:spacing w:after="0" w:line="259" w:lineRule="auto"/>
              <w:ind w:left="0" w:firstLine="0"/>
              <w:jc w:val="left"/>
              <w:rPr>
                <w:rFonts w:eastAsiaTheme="minorEastAsia" w:cs="Times New Roman"/>
                <w:sz w:val="18"/>
                <w:szCs w:val="18"/>
                <w:lang w:val="pt-PT"/>
              </w:rPr>
            </w:pPr>
            <w:r w:rsidRPr="00550161">
              <w:rPr>
                <w:sz w:val="18"/>
                <w:szCs w:val="18"/>
                <w:lang w:val="pt-PT"/>
              </w:rPr>
              <w:t>Cartas, conversas, e-mails, materiais de treinamento / orientação, briefing</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2" w:right="375" w:firstLine="0"/>
              <w:jc w:val="left"/>
              <w:rPr>
                <w:rFonts w:eastAsiaTheme="minorEastAsia" w:cs="Times New Roman"/>
              </w:rPr>
            </w:pPr>
            <w:r>
              <w:rPr>
                <w:rFonts w:eastAsiaTheme="minorEastAsia" w:cs="Times New Roman"/>
                <w:sz w:val="18"/>
              </w:rPr>
              <w:t>Regularmente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9F60E8" w:rsidRPr="00550161" w:rsidRDefault="009F60E8" w:rsidP="009F60E8">
            <w:pPr>
              <w:spacing w:after="0" w:line="259" w:lineRule="auto"/>
              <w:ind w:left="5" w:right="195" w:firstLine="0"/>
              <w:jc w:val="left"/>
              <w:rPr>
                <w:rFonts w:eastAsiaTheme="minorEastAsia" w:cs="Times New Roman"/>
                <w:sz w:val="18"/>
                <w:szCs w:val="18"/>
                <w:lang w:val="pt-PT"/>
              </w:rPr>
            </w:pPr>
            <w:r w:rsidRPr="00550161">
              <w:rPr>
                <w:sz w:val="18"/>
                <w:szCs w:val="18"/>
                <w:lang w:val="pt-PT"/>
              </w:rPr>
              <w:t>Grupos vulneráveis (idosos e doentes crônicos) e desfavorecidos</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9F60E8" w:rsidRPr="0023284E" w:rsidRDefault="009F60E8" w:rsidP="000C1355">
            <w:pPr>
              <w:spacing w:after="0" w:line="259" w:lineRule="auto"/>
              <w:ind w:left="2" w:firstLine="0"/>
              <w:jc w:val="left"/>
              <w:rPr>
                <w:rFonts w:eastAsiaTheme="minorEastAsia" w:cs="Times New Roman"/>
              </w:rPr>
            </w:pPr>
            <w:r>
              <w:rPr>
                <w:rFonts w:eastAsiaTheme="minorEastAsia" w:cs="Times New Roman"/>
                <w:sz w:val="18"/>
              </w:rPr>
              <w:t>Ministério de Educação</w:t>
            </w:r>
          </w:p>
        </w:tc>
      </w:tr>
    </w:tbl>
    <w:p w:rsidR="00746901" w:rsidRPr="0023284E" w:rsidRDefault="00746901" w:rsidP="001C44C1"/>
    <w:p w:rsidR="004146CA" w:rsidRPr="0023284E" w:rsidRDefault="004A1E60" w:rsidP="004A1E60">
      <w:pPr>
        <w:pStyle w:val="Ttulo3"/>
        <w:numPr>
          <w:ilvl w:val="1"/>
          <w:numId w:val="27"/>
        </w:numPr>
      </w:pPr>
      <w:bookmarkStart w:id="21" w:name="_Toc478367060"/>
      <w:r>
        <w:t>Aprendizagem e Comentários</w:t>
      </w:r>
      <w:bookmarkEnd w:id="21"/>
    </w:p>
    <w:p w:rsidR="00BE147A" w:rsidRPr="00550161" w:rsidRDefault="00F80B89" w:rsidP="00BE147A">
      <w:pPr>
        <w:rPr>
          <w:color w:val="auto"/>
          <w:lang w:val="pt-PT"/>
        </w:rPr>
      </w:pPr>
      <w:r w:rsidRPr="00550161">
        <w:rPr>
          <w:color w:val="auto"/>
          <w:lang w:val="pt-PT"/>
        </w:rPr>
        <w:t>O feedback é essencial no processo de engajamento das partes interessadas, portanto, é necessário</w:t>
      </w:r>
      <w:r w:rsidR="00BE147A" w:rsidRPr="00550161">
        <w:rPr>
          <w:color w:val="auto"/>
          <w:lang w:val="pt-PT"/>
        </w:rPr>
        <w:t xml:space="preserve">: </w:t>
      </w:r>
    </w:p>
    <w:p w:rsidR="00F80B89" w:rsidRPr="00550161" w:rsidRDefault="00F80B89" w:rsidP="00F80B89">
      <w:pPr>
        <w:numPr>
          <w:ilvl w:val="0"/>
          <w:numId w:val="18"/>
        </w:numPr>
        <w:rPr>
          <w:color w:val="auto"/>
          <w:lang w:val="pt-PT"/>
        </w:rPr>
      </w:pPr>
      <w:r w:rsidRPr="00550161">
        <w:rPr>
          <w:color w:val="auto"/>
          <w:lang w:val="pt-PT"/>
        </w:rPr>
        <w:t>Estabelecer sistematicamente a informação da comunidade e mecanismos de feedback, incluindo por meio de monitoramento de mídia social, percepções da comunidade, conhecimento, atitude e pesquisas de prática, e diálogos diretos e consultas.</w:t>
      </w:r>
    </w:p>
    <w:p w:rsidR="00F80B89" w:rsidRPr="00550161" w:rsidRDefault="00F80B89" w:rsidP="00F80B89">
      <w:pPr>
        <w:numPr>
          <w:ilvl w:val="0"/>
          <w:numId w:val="18"/>
        </w:numPr>
        <w:rPr>
          <w:color w:val="auto"/>
          <w:lang w:val="pt-PT"/>
        </w:rPr>
      </w:pPr>
      <w:r w:rsidRPr="00550161">
        <w:rPr>
          <w:color w:val="auto"/>
          <w:lang w:val="pt-PT"/>
        </w:rPr>
        <w:t>Certifique-se de que as mudanças nas abordagens de engajamento da comunidade sejam baseadas em evidências e necessidades, e assegure que todo o engajamento seja culturalmente apropriado e empático.</w:t>
      </w:r>
    </w:p>
    <w:p w:rsidR="00F80B89" w:rsidRPr="00550161" w:rsidRDefault="00F80B89" w:rsidP="00F80B89">
      <w:pPr>
        <w:numPr>
          <w:ilvl w:val="0"/>
          <w:numId w:val="18"/>
        </w:numPr>
        <w:rPr>
          <w:color w:val="auto"/>
          <w:lang w:val="pt-PT"/>
        </w:rPr>
      </w:pPr>
      <w:r w:rsidRPr="00550161">
        <w:rPr>
          <w:color w:val="auto"/>
          <w:lang w:val="pt-PT"/>
        </w:rPr>
        <w:t>Documente as lições aprendidas para informar futuras atividades de preparação e resposta.</w:t>
      </w:r>
    </w:p>
    <w:p w:rsidR="00F80B89" w:rsidRPr="00550161" w:rsidRDefault="00F80B89" w:rsidP="00F80B89">
      <w:pPr>
        <w:numPr>
          <w:ilvl w:val="0"/>
          <w:numId w:val="18"/>
        </w:numPr>
        <w:rPr>
          <w:color w:val="auto"/>
          <w:lang w:val="pt-PT"/>
        </w:rPr>
      </w:pPr>
      <w:r w:rsidRPr="00550161">
        <w:rPr>
          <w:color w:val="auto"/>
          <w:lang w:val="pt-PT"/>
        </w:rPr>
        <w:t>Para o engajamento das partes interessadas em relação às especificidades do projeto e às atividades do projeto, diferentes modos de comunicação serão utilizados.</w:t>
      </w:r>
    </w:p>
    <w:p w:rsidR="00F80B89" w:rsidRPr="00550161" w:rsidRDefault="00F80B89" w:rsidP="00F80B89">
      <w:pPr>
        <w:numPr>
          <w:ilvl w:val="0"/>
          <w:numId w:val="18"/>
        </w:numPr>
        <w:rPr>
          <w:color w:val="auto"/>
          <w:lang w:val="pt-PT"/>
        </w:rPr>
      </w:pPr>
      <w:r w:rsidRPr="00550161">
        <w:rPr>
          <w:color w:val="auto"/>
          <w:lang w:val="pt-PT"/>
        </w:rPr>
        <w:t>Os formuladores de políticas e influenciadores podem ser alcançados por meio de reuniões semanais de engajamento com grupos religiosos, administrativos, de jovens e de mulheres que serão realizadas virtualmente para prevenir a transmissão de COVID 19.</w:t>
      </w:r>
    </w:p>
    <w:p w:rsidR="00F80B89" w:rsidRPr="00550161" w:rsidRDefault="00F80B89" w:rsidP="00F80B89">
      <w:pPr>
        <w:numPr>
          <w:ilvl w:val="0"/>
          <w:numId w:val="18"/>
        </w:numPr>
        <w:rPr>
          <w:color w:val="auto"/>
          <w:lang w:val="pt-PT"/>
        </w:rPr>
      </w:pPr>
      <w:r w:rsidRPr="00550161">
        <w:rPr>
          <w:color w:val="auto"/>
          <w:lang w:val="pt-PT"/>
        </w:rPr>
        <w:t>Comunidades individuais devem ser alcançadas por meios alternativos, dadas as medidas de distanciamento social para se envolver com grupos de mulheres, grupos de jovens, treinamento de educadores de pares, etc. As mídias sociais, TIC e ferramentas de comunicação móvel podem ser usadas para este propósito.</w:t>
      </w:r>
    </w:p>
    <w:p w:rsidR="00F80B89" w:rsidRPr="00550161" w:rsidRDefault="00F80B89" w:rsidP="00F80B89">
      <w:pPr>
        <w:numPr>
          <w:ilvl w:val="0"/>
          <w:numId w:val="18"/>
        </w:numPr>
        <w:rPr>
          <w:color w:val="auto"/>
          <w:lang w:val="pt-PT"/>
        </w:rPr>
      </w:pPr>
      <w:r w:rsidRPr="00550161">
        <w:rPr>
          <w:color w:val="auto"/>
          <w:lang w:val="pt-PT"/>
        </w:rPr>
        <w:t>Para o público em geral, canais de mídia identificados e confiáveis, incluindo: mídia de transmissão (televisão e rádio), mídia impressa (jornais, revistas), sites de organizações confiáveis, mídia social (Facebook, Twitter, etc.), mensagens de texto para telefones celulares, Apostilas e brochuras em centros comunitários e de saúde, em escritórios de governos locais, conselhos de saúde comunitários, Social;</w:t>
      </w:r>
    </w:p>
    <w:p w:rsidR="004146CA" w:rsidRPr="00550161" w:rsidRDefault="00F80B89" w:rsidP="009868D8">
      <w:pPr>
        <w:numPr>
          <w:ilvl w:val="0"/>
          <w:numId w:val="18"/>
        </w:numPr>
        <w:rPr>
          <w:color w:val="auto"/>
          <w:lang w:val="pt-PT"/>
        </w:rPr>
      </w:pPr>
      <w:r w:rsidRPr="00550161">
        <w:rPr>
          <w:color w:val="auto"/>
          <w:lang w:val="pt-PT"/>
        </w:rPr>
        <w:t>• Centros de assistência, serão utilizados para adaptar as principais informações e orientações às partes interessadas e divulgá-las por meio de seus canais preferidos e parceiros de confiança</w:t>
      </w:r>
      <w:r w:rsidR="004146CA" w:rsidRPr="00550161">
        <w:rPr>
          <w:color w:val="auto"/>
          <w:lang w:val="pt-PT"/>
        </w:rPr>
        <w:t>.</w:t>
      </w:r>
    </w:p>
    <w:p w:rsidR="00B97CEC" w:rsidRPr="0023284E" w:rsidRDefault="004A1E60" w:rsidP="004A1E60">
      <w:pPr>
        <w:pStyle w:val="Ttulo3"/>
        <w:numPr>
          <w:ilvl w:val="1"/>
          <w:numId w:val="27"/>
        </w:numPr>
      </w:pPr>
      <w:bookmarkStart w:id="22" w:name="_Toc478367061"/>
      <w:r>
        <w:t>Futurodo Projecto</w:t>
      </w:r>
      <w:bookmarkEnd w:id="19"/>
      <w:bookmarkEnd w:id="22"/>
    </w:p>
    <w:p w:rsidR="00F80B89" w:rsidRPr="00F80B89" w:rsidRDefault="00F80B89" w:rsidP="00F80B89">
      <w:pPr>
        <w:rPr>
          <w:color w:val="auto"/>
          <w:lang w:val="pt-PT"/>
        </w:rPr>
      </w:pPr>
      <w:r w:rsidRPr="00F80B89">
        <w:rPr>
          <w:color w:val="auto"/>
          <w:lang w:val="pt-PT"/>
        </w:rPr>
        <w:t>As partes interessadas serão mantidas informadas à medida que o projeto se desenvolve, com relatórios sobre o desempenho ambiental e social do projeto e a implementação do plano de engajamento das partes interessadas e mecanismo de reclamação. Isso será importante para o público em geral, mas especialmente para casos suspeitos e/ou identificados de COVID-19 e o programa de vacinação a ser introduzido na componente 1.</w:t>
      </w:r>
    </w:p>
    <w:p w:rsidR="00F80B89" w:rsidRPr="00F80B89" w:rsidRDefault="00F80B89" w:rsidP="00F80B89">
      <w:pPr>
        <w:rPr>
          <w:color w:val="auto"/>
          <w:lang w:val="pt-PT"/>
        </w:rPr>
      </w:pPr>
      <w:r w:rsidRPr="00F80B89">
        <w:rPr>
          <w:color w:val="auto"/>
          <w:lang w:val="pt-PT"/>
        </w:rPr>
        <w:t>A implementação do projeto está prevista para ocorrer até abril de 2024. O engajamento das partes interessadas, envolvendo consulta significativa e disseminação apropriada e oportuna de informações, deve ocorrer ao longo da vida do projeto. O mecanismo de reclamação deve estar acessível às partes afetadas e aos trabalhadores do projeto durante toda a duração do projeto e durante um período após o encerramento.</w:t>
      </w:r>
    </w:p>
    <w:p w:rsidR="00F565F4" w:rsidRPr="00550161" w:rsidRDefault="00F565F4" w:rsidP="00B97CEC">
      <w:pPr>
        <w:rPr>
          <w:color w:val="auto"/>
          <w:sz w:val="20"/>
          <w:szCs w:val="20"/>
          <w:lang w:val="pt-PT"/>
        </w:rPr>
      </w:pPr>
    </w:p>
    <w:p w:rsidR="00B64D59" w:rsidRPr="00550161" w:rsidRDefault="009A06E3" w:rsidP="004A1E60">
      <w:pPr>
        <w:pStyle w:val="Ttulo2"/>
        <w:numPr>
          <w:ilvl w:val="0"/>
          <w:numId w:val="27"/>
        </w:numPr>
        <w:rPr>
          <w:lang w:val="pt-PT"/>
        </w:rPr>
      </w:pPr>
      <w:bookmarkStart w:id="23" w:name="_Toc478367062"/>
      <w:r w:rsidRPr="00550161">
        <w:rPr>
          <w:lang w:val="pt-PT"/>
        </w:rPr>
        <w:t>RECURSOS E RESPONSABILIDADES PARA A IMPLEMENTAÇÃO DAS ATIVIDADES DE ENGAJAMENTO DAS PARTES INTERESSADAS</w:t>
      </w:r>
      <w:bookmarkEnd w:id="23"/>
    </w:p>
    <w:p w:rsidR="00B64D59" w:rsidRPr="0023284E" w:rsidRDefault="00B64D59" w:rsidP="004A1E60">
      <w:pPr>
        <w:pStyle w:val="Ttulo3"/>
        <w:numPr>
          <w:ilvl w:val="1"/>
          <w:numId w:val="27"/>
        </w:numPr>
      </w:pPr>
      <w:bookmarkStart w:id="24" w:name="_Toc42008342"/>
      <w:bookmarkStart w:id="25" w:name="_Toc478367063"/>
      <w:r w:rsidRPr="0023284E">
        <w:t>Re</w:t>
      </w:r>
      <w:bookmarkEnd w:id="24"/>
      <w:r w:rsidR="009A06E3">
        <w:t>cursos</w:t>
      </w:r>
      <w:bookmarkEnd w:id="25"/>
    </w:p>
    <w:p w:rsidR="009A06E3" w:rsidRPr="00550161" w:rsidRDefault="009A06E3" w:rsidP="0009300A">
      <w:pPr>
        <w:spacing w:after="0" w:line="240" w:lineRule="auto"/>
        <w:ind w:right="43"/>
        <w:rPr>
          <w:color w:val="auto"/>
          <w:lang w:val="pt-PT"/>
        </w:rPr>
      </w:pPr>
      <w:r w:rsidRPr="00550161">
        <w:rPr>
          <w:color w:val="auto"/>
          <w:lang w:val="pt-PT"/>
        </w:rPr>
        <w:t>O Ministério da Saúde Pública será responsável pela implementação das atividades de engajamento das partes interessadas. O orçamento para a implementação do SEP é de US$ 225.000, que virá da Componente 1, na subcomponente 1.2: Comunicação de risco e envolvimento da comunidade, incluindo medidas de distanciamento social. A Tabela 5 apresenta o orçamento para a implementação do SEP.</w:t>
      </w:r>
    </w:p>
    <w:p w:rsidR="007D0B1D" w:rsidRPr="00550161" w:rsidRDefault="007D0B1D" w:rsidP="0009300A">
      <w:pPr>
        <w:spacing w:after="0" w:line="240" w:lineRule="auto"/>
        <w:ind w:right="43"/>
        <w:rPr>
          <w:color w:val="auto"/>
          <w:lang w:val="pt-PT"/>
        </w:rPr>
        <w:sectPr w:rsidR="007D0B1D" w:rsidRPr="00550161" w:rsidSect="00D45D8C">
          <w:headerReference w:type="default" r:id="rId18"/>
          <w:pgSz w:w="12240" w:h="15840"/>
          <w:pgMar w:top="1440" w:right="1440" w:bottom="1440" w:left="1440" w:header="60" w:footer="718" w:gutter="0"/>
          <w:cols w:space="720"/>
          <w:titlePg/>
          <w:docGrid w:linePitch="299"/>
        </w:sectPr>
      </w:pPr>
    </w:p>
    <w:p w:rsidR="004B3F2F" w:rsidRPr="00550161" w:rsidRDefault="00550EC9" w:rsidP="004B3F2F">
      <w:pPr>
        <w:spacing w:after="0"/>
        <w:ind w:right="17"/>
        <w:rPr>
          <w:lang w:val="pt-PT"/>
        </w:rPr>
      </w:pPr>
      <w:r w:rsidRPr="00550161">
        <w:rPr>
          <w:lang w:val="pt-PT"/>
        </w:rPr>
        <w:t>Tab</w:t>
      </w:r>
      <w:r w:rsidR="004B3F2F" w:rsidRPr="00550161">
        <w:rPr>
          <w:lang w:val="pt-PT"/>
        </w:rPr>
        <w:t>e</w:t>
      </w:r>
      <w:r w:rsidRPr="00550161">
        <w:rPr>
          <w:lang w:val="pt-PT"/>
        </w:rPr>
        <w:t>la</w:t>
      </w:r>
      <w:r w:rsidR="007B4F40" w:rsidRPr="00550161">
        <w:rPr>
          <w:lang w:val="pt-PT"/>
        </w:rPr>
        <w:t>5</w:t>
      </w:r>
      <w:r w:rsidR="004B3F2F" w:rsidRPr="00550161">
        <w:rPr>
          <w:lang w:val="pt-PT"/>
        </w:rPr>
        <w:t xml:space="preserve">: </w:t>
      </w:r>
      <w:r w:rsidRPr="00550161">
        <w:rPr>
          <w:lang w:val="pt-PT"/>
        </w:rPr>
        <w:t>Orçamento Proposto para implementação do PE</w:t>
      </w:r>
      <w:r w:rsidR="00663E17">
        <w:rPr>
          <w:lang w:val="pt-PT"/>
        </w:rPr>
        <w:t>PI</w:t>
      </w:r>
    </w:p>
    <w:tbl>
      <w:tblPr>
        <w:tblStyle w:val="TableGrid"/>
        <w:tblW w:w="13428" w:type="dxa"/>
        <w:tblInd w:w="0" w:type="dxa"/>
        <w:shd w:val="clear" w:color="auto" w:fill="FFFFFF" w:themeFill="background1"/>
        <w:tblLayout w:type="fixed"/>
        <w:tblCellMar>
          <w:top w:w="46" w:type="dxa"/>
          <w:left w:w="107" w:type="dxa"/>
          <w:right w:w="38" w:type="dxa"/>
        </w:tblCellMar>
        <w:tblLook w:val="04A0"/>
      </w:tblPr>
      <w:tblGrid>
        <w:gridCol w:w="1525"/>
        <w:gridCol w:w="2865"/>
        <w:gridCol w:w="2551"/>
        <w:gridCol w:w="2594"/>
        <w:gridCol w:w="928"/>
        <w:gridCol w:w="1009"/>
        <w:gridCol w:w="992"/>
        <w:gridCol w:w="964"/>
      </w:tblGrid>
      <w:tr w:rsidR="001719D0" w:rsidRPr="0023284E" w:rsidTr="0061710A">
        <w:trPr>
          <w:trHeight w:val="387"/>
          <w:tblHeader/>
        </w:trPr>
        <w:tc>
          <w:tcPr>
            <w:tcW w:w="1525" w:type="dxa"/>
            <w:vMerge w:val="restart"/>
            <w:tcBorders>
              <w:top w:val="single" w:sz="4" w:space="0" w:color="000000"/>
              <w:left w:val="single" w:sz="4" w:space="0" w:color="000000"/>
              <w:right w:val="single" w:sz="4" w:space="0" w:color="000000"/>
            </w:tcBorders>
            <w:shd w:val="clear" w:color="auto" w:fill="ACB9CA" w:themeFill="text2" w:themeFillTint="66"/>
            <w:vAlign w:val="center"/>
          </w:tcPr>
          <w:p w:rsidR="001719D0" w:rsidRPr="00550161" w:rsidRDefault="001719D0" w:rsidP="00550EC9">
            <w:pPr>
              <w:spacing w:after="0" w:line="240" w:lineRule="auto"/>
              <w:ind w:left="15" w:right="42" w:firstLine="0"/>
              <w:jc w:val="center"/>
              <w:rPr>
                <w:b/>
                <w:sz w:val="20"/>
                <w:szCs w:val="20"/>
                <w:lang w:val="pt-PT"/>
              </w:rPr>
            </w:pPr>
          </w:p>
          <w:p w:rsidR="001719D0" w:rsidRPr="0023284E" w:rsidRDefault="00550EC9" w:rsidP="00550EC9">
            <w:pPr>
              <w:spacing w:after="0" w:line="240" w:lineRule="auto"/>
              <w:ind w:right="42"/>
              <w:jc w:val="center"/>
              <w:rPr>
                <w:sz w:val="20"/>
                <w:szCs w:val="20"/>
              </w:rPr>
            </w:pPr>
            <w:r>
              <w:rPr>
                <w:b/>
                <w:sz w:val="20"/>
                <w:szCs w:val="20"/>
              </w:rPr>
              <w:t>Fase do Projecto</w:t>
            </w:r>
          </w:p>
        </w:tc>
        <w:tc>
          <w:tcPr>
            <w:tcW w:w="2865" w:type="dxa"/>
            <w:vMerge w:val="restart"/>
            <w:tcBorders>
              <w:top w:val="single" w:sz="4" w:space="0" w:color="000000"/>
              <w:left w:val="single" w:sz="4" w:space="0" w:color="000000"/>
              <w:right w:val="single" w:sz="4" w:space="0" w:color="000000"/>
            </w:tcBorders>
            <w:shd w:val="clear" w:color="auto" w:fill="ACB9CA" w:themeFill="text2" w:themeFillTint="66"/>
            <w:vAlign w:val="center"/>
          </w:tcPr>
          <w:p w:rsidR="001719D0" w:rsidRPr="0023284E" w:rsidRDefault="001719D0" w:rsidP="00550EC9">
            <w:pPr>
              <w:spacing w:after="0" w:line="240" w:lineRule="auto"/>
              <w:ind w:left="0" w:right="67" w:firstLine="0"/>
              <w:jc w:val="center"/>
              <w:rPr>
                <w:b/>
                <w:sz w:val="20"/>
                <w:szCs w:val="20"/>
              </w:rPr>
            </w:pPr>
          </w:p>
          <w:p w:rsidR="001719D0" w:rsidRPr="0023284E" w:rsidRDefault="00550EC9" w:rsidP="00550EC9">
            <w:pPr>
              <w:spacing w:after="0" w:line="240" w:lineRule="auto"/>
              <w:ind w:left="0" w:right="67" w:firstLine="0"/>
              <w:jc w:val="center"/>
              <w:rPr>
                <w:sz w:val="20"/>
                <w:szCs w:val="20"/>
              </w:rPr>
            </w:pPr>
            <w:r>
              <w:rPr>
                <w:b/>
                <w:sz w:val="20"/>
                <w:szCs w:val="20"/>
              </w:rPr>
              <w:t>Público-Alvo</w:t>
            </w:r>
          </w:p>
          <w:p w:rsidR="001719D0" w:rsidRPr="0023284E" w:rsidRDefault="001719D0" w:rsidP="00550EC9">
            <w:pPr>
              <w:spacing w:after="0" w:line="240" w:lineRule="auto"/>
              <w:ind w:left="0" w:firstLine="0"/>
              <w:jc w:val="center"/>
              <w:rPr>
                <w:sz w:val="20"/>
                <w:szCs w:val="20"/>
              </w:rPr>
            </w:pPr>
          </w:p>
        </w:tc>
        <w:tc>
          <w:tcPr>
            <w:tcW w:w="2551" w:type="dxa"/>
            <w:vMerge w:val="restart"/>
            <w:tcBorders>
              <w:top w:val="single" w:sz="4" w:space="0" w:color="000000"/>
              <w:left w:val="single" w:sz="4" w:space="0" w:color="000000"/>
              <w:right w:val="single" w:sz="4" w:space="0" w:color="000000"/>
            </w:tcBorders>
            <w:shd w:val="clear" w:color="auto" w:fill="ACB9CA" w:themeFill="text2" w:themeFillTint="66"/>
            <w:vAlign w:val="center"/>
          </w:tcPr>
          <w:p w:rsidR="001719D0" w:rsidRPr="00550161" w:rsidRDefault="00550EC9" w:rsidP="00550EC9">
            <w:pPr>
              <w:spacing w:after="0" w:line="240" w:lineRule="auto"/>
              <w:ind w:left="0" w:firstLine="0"/>
              <w:jc w:val="center"/>
              <w:rPr>
                <w:sz w:val="20"/>
                <w:szCs w:val="20"/>
                <w:lang w:val="pt-PT"/>
              </w:rPr>
            </w:pPr>
            <w:r w:rsidRPr="00550161">
              <w:rPr>
                <w:b/>
                <w:sz w:val="20"/>
                <w:szCs w:val="20"/>
                <w:lang w:val="pt-PT"/>
              </w:rPr>
              <w:t>Lista de Informação a ser Divulgada</w:t>
            </w:r>
          </w:p>
        </w:tc>
        <w:tc>
          <w:tcPr>
            <w:tcW w:w="2594" w:type="dxa"/>
            <w:vMerge w:val="restart"/>
            <w:tcBorders>
              <w:top w:val="single" w:sz="4" w:space="0" w:color="000000"/>
              <w:left w:val="single" w:sz="4" w:space="0" w:color="000000"/>
              <w:right w:val="single" w:sz="4" w:space="0" w:color="000000"/>
            </w:tcBorders>
            <w:shd w:val="clear" w:color="auto" w:fill="ACB9CA" w:themeFill="text2" w:themeFillTint="66"/>
            <w:vAlign w:val="center"/>
          </w:tcPr>
          <w:p w:rsidR="001719D0" w:rsidRPr="0023284E" w:rsidRDefault="00550EC9" w:rsidP="00550EC9">
            <w:pPr>
              <w:spacing w:after="0" w:line="240" w:lineRule="auto"/>
              <w:ind w:left="0" w:firstLine="0"/>
              <w:jc w:val="center"/>
              <w:rPr>
                <w:sz w:val="20"/>
                <w:szCs w:val="20"/>
              </w:rPr>
            </w:pPr>
            <w:r>
              <w:rPr>
                <w:b/>
                <w:sz w:val="20"/>
                <w:szCs w:val="20"/>
              </w:rPr>
              <w:t>Métodos de Engajamento</w:t>
            </w:r>
          </w:p>
        </w:tc>
        <w:tc>
          <w:tcPr>
            <w:tcW w:w="3893"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1719D0" w:rsidRPr="0023284E" w:rsidRDefault="00550EC9" w:rsidP="00550EC9">
            <w:pPr>
              <w:spacing w:after="0" w:line="240" w:lineRule="auto"/>
              <w:ind w:left="0" w:firstLine="0"/>
              <w:jc w:val="center"/>
              <w:rPr>
                <w:b/>
                <w:sz w:val="20"/>
                <w:szCs w:val="20"/>
              </w:rPr>
            </w:pPr>
            <w:r>
              <w:rPr>
                <w:b/>
                <w:sz w:val="20"/>
                <w:szCs w:val="20"/>
              </w:rPr>
              <w:t>Orçamento</w:t>
            </w:r>
            <w:r w:rsidR="001719D0" w:rsidRPr="0023284E">
              <w:rPr>
                <w:b/>
                <w:sz w:val="20"/>
                <w:szCs w:val="20"/>
              </w:rPr>
              <w:t xml:space="preserve"> ($US)</w:t>
            </w:r>
          </w:p>
        </w:tc>
      </w:tr>
      <w:tr w:rsidR="001719D0" w:rsidRPr="0023284E" w:rsidTr="0061710A">
        <w:trPr>
          <w:trHeight w:val="367"/>
          <w:tblHeader/>
        </w:trPr>
        <w:tc>
          <w:tcPr>
            <w:tcW w:w="1525" w:type="dxa"/>
            <w:vMerge/>
            <w:tcBorders>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15" w:right="42" w:firstLine="0"/>
              <w:rPr>
                <w:b/>
                <w:sz w:val="20"/>
                <w:szCs w:val="20"/>
              </w:rPr>
            </w:pPr>
          </w:p>
        </w:tc>
        <w:tc>
          <w:tcPr>
            <w:tcW w:w="2865" w:type="dxa"/>
            <w:vMerge/>
            <w:tcBorders>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0" w:right="67" w:firstLine="0"/>
              <w:jc w:val="center"/>
              <w:rPr>
                <w:b/>
                <w:sz w:val="20"/>
                <w:szCs w:val="20"/>
              </w:rPr>
            </w:pPr>
          </w:p>
        </w:tc>
        <w:tc>
          <w:tcPr>
            <w:tcW w:w="2551" w:type="dxa"/>
            <w:vMerge/>
            <w:tcBorders>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0" w:right="67" w:firstLine="0"/>
              <w:jc w:val="center"/>
              <w:rPr>
                <w:b/>
                <w:sz w:val="20"/>
                <w:szCs w:val="20"/>
              </w:rPr>
            </w:pPr>
          </w:p>
        </w:tc>
        <w:tc>
          <w:tcPr>
            <w:tcW w:w="2594" w:type="dxa"/>
            <w:vMerge/>
            <w:tcBorders>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0" w:firstLine="0"/>
              <w:jc w:val="center"/>
              <w:rPr>
                <w:b/>
                <w:sz w:val="20"/>
                <w:szCs w:val="20"/>
              </w:rPr>
            </w:pPr>
          </w:p>
        </w:tc>
        <w:tc>
          <w:tcPr>
            <w:tcW w:w="92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Pr="0023284E" w:rsidRDefault="00550EC9" w:rsidP="005025EF">
            <w:pPr>
              <w:spacing w:after="0" w:line="240" w:lineRule="auto"/>
              <w:ind w:left="0" w:firstLine="0"/>
              <w:jc w:val="center"/>
              <w:rPr>
                <w:b/>
                <w:sz w:val="20"/>
                <w:szCs w:val="20"/>
              </w:rPr>
            </w:pPr>
            <w:r>
              <w:rPr>
                <w:b/>
                <w:sz w:val="20"/>
                <w:szCs w:val="20"/>
              </w:rPr>
              <w:t>Ano</w:t>
            </w:r>
            <w:r w:rsidR="001719D0" w:rsidRPr="0023284E">
              <w:rPr>
                <w:b/>
                <w:sz w:val="20"/>
                <w:szCs w:val="20"/>
              </w:rPr>
              <w:t xml:space="preserve"> 1</w:t>
            </w:r>
          </w:p>
        </w:tc>
        <w:tc>
          <w:tcPr>
            <w:tcW w:w="1009"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Pr="0023284E" w:rsidRDefault="00550EC9" w:rsidP="005025EF">
            <w:pPr>
              <w:spacing w:after="0" w:line="240" w:lineRule="auto"/>
              <w:ind w:left="0" w:firstLine="0"/>
              <w:jc w:val="center"/>
              <w:rPr>
                <w:b/>
                <w:sz w:val="20"/>
                <w:szCs w:val="20"/>
              </w:rPr>
            </w:pPr>
            <w:r>
              <w:rPr>
                <w:b/>
                <w:sz w:val="20"/>
                <w:szCs w:val="20"/>
              </w:rPr>
              <w:t>Ano</w:t>
            </w:r>
            <w:r w:rsidR="001719D0" w:rsidRPr="0023284E">
              <w:rPr>
                <w:b/>
                <w:sz w:val="20"/>
                <w:szCs w:val="20"/>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Pr="0023284E" w:rsidRDefault="00550EC9" w:rsidP="005025EF">
            <w:pPr>
              <w:spacing w:after="0" w:line="240" w:lineRule="auto"/>
              <w:ind w:left="0" w:firstLine="0"/>
              <w:jc w:val="center"/>
              <w:rPr>
                <w:b/>
                <w:sz w:val="20"/>
                <w:szCs w:val="20"/>
              </w:rPr>
            </w:pPr>
            <w:r>
              <w:rPr>
                <w:b/>
                <w:sz w:val="20"/>
                <w:szCs w:val="20"/>
              </w:rPr>
              <w:t>Ano</w:t>
            </w:r>
            <w:r w:rsidR="001719D0" w:rsidRPr="0023284E">
              <w:rPr>
                <w:b/>
                <w:sz w:val="20"/>
                <w:szCs w:val="20"/>
              </w:rPr>
              <w:t xml:space="preserve"> 3</w:t>
            </w:r>
          </w:p>
        </w:tc>
        <w:tc>
          <w:tcPr>
            <w:tcW w:w="964"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Pr="0023284E" w:rsidRDefault="00550EC9" w:rsidP="005025EF">
            <w:pPr>
              <w:spacing w:after="0" w:line="240" w:lineRule="auto"/>
              <w:ind w:left="0" w:firstLine="0"/>
              <w:jc w:val="center"/>
              <w:rPr>
                <w:b/>
                <w:sz w:val="20"/>
                <w:szCs w:val="20"/>
              </w:rPr>
            </w:pPr>
            <w:r>
              <w:rPr>
                <w:b/>
                <w:sz w:val="20"/>
                <w:szCs w:val="20"/>
              </w:rPr>
              <w:t>Ano</w:t>
            </w:r>
            <w:r w:rsidR="001719D0" w:rsidRPr="0023284E">
              <w:rPr>
                <w:b/>
                <w:sz w:val="20"/>
                <w:szCs w:val="20"/>
              </w:rPr>
              <w:t>4</w:t>
            </w:r>
          </w:p>
        </w:tc>
      </w:tr>
      <w:tr w:rsidR="001719D0" w:rsidRPr="0023284E" w:rsidTr="0061710A">
        <w:trPr>
          <w:trHeight w:val="535"/>
        </w:trPr>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550EC9" w:rsidP="005025EF">
            <w:pPr>
              <w:spacing w:after="0" w:line="240" w:lineRule="auto"/>
              <w:ind w:left="0" w:firstLine="0"/>
              <w:jc w:val="left"/>
              <w:rPr>
                <w:sz w:val="20"/>
                <w:szCs w:val="20"/>
              </w:rPr>
            </w:pPr>
            <w:r>
              <w:rPr>
                <w:sz w:val="20"/>
                <w:szCs w:val="20"/>
              </w:rPr>
              <w:t>Preparação/ Planeamento</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B6E1B" w:rsidRPr="00550161" w:rsidRDefault="004B6E1B" w:rsidP="004B6E1B">
            <w:pPr>
              <w:pStyle w:val="PargrafodaLista"/>
              <w:numPr>
                <w:ilvl w:val="0"/>
                <w:numId w:val="41"/>
              </w:numPr>
              <w:spacing w:after="0" w:line="240" w:lineRule="auto"/>
              <w:jc w:val="left"/>
              <w:rPr>
                <w:sz w:val="20"/>
                <w:szCs w:val="20"/>
                <w:lang w:val="pt-PT"/>
              </w:rPr>
            </w:pPr>
            <w:r w:rsidRPr="00550161">
              <w:rPr>
                <w:sz w:val="20"/>
                <w:szCs w:val="20"/>
                <w:lang w:val="pt-PT"/>
              </w:rPr>
              <w:t>Ministérios governamentais e autoridades de saúde</w:t>
            </w:r>
          </w:p>
          <w:p w:rsidR="004B6E1B" w:rsidRPr="004B6E1B" w:rsidRDefault="00DE7A28" w:rsidP="004B6E1B">
            <w:pPr>
              <w:pStyle w:val="PargrafodaLista"/>
              <w:numPr>
                <w:ilvl w:val="0"/>
                <w:numId w:val="41"/>
              </w:numPr>
              <w:spacing w:after="0" w:line="240" w:lineRule="auto"/>
              <w:jc w:val="left"/>
              <w:rPr>
                <w:sz w:val="20"/>
                <w:szCs w:val="20"/>
              </w:rPr>
            </w:pPr>
            <w:r>
              <w:rPr>
                <w:sz w:val="20"/>
                <w:szCs w:val="20"/>
              </w:rPr>
              <w:t>Equipa</w:t>
            </w:r>
            <w:r w:rsidR="004B6E1B" w:rsidRPr="004B6E1B">
              <w:rPr>
                <w:sz w:val="20"/>
                <w:szCs w:val="20"/>
              </w:rPr>
              <w:t xml:space="preserve"> de saúdepública</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Organizaçõesinternacionais</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ONGs nacionais</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Outraspartesinteressadasinstitucionais</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Gruposvulneráveis</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Trabalhadoresmunicipais</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Companhias de construção</w:t>
            </w:r>
          </w:p>
          <w:p w:rsidR="004B6E1B" w:rsidRPr="00550161" w:rsidRDefault="004B6E1B" w:rsidP="004B6E1B">
            <w:pPr>
              <w:pStyle w:val="PargrafodaLista"/>
              <w:numPr>
                <w:ilvl w:val="0"/>
                <w:numId w:val="41"/>
              </w:numPr>
              <w:spacing w:after="0" w:line="240" w:lineRule="auto"/>
              <w:jc w:val="left"/>
              <w:rPr>
                <w:sz w:val="20"/>
                <w:szCs w:val="20"/>
                <w:lang w:val="pt-PT"/>
              </w:rPr>
            </w:pPr>
            <w:r w:rsidRPr="00550161">
              <w:rPr>
                <w:sz w:val="20"/>
                <w:szCs w:val="20"/>
                <w:lang w:val="pt-PT"/>
              </w:rPr>
              <w:t>Comunidades vizinhas a laboratórios, centros de quarentena e postos de triagem</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CâmarasDistritais</w:t>
            </w:r>
          </w:p>
          <w:p w:rsidR="004B6E1B" w:rsidRPr="00550161" w:rsidRDefault="00DE7A28" w:rsidP="004B6E1B">
            <w:pPr>
              <w:pStyle w:val="PargrafodaLista"/>
              <w:numPr>
                <w:ilvl w:val="0"/>
                <w:numId w:val="41"/>
              </w:numPr>
              <w:spacing w:after="0" w:line="240" w:lineRule="auto"/>
              <w:jc w:val="left"/>
              <w:rPr>
                <w:sz w:val="20"/>
                <w:szCs w:val="20"/>
                <w:lang w:val="pt-PT"/>
              </w:rPr>
            </w:pPr>
            <w:r w:rsidRPr="00550161">
              <w:rPr>
                <w:sz w:val="20"/>
                <w:szCs w:val="20"/>
                <w:lang w:val="pt-PT"/>
              </w:rPr>
              <w:t>Equipa</w:t>
            </w:r>
            <w:r w:rsidR="004B6E1B" w:rsidRPr="00550161">
              <w:rPr>
                <w:sz w:val="20"/>
                <w:szCs w:val="20"/>
                <w:lang w:val="pt-PT"/>
              </w:rPr>
              <w:t xml:space="preserve"> responsável pelo manuseio de suprimentos médicos</w:t>
            </w:r>
          </w:p>
          <w:p w:rsidR="004B6E1B" w:rsidRPr="004B6E1B" w:rsidRDefault="004B6E1B" w:rsidP="004B6E1B">
            <w:pPr>
              <w:pStyle w:val="PargrafodaLista"/>
              <w:numPr>
                <w:ilvl w:val="0"/>
                <w:numId w:val="41"/>
              </w:numPr>
              <w:spacing w:after="0" w:line="240" w:lineRule="auto"/>
              <w:jc w:val="left"/>
              <w:rPr>
                <w:sz w:val="20"/>
                <w:szCs w:val="20"/>
              </w:rPr>
            </w:pPr>
            <w:r w:rsidRPr="004B6E1B">
              <w:rPr>
                <w:sz w:val="20"/>
                <w:szCs w:val="20"/>
              </w:rPr>
              <w:t>Públicogeral</w:t>
            </w:r>
          </w:p>
          <w:p w:rsidR="001719D0" w:rsidRPr="004B6E1B" w:rsidRDefault="004B6E1B" w:rsidP="004B6E1B">
            <w:pPr>
              <w:pStyle w:val="PargrafodaLista"/>
              <w:numPr>
                <w:ilvl w:val="0"/>
                <w:numId w:val="41"/>
              </w:numPr>
              <w:spacing w:after="0" w:line="240" w:lineRule="auto"/>
              <w:jc w:val="left"/>
              <w:rPr>
                <w:sz w:val="20"/>
                <w:szCs w:val="20"/>
              </w:rPr>
            </w:pPr>
            <w:r w:rsidRPr="004B6E1B">
              <w:rPr>
                <w:sz w:val="20"/>
                <w:szCs w:val="20"/>
              </w:rPr>
              <w:t>Necessidade do projeto</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B6E1B" w:rsidRPr="00550161" w:rsidRDefault="004B6E1B" w:rsidP="004B6E1B">
            <w:pPr>
              <w:pStyle w:val="PargrafodaLista"/>
              <w:numPr>
                <w:ilvl w:val="0"/>
                <w:numId w:val="42"/>
              </w:numPr>
              <w:spacing w:after="0" w:line="240" w:lineRule="auto"/>
              <w:ind w:right="61"/>
              <w:jc w:val="left"/>
              <w:rPr>
                <w:sz w:val="20"/>
                <w:szCs w:val="20"/>
                <w:lang w:val="pt-PT"/>
              </w:rPr>
            </w:pPr>
            <w:r w:rsidRPr="00550161">
              <w:rPr>
                <w:sz w:val="20"/>
                <w:szCs w:val="20"/>
                <w:lang w:val="pt-PT"/>
              </w:rPr>
              <w:t>Conteúdo do projeto e necessidade do projeto</w:t>
            </w:r>
          </w:p>
          <w:p w:rsidR="004B6E1B" w:rsidRPr="004B6E1B" w:rsidRDefault="004B6E1B" w:rsidP="004B6E1B">
            <w:pPr>
              <w:pStyle w:val="PargrafodaLista"/>
              <w:numPr>
                <w:ilvl w:val="0"/>
                <w:numId w:val="42"/>
              </w:numPr>
              <w:spacing w:after="0" w:line="240" w:lineRule="auto"/>
              <w:ind w:right="61"/>
              <w:jc w:val="left"/>
              <w:rPr>
                <w:sz w:val="20"/>
                <w:szCs w:val="20"/>
              </w:rPr>
            </w:pPr>
            <w:r>
              <w:rPr>
                <w:sz w:val="20"/>
                <w:szCs w:val="20"/>
              </w:rPr>
              <w:t>PE</w:t>
            </w:r>
            <w:r w:rsidR="00663E17">
              <w:rPr>
                <w:sz w:val="20"/>
                <w:szCs w:val="20"/>
              </w:rPr>
              <w:t>PI</w:t>
            </w:r>
          </w:p>
          <w:p w:rsidR="004B6E1B" w:rsidRPr="004B6E1B" w:rsidRDefault="004B6E1B" w:rsidP="004B6E1B">
            <w:pPr>
              <w:pStyle w:val="PargrafodaLista"/>
              <w:numPr>
                <w:ilvl w:val="0"/>
                <w:numId w:val="42"/>
              </w:numPr>
              <w:spacing w:after="0" w:line="240" w:lineRule="auto"/>
              <w:ind w:right="61"/>
              <w:jc w:val="left"/>
              <w:rPr>
                <w:sz w:val="20"/>
                <w:szCs w:val="20"/>
              </w:rPr>
            </w:pPr>
            <w:r>
              <w:rPr>
                <w:sz w:val="20"/>
                <w:szCs w:val="20"/>
              </w:rPr>
              <w:t>PCAS</w:t>
            </w:r>
          </w:p>
          <w:p w:rsidR="004B6E1B" w:rsidRPr="004B6E1B" w:rsidRDefault="004B6E1B" w:rsidP="004B6E1B">
            <w:pPr>
              <w:pStyle w:val="PargrafodaLista"/>
              <w:numPr>
                <w:ilvl w:val="0"/>
                <w:numId w:val="42"/>
              </w:numPr>
              <w:spacing w:after="0" w:line="240" w:lineRule="auto"/>
              <w:ind w:right="61"/>
              <w:jc w:val="left"/>
              <w:rPr>
                <w:sz w:val="20"/>
                <w:szCs w:val="20"/>
              </w:rPr>
            </w:pPr>
            <w:r>
              <w:rPr>
                <w:sz w:val="20"/>
                <w:szCs w:val="20"/>
              </w:rPr>
              <w:t>QGAS</w:t>
            </w:r>
          </w:p>
          <w:p w:rsidR="004B6E1B" w:rsidRPr="004B6E1B" w:rsidRDefault="0061710A" w:rsidP="004B6E1B">
            <w:pPr>
              <w:pStyle w:val="PargrafodaLista"/>
              <w:numPr>
                <w:ilvl w:val="0"/>
                <w:numId w:val="42"/>
              </w:numPr>
              <w:spacing w:after="0" w:line="240" w:lineRule="auto"/>
              <w:ind w:right="61"/>
              <w:jc w:val="left"/>
              <w:rPr>
                <w:sz w:val="20"/>
                <w:szCs w:val="20"/>
              </w:rPr>
            </w:pPr>
            <w:r>
              <w:rPr>
                <w:sz w:val="20"/>
                <w:szCs w:val="20"/>
              </w:rPr>
              <w:t>MRR</w:t>
            </w:r>
          </w:p>
          <w:p w:rsidR="004B6E1B" w:rsidRPr="00550161" w:rsidRDefault="004B6E1B" w:rsidP="004B6E1B">
            <w:pPr>
              <w:pStyle w:val="PargrafodaLista"/>
              <w:numPr>
                <w:ilvl w:val="0"/>
                <w:numId w:val="42"/>
              </w:numPr>
              <w:spacing w:after="0" w:line="240" w:lineRule="auto"/>
              <w:ind w:right="61"/>
              <w:jc w:val="left"/>
              <w:rPr>
                <w:sz w:val="20"/>
                <w:szCs w:val="20"/>
                <w:lang w:val="pt-PT"/>
              </w:rPr>
            </w:pPr>
            <w:r w:rsidRPr="00550161">
              <w:rPr>
                <w:sz w:val="20"/>
                <w:szCs w:val="20"/>
                <w:lang w:val="pt-PT"/>
              </w:rPr>
              <w:t>Linhas de comunicação (número de telefone, endereço de e-mail, localização do escritório, pessoa de contato)</w:t>
            </w:r>
          </w:p>
          <w:p w:rsidR="004B6E1B" w:rsidRPr="004B6E1B" w:rsidRDefault="004B6E1B" w:rsidP="004B6E1B">
            <w:pPr>
              <w:pStyle w:val="PargrafodaLista"/>
              <w:numPr>
                <w:ilvl w:val="0"/>
                <w:numId w:val="42"/>
              </w:numPr>
              <w:spacing w:after="0" w:line="240" w:lineRule="auto"/>
              <w:ind w:right="61"/>
              <w:jc w:val="left"/>
              <w:rPr>
                <w:sz w:val="20"/>
                <w:szCs w:val="20"/>
              </w:rPr>
            </w:pPr>
            <w:r>
              <w:rPr>
                <w:sz w:val="20"/>
                <w:szCs w:val="20"/>
              </w:rPr>
              <w:t>Atividadesplane</w:t>
            </w:r>
            <w:r w:rsidRPr="004B6E1B">
              <w:rPr>
                <w:sz w:val="20"/>
                <w:szCs w:val="20"/>
              </w:rPr>
              <w:t>adas</w:t>
            </w:r>
          </w:p>
          <w:p w:rsidR="004B6E1B" w:rsidRPr="00550161" w:rsidRDefault="004B6E1B" w:rsidP="004B6E1B">
            <w:pPr>
              <w:pStyle w:val="PargrafodaLista"/>
              <w:numPr>
                <w:ilvl w:val="0"/>
                <w:numId w:val="42"/>
              </w:numPr>
              <w:spacing w:after="0" w:line="240" w:lineRule="auto"/>
              <w:ind w:right="61"/>
              <w:jc w:val="left"/>
              <w:rPr>
                <w:sz w:val="20"/>
                <w:szCs w:val="20"/>
                <w:lang w:val="pt-PT"/>
              </w:rPr>
            </w:pPr>
            <w:r w:rsidRPr="00550161">
              <w:rPr>
                <w:sz w:val="20"/>
                <w:szCs w:val="20"/>
                <w:lang w:val="pt-PT"/>
              </w:rPr>
              <w:t>Risco e impacto ambiental e social</w:t>
            </w:r>
          </w:p>
          <w:p w:rsidR="004B6E1B" w:rsidRPr="00550161" w:rsidRDefault="004B6E1B" w:rsidP="004B6E1B">
            <w:pPr>
              <w:pStyle w:val="PargrafodaLista"/>
              <w:numPr>
                <w:ilvl w:val="0"/>
                <w:numId w:val="42"/>
              </w:numPr>
              <w:spacing w:after="0" w:line="240" w:lineRule="auto"/>
              <w:ind w:right="61"/>
              <w:jc w:val="left"/>
              <w:rPr>
                <w:sz w:val="20"/>
                <w:szCs w:val="20"/>
                <w:lang w:val="pt-PT"/>
              </w:rPr>
            </w:pPr>
            <w:r w:rsidRPr="00550161">
              <w:rPr>
                <w:sz w:val="20"/>
                <w:szCs w:val="20"/>
                <w:lang w:val="pt-PT"/>
              </w:rPr>
              <w:t>Riscos e impactos de saúde e segurança</w:t>
            </w:r>
          </w:p>
          <w:p w:rsidR="001719D0" w:rsidRPr="004B6E1B" w:rsidRDefault="004B6E1B" w:rsidP="004B6E1B">
            <w:pPr>
              <w:pStyle w:val="PargrafodaLista"/>
              <w:numPr>
                <w:ilvl w:val="0"/>
                <w:numId w:val="42"/>
              </w:numPr>
              <w:spacing w:after="0" w:line="240" w:lineRule="auto"/>
              <w:ind w:right="61"/>
              <w:jc w:val="left"/>
              <w:rPr>
                <w:sz w:val="20"/>
                <w:szCs w:val="20"/>
              </w:rPr>
            </w:pPr>
            <w:r w:rsidRPr="004B6E1B">
              <w:rPr>
                <w:sz w:val="20"/>
                <w:szCs w:val="20"/>
              </w:rPr>
              <w:t>Componente Social</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B6E1B" w:rsidRPr="00550161" w:rsidRDefault="004B6E1B" w:rsidP="004B6E1B">
            <w:pPr>
              <w:pStyle w:val="PargrafodaLista"/>
              <w:numPr>
                <w:ilvl w:val="0"/>
                <w:numId w:val="43"/>
              </w:numPr>
              <w:spacing w:after="0" w:line="240" w:lineRule="auto"/>
              <w:jc w:val="left"/>
              <w:rPr>
                <w:sz w:val="20"/>
                <w:szCs w:val="20"/>
                <w:lang w:val="pt-PT"/>
              </w:rPr>
            </w:pPr>
            <w:r w:rsidRPr="00550161">
              <w:rPr>
                <w:sz w:val="20"/>
                <w:szCs w:val="20"/>
                <w:lang w:val="pt-PT"/>
              </w:rPr>
              <w:t>Consultas virtuais / compartilhamento de informações (plataformas online, programas interativos / informativos de TV e rádio, rádio, sms, e-mail, criação de um site dedicado covid 19, outdoors, jornal)</w:t>
            </w:r>
          </w:p>
          <w:p w:rsidR="004B6E1B" w:rsidRPr="00550161" w:rsidRDefault="004B6E1B" w:rsidP="004B6E1B">
            <w:pPr>
              <w:pStyle w:val="PargrafodaLista"/>
              <w:numPr>
                <w:ilvl w:val="0"/>
                <w:numId w:val="43"/>
              </w:numPr>
              <w:spacing w:after="0" w:line="240" w:lineRule="auto"/>
              <w:jc w:val="left"/>
              <w:rPr>
                <w:sz w:val="20"/>
                <w:szCs w:val="20"/>
                <w:lang w:val="pt-PT"/>
              </w:rPr>
            </w:pPr>
            <w:r w:rsidRPr="00550161">
              <w:rPr>
                <w:sz w:val="20"/>
                <w:szCs w:val="20"/>
                <w:lang w:val="pt-PT"/>
              </w:rPr>
              <w:t>Entrevistas com especialistas em saúde pública na mídia pública</w:t>
            </w:r>
          </w:p>
          <w:p w:rsidR="004B6E1B" w:rsidRPr="004B6E1B" w:rsidRDefault="004B6E1B" w:rsidP="004B6E1B">
            <w:pPr>
              <w:pStyle w:val="PargrafodaLista"/>
              <w:numPr>
                <w:ilvl w:val="0"/>
                <w:numId w:val="43"/>
              </w:numPr>
              <w:spacing w:after="0" w:line="240" w:lineRule="auto"/>
              <w:jc w:val="left"/>
              <w:rPr>
                <w:sz w:val="20"/>
                <w:szCs w:val="20"/>
              </w:rPr>
            </w:pPr>
            <w:r w:rsidRPr="004B6E1B">
              <w:rPr>
                <w:sz w:val="20"/>
                <w:szCs w:val="20"/>
              </w:rPr>
              <w:t>Reuniões de consulta virtual</w:t>
            </w:r>
          </w:p>
          <w:p w:rsidR="004B6E1B" w:rsidRPr="004B6E1B" w:rsidRDefault="004B6E1B" w:rsidP="004B6E1B">
            <w:pPr>
              <w:pStyle w:val="PargrafodaLista"/>
              <w:numPr>
                <w:ilvl w:val="0"/>
                <w:numId w:val="43"/>
              </w:numPr>
              <w:spacing w:after="0" w:line="240" w:lineRule="auto"/>
              <w:jc w:val="left"/>
              <w:rPr>
                <w:sz w:val="20"/>
                <w:szCs w:val="20"/>
              </w:rPr>
            </w:pPr>
            <w:r w:rsidRPr="004B6E1B">
              <w:rPr>
                <w:sz w:val="20"/>
                <w:szCs w:val="20"/>
              </w:rPr>
              <w:t>Aoar livre</w:t>
            </w:r>
          </w:p>
          <w:p w:rsidR="001719D0" w:rsidRPr="004B6E1B" w:rsidRDefault="004B6E1B" w:rsidP="004B6E1B">
            <w:pPr>
              <w:pStyle w:val="PargrafodaLista"/>
              <w:numPr>
                <w:ilvl w:val="0"/>
                <w:numId w:val="43"/>
              </w:numPr>
              <w:spacing w:after="0" w:line="240" w:lineRule="auto"/>
              <w:jc w:val="left"/>
              <w:rPr>
                <w:sz w:val="20"/>
                <w:szCs w:val="20"/>
              </w:rPr>
            </w:pPr>
            <w:r w:rsidRPr="004B6E1B">
              <w:rPr>
                <w:sz w:val="20"/>
                <w:szCs w:val="20"/>
              </w:rPr>
              <w:t>Reuniõeslimitadasondepossível</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2" w:firstLine="0"/>
              <w:jc w:val="left"/>
              <w:rPr>
                <w:sz w:val="16"/>
                <w:szCs w:val="16"/>
              </w:rPr>
            </w:pPr>
          </w:p>
          <w:p w:rsidR="001719D0" w:rsidRPr="0023284E" w:rsidRDefault="001719D0" w:rsidP="005025EF">
            <w:pPr>
              <w:spacing w:after="0" w:line="240" w:lineRule="auto"/>
              <w:ind w:left="2" w:firstLine="0"/>
              <w:jc w:val="left"/>
              <w:rPr>
                <w:sz w:val="16"/>
                <w:szCs w:val="16"/>
              </w:rPr>
            </w:pPr>
          </w:p>
          <w:p w:rsidR="001719D0" w:rsidRPr="0023284E" w:rsidRDefault="001719D0" w:rsidP="005025EF">
            <w:pPr>
              <w:spacing w:after="0" w:line="240" w:lineRule="auto"/>
              <w:ind w:left="2" w:firstLine="0"/>
              <w:jc w:val="left"/>
              <w:rPr>
                <w:sz w:val="16"/>
                <w:szCs w:val="16"/>
              </w:rPr>
            </w:pPr>
          </w:p>
          <w:p w:rsidR="001719D0" w:rsidRPr="0023284E" w:rsidRDefault="001719D0" w:rsidP="005025EF">
            <w:pPr>
              <w:spacing w:after="0" w:line="240" w:lineRule="auto"/>
              <w:ind w:left="2" w:firstLine="0"/>
              <w:jc w:val="left"/>
              <w:rPr>
                <w:sz w:val="16"/>
                <w:szCs w:val="16"/>
              </w:rPr>
            </w:pPr>
          </w:p>
          <w:p w:rsidR="001719D0" w:rsidRPr="0023284E" w:rsidRDefault="0061710A" w:rsidP="005025EF">
            <w:pPr>
              <w:spacing w:after="0" w:line="240" w:lineRule="auto"/>
              <w:ind w:left="2" w:firstLine="0"/>
              <w:jc w:val="left"/>
              <w:rPr>
                <w:sz w:val="16"/>
                <w:szCs w:val="16"/>
              </w:rPr>
            </w:pPr>
            <w:r>
              <w:rPr>
                <w:sz w:val="16"/>
                <w:szCs w:val="16"/>
              </w:rPr>
              <w:t>US</w:t>
            </w:r>
            <w:r w:rsidR="001719D0" w:rsidRPr="0023284E">
              <w:rPr>
                <w:sz w:val="16"/>
                <w:szCs w:val="16"/>
              </w:rPr>
              <w:t>$25 000</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jc w:val="left"/>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jc w:val="left"/>
              <w:rPr>
                <w:sz w:val="16"/>
                <w:szCs w:val="16"/>
              </w:rPr>
            </w:pPr>
          </w:p>
        </w:tc>
        <w:tc>
          <w:tcPr>
            <w:tcW w:w="9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jc w:val="left"/>
              <w:rPr>
                <w:sz w:val="16"/>
                <w:szCs w:val="16"/>
              </w:rPr>
            </w:pPr>
          </w:p>
        </w:tc>
      </w:tr>
      <w:tr w:rsidR="001719D0" w:rsidRPr="0023284E" w:rsidTr="0061710A">
        <w:trPr>
          <w:trHeight w:val="535"/>
        </w:trPr>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50EC9">
            <w:pPr>
              <w:spacing w:after="0" w:line="240" w:lineRule="auto"/>
              <w:ind w:left="0" w:firstLine="0"/>
              <w:jc w:val="left"/>
              <w:rPr>
                <w:sz w:val="20"/>
                <w:szCs w:val="20"/>
              </w:rPr>
            </w:pPr>
            <w:r w:rsidRPr="0023284E">
              <w:rPr>
                <w:sz w:val="20"/>
                <w:szCs w:val="20"/>
              </w:rPr>
              <w:t>I</w:t>
            </w:r>
            <w:r w:rsidR="00550EC9">
              <w:rPr>
                <w:sz w:val="20"/>
                <w:szCs w:val="20"/>
              </w:rPr>
              <w:t>mplementação</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Públicogeral</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Pessoasinfectadas com COVID-19</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Pessoasemquarentena</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Indivíduos e gruposvulneráveis</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Pacientes de Hospital</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Trabalhadores do setor de saúde</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Trabalhadores do Projeto</w:t>
            </w:r>
          </w:p>
          <w:p w:rsidR="004B6E1B" w:rsidRPr="00550161" w:rsidRDefault="00DE7A28" w:rsidP="004B6E1B">
            <w:pPr>
              <w:pStyle w:val="PargrafodaLista"/>
              <w:numPr>
                <w:ilvl w:val="0"/>
                <w:numId w:val="44"/>
              </w:numPr>
              <w:spacing w:after="0" w:line="240" w:lineRule="auto"/>
              <w:jc w:val="left"/>
              <w:rPr>
                <w:sz w:val="20"/>
                <w:szCs w:val="20"/>
                <w:lang w:val="pt-PT"/>
              </w:rPr>
            </w:pPr>
            <w:r w:rsidRPr="00550161">
              <w:rPr>
                <w:sz w:val="20"/>
                <w:szCs w:val="20"/>
                <w:lang w:val="pt-PT"/>
              </w:rPr>
              <w:t>Equipa</w:t>
            </w:r>
            <w:r w:rsidR="004B6E1B" w:rsidRPr="00550161">
              <w:rPr>
                <w:sz w:val="20"/>
                <w:szCs w:val="20"/>
                <w:lang w:val="pt-PT"/>
              </w:rPr>
              <w:t xml:space="preserve"> de remoção de resíduos e </w:t>
            </w:r>
            <w:r w:rsidRPr="00550161">
              <w:rPr>
                <w:sz w:val="20"/>
                <w:szCs w:val="20"/>
                <w:lang w:val="pt-PT"/>
              </w:rPr>
              <w:t>equipa</w:t>
            </w:r>
            <w:r w:rsidR="004B6E1B" w:rsidRPr="00550161">
              <w:rPr>
                <w:sz w:val="20"/>
                <w:szCs w:val="20"/>
                <w:lang w:val="pt-PT"/>
              </w:rPr>
              <w:t xml:space="preserve"> municipal</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Trabalhadores da construçãoenvolvidos</w:t>
            </w:r>
          </w:p>
          <w:p w:rsidR="004B6E1B" w:rsidRPr="00550161" w:rsidRDefault="004B6E1B" w:rsidP="004B6E1B">
            <w:pPr>
              <w:pStyle w:val="PargrafodaLista"/>
              <w:numPr>
                <w:ilvl w:val="0"/>
                <w:numId w:val="44"/>
              </w:numPr>
              <w:spacing w:after="0" w:line="240" w:lineRule="auto"/>
              <w:jc w:val="left"/>
              <w:rPr>
                <w:sz w:val="20"/>
                <w:szCs w:val="20"/>
                <w:lang w:val="pt-PT"/>
              </w:rPr>
            </w:pPr>
            <w:r w:rsidRPr="00550161">
              <w:rPr>
                <w:sz w:val="20"/>
                <w:szCs w:val="20"/>
                <w:lang w:val="pt-PT"/>
              </w:rPr>
              <w:t>Funcionários públicos em pontos de entrada do país (aeroporto, porto, fronteiras terrestres)</w:t>
            </w:r>
          </w:p>
          <w:p w:rsidR="004B6E1B" w:rsidRPr="00550161" w:rsidRDefault="004B6E1B" w:rsidP="004B6E1B">
            <w:pPr>
              <w:pStyle w:val="PargrafodaLista"/>
              <w:numPr>
                <w:ilvl w:val="0"/>
                <w:numId w:val="44"/>
              </w:numPr>
              <w:spacing w:after="0" w:line="240" w:lineRule="auto"/>
              <w:jc w:val="left"/>
              <w:rPr>
                <w:sz w:val="20"/>
                <w:szCs w:val="20"/>
                <w:lang w:val="pt-PT"/>
              </w:rPr>
            </w:pPr>
            <w:r w:rsidRPr="00550161">
              <w:rPr>
                <w:sz w:val="20"/>
                <w:szCs w:val="20"/>
                <w:lang w:val="pt-PT"/>
              </w:rPr>
              <w:t>Comunidades vizinhas a laboratórios, centros de quarentena e postos de triagem;</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CâmarasDistritais</w:t>
            </w:r>
          </w:p>
          <w:p w:rsidR="004B6E1B" w:rsidRPr="00550161" w:rsidRDefault="00DE7A28" w:rsidP="004B6E1B">
            <w:pPr>
              <w:pStyle w:val="PargrafodaLista"/>
              <w:numPr>
                <w:ilvl w:val="0"/>
                <w:numId w:val="44"/>
              </w:numPr>
              <w:spacing w:after="0" w:line="240" w:lineRule="auto"/>
              <w:jc w:val="left"/>
              <w:rPr>
                <w:sz w:val="20"/>
                <w:szCs w:val="20"/>
                <w:lang w:val="pt-PT"/>
              </w:rPr>
            </w:pPr>
            <w:r w:rsidRPr="00550161">
              <w:rPr>
                <w:sz w:val="20"/>
                <w:szCs w:val="20"/>
                <w:lang w:val="pt-PT"/>
              </w:rPr>
              <w:t>Equipa</w:t>
            </w:r>
            <w:r w:rsidR="004B6E1B" w:rsidRPr="00550161">
              <w:rPr>
                <w:sz w:val="20"/>
                <w:szCs w:val="20"/>
                <w:lang w:val="pt-PT"/>
              </w:rPr>
              <w:t xml:space="preserve"> responsável pelo manuseio de suprimentos médicos</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Oficiais do governo</w:t>
            </w:r>
          </w:p>
          <w:p w:rsidR="004B6E1B" w:rsidRPr="004B6E1B" w:rsidRDefault="004B6E1B" w:rsidP="004B6E1B">
            <w:pPr>
              <w:pStyle w:val="PargrafodaLista"/>
              <w:numPr>
                <w:ilvl w:val="0"/>
                <w:numId w:val="44"/>
              </w:numPr>
              <w:spacing w:after="0" w:line="240" w:lineRule="auto"/>
              <w:jc w:val="left"/>
              <w:rPr>
                <w:sz w:val="20"/>
                <w:szCs w:val="20"/>
              </w:rPr>
            </w:pPr>
            <w:r w:rsidRPr="004B6E1B">
              <w:rPr>
                <w:sz w:val="20"/>
                <w:szCs w:val="20"/>
              </w:rPr>
              <w:t>Serviços de emergência</w:t>
            </w:r>
          </w:p>
          <w:p w:rsidR="001719D0" w:rsidRPr="004B6E1B" w:rsidRDefault="004B6E1B" w:rsidP="004B6E1B">
            <w:pPr>
              <w:pStyle w:val="PargrafodaLista"/>
              <w:numPr>
                <w:ilvl w:val="0"/>
                <w:numId w:val="44"/>
              </w:numPr>
              <w:spacing w:after="0" w:line="240" w:lineRule="auto"/>
              <w:jc w:val="left"/>
              <w:rPr>
                <w:sz w:val="20"/>
                <w:szCs w:val="20"/>
              </w:rPr>
            </w:pPr>
            <w:r w:rsidRPr="004B6E1B">
              <w:rPr>
                <w:sz w:val="20"/>
                <w:szCs w:val="20"/>
              </w:rPr>
              <w:t>Líderescomunitários e religiosos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6016" w:rsidRPr="004B6E1B" w:rsidRDefault="00E56016" w:rsidP="00E56016">
            <w:pPr>
              <w:pStyle w:val="PargrafodaLista"/>
              <w:numPr>
                <w:ilvl w:val="0"/>
                <w:numId w:val="44"/>
              </w:numPr>
              <w:spacing w:after="0" w:line="240" w:lineRule="auto"/>
              <w:ind w:right="61"/>
              <w:jc w:val="left"/>
              <w:rPr>
                <w:sz w:val="20"/>
                <w:szCs w:val="20"/>
              </w:rPr>
            </w:pPr>
            <w:r>
              <w:rPr>
                <w:sz w:val="20"/>
                <w:szCs w:val="20"/>
              </w:rPr>
              <w:t>PE</w:t>
            </w:r>
            <w:r w:rsidR="00663E17">
              <w:rPr>
                <w:sz w:val="20"/>
                <w:szCs w:val="20"/>
              </w:rPr>
              <w:t>PI</w:t>
            </w:r>
          </w:p>
          <w:p w:rsidR="00E56016" w:rsidRPr="004B6E1B" w:rsidRDefault="00E56016" w:rsidP="00E56016">
            <w:pPr>
              <w:pStyle w:val="PargrafodaLista"/>
              <w:numPr>
                <w:ilvl w:val="0"/>
                <w:numId w:val="44"/>
              </w:numPr>
              <w:spacing w:after="0" w:line="240" w:lineRule="auto"/>
              <w:ind w:right="61"/>
              <w:jc w:val="left"/>
              <w:rPr>
                <w:sz w:val="20"/>
                <w:szCs w:val="20"/>
              </w:rPr>
            </w:pPr>
            <w:r>
              <w:rPr>
                <w:sz w:val="20"/>
                <w:szCs w:val="20"/>
              </w:rPr>
              <w:t>PCAS</w:t>
            </w:r>
          </w:p>
          <w:p w:rsidR="00E56016" w:rsidRPr="004B6E1B" w:rsidRDefault="00E56016" w:rsidP="00E56016">
            <w:pPr>
              <w:pStyle w:val="PargrafodaLista"/>
              <w:numPr>
                <w:ilvl w:val="0"/>
                <w:numId w:val="44"/>
              </w:numPr>
              <w:spacing w:after="0" w:line="240" w:lineRule="auto"/>
              <w:ind w:right="61"/>
              <w:jc w:val="left"/>
              <w:rPr>
                <w:sz w:val="20"/>
                <w:szCs w:val="20"/>
              </w:rPr>
            </w:pPr>
            <w:r>
              <w:rPr>
                <w:sz w:val="20"/>
                <w:szCs w:val="20"/>
              </w:rPr>
              <w:t>QGAS</w:t>
            </w:r>
          </w:p>
          <w:p w:rsidR="00E56016" w:rsidRDefault="00E56016" w:rsidP="00E56016">
            <w:pPr>
              <w:pStyle w:val="PargrafodaLista"/>
              <w:numPr>
                <w:ilvl w:val="0"/>
                <w:numId w:val="44"/>
              </w:numPr>
              <w:spacing w:after="0" w:line="240" w:lineRule="auto"/>
              <w:ind w:right="61"/>
              <w:jc w:val="left"/>
              <w:rPr>
                <w:sz w:val="20"/>
                <w:szCs w:val="20"/>
              </w:rPr>
            </w:pPr>
            <w:r>
              <w:rPr>
                <w:sz w:val="20"/>
                <w:szCs w:val="20"/>
              </w:rPr>
              <w:t xml:space="preserve">Implementação do </w:t>
            </w:r>
            <w:r w:rsidR="0061710A">
              <w:rPr>
                <w:sz w:val="20"/>
                <w:szCs w:val="20"/>
              </w:rPr>
              <w:t>MRR</w:t>
            </w:r>
          </w:p>
          <w:p w:rsidR="00E56016" w:rsidRPr="00550161" w:rsidRDefault="00E56016" w:rsidP="00E56016">
            <w:pPr>
              <w:pStyle w:val="PargrafodaLista"/>
              <w:numPr>
                <w:ilvl w:val="0"/>
                <w:numId w:val="44"/>
              </w:numPr>
              <w:spacing w:after="0" w:line="240" w:lineRule="auto"/>
              <w:ind w:right="61"/>
              <w:jc w:val="left"/>
              <w:rPr>
                <w:sz w:val="20"/>
                <w:szCs w:val="20"/>
                <w:lang w:val="pt-PT"/>
              </w:rPr>
            </w:pPr>
            <w:r w:rsidRPr="00550161">
              <w:rPr>
                <w:sz w:val="20"/>
                <w:szCs w:val="20"/>
                <w:lang w:val="pt-PT"/>
              </w:rPr>
              <w:t>Linhas de comunicação (número de telefone, endereço de e-mail, localização do escritório, pessoa de contato)</w:t>
            </w:r>
          </w:p>
          <w:p w:rsidR="00E56016" w:rsidRPr="00E56016" w:rsidRDefault="00E56016" w:rsidP="00E56016">
            <w:pPr>
              <w:pStyle w:val="PargrafodaLista"/>
              <w:numPr>
                <w:ilvl w:val="0"/>
                <w:numId w:val="44"/>
              </w:numPr>
              <w:spacing w:after="0" w:line="240" w:lineRule="auto"/>
              <w:ind w:right="61"/>
              <w:jc w:val="left"/>
              <w:rPr>
                <w:sz w:val="20"/>
                <w:szCs w:val="20"/>
              </w:rPr>
            </w:pPr>
            <w:r>
              <w:rPr>
                <w:sz w:val="20"/>
                <w:szCs w:val="20"/>
              </w:rPr>
              <w:t>Monitoria</w:t>
            </w:r>
            <w:r w:rsidRPr="00E56016">
              <w:rPr>
                <w:sz w:val="20"/>
                <w:szCs w:val="20"/>
              </w:rPr>
              <w:t xml:space="preserve"> e Avaliação do Projeto</w:t>
            </w:r>
          </w:p>
          <w:p w:rsidR="00E56016" w:rsidRPr="00550161" w:rsidRDefault="00E56016" w:rsidP="00E56016">
            <w:pPr>
              <w:pStyle w:val="PargrafodaLista"/>
              <w:numPr>
                <w:ilvl w:val="0"/>
                <w:numId w:val="44"/>
              </w:numPr>
              <w:spacing w:after="0" w:line="240" w:lineRule="auto"/>
              <w:ind w:right="61"/>
              <w:jc w:val="left"/>
              <w:rPr>
                <w:sz w:val="20"/>
                <w:szCs w:val="20"/>
                <w:lang w:val="pt-PT"/>
              </w:rPr>
            </w:pPr>
            <w:r w:rsidRPr="00550161">
              <w:rPr>
                <w:sz w:val="20"/>
                <w:szCs w:val="20"/>
                <w:lang w:val="pt-PT"/>
              </w:rPr>
              <w:t>Riscos de saúde e segurança e mitigação</w:t>
            </w:r>
          </w:p>
          <w:p w:rsidR="00E56016" w:rsidRPr="00E56016" w:rsidRDefault="00E56016" w:rsidP="00E56016">
            <w:pPr>
              <w:pStyle w:val="PargrafodaLista"/>
              <w:numPr>
                <w:ilvl w:val="0"/>
                <w:numId w:val="44"/>
              </w:numPr>
              <w:spacing w:after="0" w:line="240" w:lineRule="auto"/>
              <w:ind w:right="61"/>
              <w:jc w:val="left"/>
              <w:rPr>
                <w:sz w:val="20"/>
                <w:szCs w:val="20"/>
              </w:rPr>
            </w:pPr>
            <w:r w:rsidRPr="00E56016">
              <w:rPr>
                <w:sz w:val="20"/>
                <w:szCs w:val="20"/>
              </w:rPr>
              <w:t>Preocupaçõesambientais</w:t>
            </w:r>
          </w:p>
          <w:p w:rsidR="00E56016" w:rsidRPr="00550161" w:rsidRDefault="00E56016" w:rsidP="00E56016">
            <w:pPr>
              <w:pStyle w:val="PargrafodaLista"/>
              <w:numPr>
                <w:ilvl w:val="0"/>
                <w:numId w:val="44"/>
              </w:numPr>
              <w:spacing w:after="0" w:line="240" w:lineRule="auto"/>
              <w:ind w:right="61"/>
              <w:jc w:val="left"/>
              <w:rPr>
                <w:sz w:val="20"/>
                <w:szCs w:val="20"/>
                <w:lang w:val="pt-PT"/>
              </w:rPr>
            </w:pPr>
            <w:r w:rsidRPr="00550161">
              <w:rPr>
                <w:sz w:val="20"/>
                <w:szCs w:val="20"/>
                <w:lang w:val="pt-PT"/>
              </w:rPr>
              <w:t>Treinamentos e workshops sobre meio ambiente, social, saúde e segurança</w:t>
            </w:r>
          </w:p>
          <w:p w:rsidR="001719D0" w:rsidRPr="00550161" w:rsidRDefault="001719D0" w:rsidP="00E56016">
            <w:pPr>
              <w:tabs>
                <w:tab w:val="num" w:pos="720"/>
              </w:tabs>
              <w:spacing w:after="0" w:line="240" w:lineRule="auto"/>
              <w:ind w:left="0" w:right="61" w:firstLine="0"/>
              <w:jc w:val="left"/>
              <w:rPr>
                <w:sz w:val="20"/>
                <w:szCs w:val="20"/>
                <w:lang w:val="pt-PT"/>
              </w:rPr>
            </w:pPr>
          </w:p>
        </w:tc>
        <w:tc>
          <w:tcPr>
            <w:tcW w:w="25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10A" w:rsidRPr="0061710A" w:rsidRDefault="0061710A" w:rsidP="0061710A">
            <w:pPr>
              <w:pStyle w:val="PargrafodaLista"/>
              <w:numPr>
                <w:ilvl w:val="0"/>
                <w:numId w:val="44"/>
              </w:numPr>
              <w:spacing w:after="0" w:line="240" w:lineRule="auto"/>
              <w:jc w:val="left"/>
              <w:rPr>
                <w:sz w:val="20"/>
                <w:szCs w:val="20"/>
              </w:rPr>
            </w:pPr>
            <w:r w:rsidRPr="0061710A">
              <w:rPr>
                <w:sz w:val="20"/>
                <w:szCs w:val="20"/>
              </w:rPr>
              <w:t>Comunicados de imprensa</w:t>
            </w:r>
          </w:p>
          <w:p w:rsidR="0061710A" w:rsidRPr="0061710A" w:rsidRDefault="0061710A" w:rsidP="0061710A">
            <w:pPr>
              <w:pStyle w:val="PargrafodaLista"/>
              <w:numPr>
                <w:ilvl w:val="0"/>
                <w:numId w:val="44"/>
              </w:numPr>
              <w:spacing w:after="0" w:line="240" w:lineRule="auto"/>
              <w:jc w:val="left"/>
              <w:rPr>
                <w:sz w:val="20"/>
                <w:szCs w:val="20"/>
              </w:rPr>
            </w:pPr>
            <w:r w:rsidRPr="0061710A">
              <w:rPr>
                <w:sz w:val="20"/>
                <w:szCs w:val="20"/>
              </w:rPr>
              <w:t>Folhetosinformativos</w:t>
            </w:r>
          </w:p>
          <w:p w:rsidR="0061710A" w:rsidRPr="00550161" w:rsidRDefault="0061710A" w:rsidP="0061710A">
            <w:pPr>
              <w:pStyle w:val="PargrafodaLista"/>
              <w:numPr>
                <w:ilvl w:val="0"/>
                <w:numId w:val="44"/>
              </w:numPr>
              <w:spacing w:after="0" w:line="240" w:lineRule="auto"/>
              <w:jc w:val="left"/>
              <w:rPr>
                <w:sz w:val="20"/>
                <w:szCs w:val="20"/>
                <w:lang w:val="pt-PT"/>
              </w:rPr>
            </w:pPr>
            <w:r w:rsidRPr="00550161">
              <w:rPr>
                <w:sz w:val="20"/>
                <w:szCs w:val="20"/>
                <w:lang w:val="pt-PT"/>
              </w:rPr>
              <w:t>Anúncios de rádio, televisão, jornal e mídia social</w:t>
            </w:r>
          </w:p>
          <w:p w:rsidR="0061710A" w:rsidRPr="00550161" w:rsidRDefault="0061710A" w:rsidP="0061710A">
            <w:pPr>
              <w:pStyle w:val="PargrafodaLista"/>
              <w:numPr>
                <w:ilvl w:val="0"/>
                <w:numId w:val="44"/>
              </w:numPr>
              <w:spacing w:after="0" w:line="240" w:lineRule="auto"/>
              <w:jc w:val="left"/>
              <w:rPr>
                <w:sz w:val="20"/>
                <w:szCs w:val="20"/>
                <w:lang w:val="pt-PT"/>
              </w:rPr>
            </w:pPr>
            <w:r w:rsidRPr="00550161">
              <w:rPr>
                <w:sz w:val="20"/>
                <w:szCs w:val="20"/>
                <w:lang w:val="pt-PT"/>
              </w:rPr>
              <w:t>Grupos focais com partes afetadas e grupos vulneráveis, quando viável</w:t>
            </w:r>
          </w:p>
          <w:p w:rsidR="0061710A" w:rsidRPr="00550161" w:rsidRDefault="0061710A" w:rsidP="0061710A">
            <w:pPr>
              <w:pStyle w:val="PargrafodaLista"/>
              <w:numPr>
                <w:ilvl w:val="0"/>
                <w:numId w:val="44"/>
              </w:numPr>
              <w:spacing w:after="0" w:line="240" w:lineRule="auto"/>
              <w:jc w:val="left"/>
              <w:rPr>
                <w:sz w:val="20"/>
                <w:szCs w:val="20"/>
                <w:lang w:val="pt-PT"/>
              </w:rPr>
            </w:pPr>
            <w:r w:rsidRPr="00550161">
              <w:rPr>
                <w:sz w:val="20"/>
                <w:szCs w:val="20"/>
                <w:lang w:val="pt-PT"/>
              </w:rPr>
              <w:t>Reuniões de consulta à comunidade (quando viável)</w:t>
            </w:r>
          </w:p>
          <w:p w:rsidR="0061710A" w:rsidRPr="00550161" w:rsidRDefault="0061710A" w:rsidP="0061710A">
            <w:pPr>
              <w:pStyle w:val="PargrafodaLista"/>
              <w:numPr>
                <w:ilvl w:val="0"/>
                <w:numId w:val="44"/>
              </w:numPr>
              <w:spacing w:after="0" w:line="240" w:lineRule="auto"/>
              <w:jc w:val="left"/>
              <w:rPr>
                <w:sz w:val="20"/>
                <w:szCs w:val="20"/>
                <w:lang w:val="pt-PT"/>
              </w:rPr>
            </w:pPr>
            <w:r w:rsidRPr="00550161">
              <w:rPr>
                <w:sz w:val="20"/>
                <w:szCs w:val="20"/>
                <w:lang w:val="pt-PT"/>
              </w:rPr>
              <w:t>Linha direta gratuita para disseminação de informações e aceitação de reclamações</w:t>
            </w:r>
          </w:p>
          <w:p w:rsidR="0061710A" w:rsidRPr="0061710A" w:rsidRDefault="0061710A" w:rsidP="0061710A">
            <w:pPr>
              <w:pStyle w:val="PargrafodaLista"/>
              <w:numPr>
                <w:ilvl w:val="0"/>
                <w:numId w:val="44"/>
              </w:numPr>
              <w:spacing w:after="0" w:line="240" w:lineRule="auto"/>
              <w:jc w:val="left"/>
              <w:rPr>
                <w:sz w:val="20"/>
                <w:szCs w:val="20"/>
              </w:rPr>
            </w:pPr>
            <w:r w:rsidRPr="0061710A">
              <w:rPr>
                <w:sz w:val="20"/>
                <w:szCs w:val="20"/>
              </w:rPr>
              <w:t xml:space="preserve">atualizaçõesdedicadas do </w:t>
            </w:r>
            <w:r>
              <w:rPr>
                <w:sz w:val="20"/>
                <w:szCs w:val="20"/>
              </w:rPr>
              <w:t>web</w:t>
            </w:r>
            <w:r w:rsidRPr="0061710A">
              <w:rPr>
                <w:sz w:val="20"/>
                <w:szCs w:val="20"/>
              </w:rPr>
              <w:t>site</w:t>
            </w:r>
          </w:p>
          <w:p w:rsidR="0061710A" w:rsidRPr="0061710A" w:rsidRDefault="0061710A" w:rsidP="0061710A">
            <w:pPr>
              <w:pStyle w:val="PargrafodaLista"/>
              <w:numPr>
                <w:ilvl w:val="0"/>
                <w:numId w:val="44"/>
              </w:numPr>
              <w:spacing w:after="0" w:line="240" w:lineRule="auto"/>
              <w:jc w:val="left"/>
              <w:rPr>
                <w:sz w:val="20"/>
                <w:szCs w:val="20"/>
              </w:rPr>
            </w:pPr>
            <w:r w:rsidRPr="0061710A">
              <w:rPr>
                <w:sz w:val="20"/>
                <w:szCs w:val="20"/>
              </w:rPr>
              <w:t>SMS</w:t>
            </w:r>
          </w:p>
          <w:p w:rsidR="001719D0" w:rsidRPr="00550161" w:rsidRDefault="0061710A" w:rsidP="0061710A">
            <w:pPr>
              <w:pStyle w:val="PargrafodaLista"/>
              <w:numPr>
                <w:ilvl w:val="0"/>
                <w:numId w:val="44"/>
              </w:numPr>
              <w:spacing w:after="0" w:line="240" w:lineRule="auto"/>
              <w:jc w:val="left"/>
              <w:rPr>
                <w:sz w:val="20"/>
                <w:szCs w:val="20"/>
                <w:lang w:val="pt-PT"/>
              </w:rPr>
            </w:pPr>
            <w:r w:rsidRPr="00550161">
              <w:rPr>
                <w:sz w:val="20"/>
                <w:szCs w:val="20"/>
                <w:lang w:val="pt-PT"/>
              </w:rPr>
              <w:t>Workshops (virtuais ou presenciais, quando viável)</w:t>
            </w:r>
          </w:p>
        </w:tc>
        <w:tc>
          <w:tcPr>
            <w:tcW w:w="9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550161" w:rsidRDefault="001719D0" w:rsidP="005025EF">
            <w:pPr>
              <w:spacing w:after="0" w:line="240" w:lineRule="auto"/>
              <w:ind w:left="2" w:firstLine="0"/>
              <w:jc w:val="left"/>
              <w:rPr>
                <w:sz w:val="16"/>
                <w:szCs w:val="16"/>
                <w:lang w:val="pt-PT"/>
              </w:rPr>
            </w:pP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550161" w:rsidRDefault="001719D0" w:rsidP="005025EF">
            <w:pPr>
              <w:spacing w:after="0" w:line="240" w:lineRule="auto"/>
              <w:ind w:left="2" w:firstLine="0"/>
              <w:jc w:val="left"/>
              <w:rPr>
                <w:sz w:val="16"/>
                <w:szCs w:val="16"/>
                <w:lang w:val="pt-PT"/>
              </w:rPr>
            </w:pPr>
          </w:p>
          <w:p w:rsidR="001719D0" w:rsidRPr="00550161" w:rsidRDefault="001719D0" w:rsidP="005025EF">
            <w:pPr>
              <w:spacing w:after="0" w:line="240" w:lineRule="auto"/>
              <w:ind w:left="2" w:firstLine="0"/>
              <w:jc w:val="left"/>
              <w:rPr>
                <w:sz w:val="16"/>
                <w:szCs w:val="16"/>
                <w:lang w:val="pt-PT"/>
              </w:rPr>
            </w:pPr>
          </w:p>
          <w:p w:rsidR="001719D0" w:rsidRPr="0023284E" w:rsidRDefault="0061710A" w:rsidP="005025EF">
            <w:pPr>
              <w:spacing w:after="0" w:line="240" w:lineRule="auto"/>
              <w:ind w:left="2" w:firstLine="0"/>
              <w:jc w:val="left"/>
              <w:rPr>
                <w:sz w:val="16"/>
                <w:szCs w:val="16"/>
              </w:rPr>
            </w:pPr>
            <w:r>
              <w:rPr>
                <w:sz w:val="16"/>
                <w:szCs w:val="16"/>
              </w:rPr>
              <w:t>US</w:t>
            </w:r>
            <w:r w:rsidR="001719D0" w:rsidRPr="0023284E">
              <w:rPr>
                <w:sz w:val="16"/>
                <w:szCs w:val="16"/>
              </w:rPr>
              <w:t>$100 000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2" w:firstLine="0"/>
              <w:jc w:val="left"/>
              <w:rPr>
                <w:sz w:val="16"/>
                <w:szCs w:val="16"/>
              </w:rPr>
            </w:pPr>
          </w:p>
          <w:p w:rsidR="001719D0" w:rsidRPr="0023284E" w:rsidRDefault="001719D0" w:rsidP="005025EF">
            <w:pPr>
              <w:spacing w:after="0" w:line="240" w:lineRule="auto"/>
              <w:ind w:left="2" w:firstLine="0"/>
              <w:jc w:val="left"/>
              <w:rPr>
                <w:sz w:val="16"/>
                <w:szCs w:val="16"/>
              </w:rPr>
            </w:pPr>
          </w:p>
          <w:p w:rsidR="001719D0" w:rsidRPr="0023284E" w:rsidRDefault="0061710A" w:rsidP="005025EF">
            <w:pPr>
              <w:spacing w:after="0" w:line="240" w:lineRule="auto"/>
              <w:ind w:left="2" w:firstLine="0"/>
              <w:jc w:val="left"/>
              <w:rPr>
                <w:sz w:val="16"/>
                <w:szCs w:val="16"/>
              </w:rPr>
            </w:pPr>
            <w:r>
              <w:rPr>
                <w:sz w:val="16"/>
                <w:szCs w:val="16"/>
              </w:rPr>
              <w:t>US</w:t>
            </w:r>
            <w:r w:rsidR="001719D0" w:rsidRPr="0023284E">
              <w:rPr>
                <w:sz w:val="16"/>
                <w:szCs w:val="16"/>
              </w:rPr>
              <w:t>$50 000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2" w:firstLine="0"/>
              <w:jc w:val="left"/>
              <w:rPr>
                <w:sz w:val="16"/>
                <w:szCs w:val="16"/>
              </w:rPr>
            </w:pPr>
          </w:p>
          <w:p w:rsidR="001719D0" w:rsidRPr="0023284E" w:rsidRDefault="001719D0" w:rsidP="005025EF">
            <w:pPr>
              <w:spacing w:after="0" w:line="240" w:lineRule="auto"/>
              <w:ind w:left="2" w:firstLine="0"/>
              <w:jc w:val="left"/>
              <w:rPr>
                <w:sz w:val="16"/>
                <w:szCs w:val="16"/>
              </w:rPr>
            </w:pPr>
          </w:p>
          <w:p w:rsidR="001719D0" w:rsidRPr="0023284E" w:rsidRDefault="0061710A" w:rsidP="005025EF">
            <w:pPr>
              <w:spacing w:after="0" w:line="240" w:lineRule="auto"/>
              <w:ind w:left="2" w:firstLine="0"/>
              <w:jc w:val="left"/>
              <w:rPr>
                <w:sz w:val="16"/>
                <w:szCs w:val="16"/>
              </w:rPr>
            </w:pPr>
            <w:r>
              <w:rPr>
                <w:sz w:val="16"/>
                <w:szCs w:val="16"/>
              </w:rPr>
              <w:t>US</w:t>
            </w:r>
            <w:r w:rsidR="001719D0" w:rsidRPr="0023284E">
              <w:rPr>
                <w:sz w:val="16"/>
                <w:szCs w:val="16"/>
              </w:rPr>
              <w:t>$25000</w:t>
            </w:r>
          </w:p>
        </w:tc>
      </w:tr>
      <w:tr w:rsidR="001719D0" w:rsidRPr="0023284E" w:rsidTr="0061710A">
        <w:trPr>
          <w:trHeight w:val="535"/>
        </w:trPr>
        <w:tc>
          <w:tcPr>
            <w:tcW w:w="953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5025EF">
            <w:pPr>
              <w:spacing w:after="0" w:line="240" w:lineRule="auto"/>
              <w:ind w:left="2" w:firstLine="0"/>
              <w:jc w:val="left"/>
              <w:rPr>
                <w:sz w:val="20"/>
                <w:szCs w:val="20"/>
              </w:rPr>
            </w:pPr>
            <w:r w:rsidRPr="0023284E">
              <w:rPr>
                <w:sz w:val="20"/>
                <w:szCs w:val="20"/>
              </w:rPr>
              <w:t xml:space="preserve">TOTAL </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61710A" w:rsidP="00201BE7">
            <w:pPr>
              <w:spacing w:after="0" w:line="240" w:lineRule="auto"/>
              <w:ind w:left="2" w:firstLine="0"/>
              <w:jc w:val="center"/>
              <w:rPr>
                <w:b/>
                <w:sz w:val="20"/>
                <w:szCs w:val="20"/>
              </w:rPr>
            </w:pPr>
            <w:r>
              <w:rPr>
                <w:b/>
                <w:sz w:val="20"/>
                <w:szCs w:val="20"/>
              </w:rPr>
              <w:t>US</w:t>
            </w:r>
            <w:r w:rsidR="001719D0" w:rsidRPr="0023284E">
              <w:rPr>
                <w:b/>
                <w:sz w:val="20"/>
                <w:szCs w:val="20"/>
              </w:rPr>
              <w:t>$ 2</w:t>
            </w:r>
            <w:r w:rsidR="00547D3D" w:rsidRPr="0023284E">
              <w:rPr>
                <w:b/>
                <w:sz w:val="20"/>
                <w:szCs w:val="20"/>
              </w:rPr>
              <w:t>00</w:t>
            </w:r>
            <w:r w:rsidR="00201BE7" w:rsidRPr="0023284E">
              <w:rPr>
                <w:b/>
                <w:sz w:val="20"/>
                <w:szCs w:val="20"/>
              </w:rPr>
              <w:t>,</w:t>
            </w:r>
            <w:r w:rsidR="001719D0" w:rsidRPr="0023284E">
              <w:rPr>
                <w:b/>
                <w:sz w:val="20"/>
                <w:szCs w:val="20"/>
              </w:rPr>
              <w:t>000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23284E" w:rsidRDefault="001719D0" w:rsidP="00963381">
            <w:pPr>
              <w:spacing w:after="0" w:line="240" w:lineRule="auto"/>
              <w:ind w:left="2" w:firstLine="0"/>
              <w:jc w:val="center"/>
              <w:rPr>
                <w:b/>
                <w:sz w:val="20"/>
                <w:szCs w:val="20"/>
              </w:rPr>
            </w:pPr>
          </w:p>
        </w:tc>
      </w:tr>
    </w:tbl>
    <w:p w:rsidR="007D0B1D" w:rsidRPr="0023284E" w:rsidRDefault="007D0B1D" w:rsidP="007D0B1D">
      <w:pPr>
        <w:pStyle w:val="Textodecomentrio"/>
        <w:ind w:left="0" w:firstLine="0"/>
        <w:rPr>
          <w:rFonts w:eastAsia="Times New Roman" w:cstheme="minorHAnsi"/>
          <w:color w:val="auto"/>
        </w:rPr>
      </w:pPr>
    </w:p>
    <w:p w:rsidR="007D0B1D" w:rsidRPr="0023284E" w:rsidRDefault="007D0B1D" w:rsidP="0009300A">
      <w:pPr>
        <w:spacing w:after="0" w:line="240" w:lineRule="auto"/>
        <w:ind w:right="43"/>
        <w:rPr>
          <w:color w:val="auto"/>
        </w:rPr>
      </w:pPr>
    </w:p>
    <w:p w:rsidR="007D0B1D" w:rsidRPr="0023284E" w:rsidRDefault="007D0B1D" w:rsidP="0009300A">
      <w:pPr>
        <w:spacing w:after="0" w:line="240" w:lineRule="auto"/>
        <w:ind w:right="43"/>
        <w:rPr>
          <w:color w:val="auto"/>
          <w:lang w:val="en-ZA"/>
        </w:rPr>
      </w:pPr>
    </w:p>
    <w:p w:rsidR="007D0B1D" w:rsidRPr="0023284E" w:rsidRDefault="007D0B1D" w:rsidP="0009300A">
      <w:pPr>
        <w:spacing w:after="0" w:line="240" w:lineRule="auto"/>
        <w:ind w:right="43"/>
        <w:rPr>
          <w:color w:val="auto"/>
          <w:lang w:val="en-ZA"/>
        </w:rPr>
        <w:sectPr w:rsidR="007D0B1D" w:rsidRPr="0023284E" w:rsidSect="007D0B1D">
          <w:pgSz w:w="15840" w:h="12240" w:orient="landscape"/>
          <w:pgMar w:top="1440" w:right="1440" w:bottom="1440" w:left="1440" w:header="62" w:footer="720" w:gutter="0"/>
          <w:cols w:space="720"/>
          <w:titlePg/>
          <w:docGrid w:linePitch="299"/>
        </w:sectPr>
      </w:pPr>
    </w:p>
    <w:p w:rsidR="00B64D59" w:rsidRPr="0023284E" w:rsidRDefault="00B64D59" w:rsidP="00B64D59">
      <w:pPr>
        <w:spacing w:after="0" w:line="240" w:lineRule="auto"/>
        <w:ind w:right="43"/>
        <w:rPr>
          <w:color w:val="FFFFFF" w:themeColor="background1"/>
          <w:sz w:val="20"/>
          <w:szCs w:val="20"/>
          <w:lang w:val="en-ZA"/>
        </w:rPr>
      </w:pPr>
    </w:p>
    <w:p w:rsidR="00B64D59" w:rsidRPr="0023284E" w:rsidRDefault="0061710A" w:rsidP="004A1E60">
      <w:pPr>
        <w:pStyle w:val="Ttulo3"/>
        <w:numPr>
          <w:ilvl w:val="1"/>
          <w:numId w:val="27"/>
        </w:numPr>
      </w:pPr>
      <w:bookmarkStart w:id="26" w:name="_Toc478367064"/>
      <w:r w:rsidRPr="0061710A">
        <w:t>Funções e responsabilidades de gestão</w:t>
      </w:r>
      <w:bookmarkEnd w:id="26"/>
    </w:p>
    <w:p w:rsidR="006672AD" w:rsidRPr="00550161" w:rsidRDefault="0061710A" w:rsidP="0009300A">
      <w:pPr>
        <w:spacing w:after="0" w:line="240" w:lineRule="auto"/>
        <w:ind w:right="43"/>
        <w:rPr>
          <w:color w:val="auto"/>
          <w:lang w:val="pt-PT"/>
        </w:rPr>
      </w:pPr>
      <w:r w:rsidRPr="00550161">
        <w:rPr>
          <w:color w:val="auto"/>
          <w:lang w:val="pt-PT"/>
        </w:rPr>
        <w:t xml:space="preserve">O MS será responsável pela implementação geral das atividades do projeto. O MS trabalhará em estreita colaboração com outras agências de saúde e não relacionadas com a saúde, incluindo o Ministério das Finanças e a AFAP (Agência Fiduciária para a Gestão de Projetos), na implementação do projeto. A Unidade de Implementação do Projecto (UCP) será estabelecida sob o Ministério da Saúde para fortalecer a capacidade técnica do Ministério da Saúde. Com uma UCP para o projeto. A </w:t>
      </w:r>
      <w:r w:rsidR="00DE7A28" w:rsidRPr="00550161">
        <w:rPr>
          <w:color w:val="auto"/>
          <w:lang w:val="pt-PT"/>
        </w:rPr>
        <w:t>equipa</w:t>
      </w:r>
      <w:r w:rsidRPr="00550161">
        <w:rPr>
          <w:color w:val="auto"/>
          <w:lang w:val="pt-PT"/>
        </w:rPr>
        <w:t xml:space="preserve"> da UCP incluirá especialistas em implementação de projetos, salvaguardas ambientais e sociais e monitoramento e avaliação. Assim que o Projeto se tornar efetivo, ele também contratará consultores de curto prazo para apoiar a implementação, conforme necessário.</w:t>
      </w:r>
    </w:p>
    <w:p w:rsidR="0061710A" w:rsidRPr="00550161" w:rsidRDefault="0061710A" w:rsidP="0009300A">
      <w:pPr>
        <w:spacing w:after="0" w:line="240" w:lineRule="auto"/>
        <w:ind w:right="43"/>
        <w:rPr>
          <w:color w:val="auto"/>
          <w:lang w:val="pt-PT"/>
        </w:rPr>
      </w:pPr>
    </w:p>
    <w:p w:rsidR="00B64D59" w:rsidRPr="00550161" w:rsidRDefault="0061710A" w:rsidP="00B64D59">
      <w:pPr>
        <w:spacing w:after="0" w:line="240" w:lineRule="auto"/>
        <w:ind w:right="43"/>
        <w:rPr>
          <w:color w:val="auto"/>
          <w:lang w:val="pt-PT"/>
        </w:rPr>
      </w:pPr>
      <w:r w:rsidRPr="00550161">
        <w:rPr>
          <w:color w:val="auto"/>
          <w:lang w:val="pt-PT"/>
        </w:rPr>
        <w:t>O MS será responsável por realizar atividades de engajamento das partes interessadas, enquanto trabalha em estreita colaboração com outras entidades governamentais, bem como unidades do governo local, meios de comunicação, trabalhadores de saúde, etc. As atividades de engajamento das partes interessadas serão documentadas por meio de relatórios de progresso trimestrais, a serem compartilhados com O Banco Mundial.</w:t>
      </w:r>
    </w:p>
    <w:p w:rsidR="0061710A" w:rsidRPr="00550161" w:rsidRDefault="0061710A" w:rsidP="00B64D59">
      <w:pPr>
        <w:spacing w:after="0" w:line="240" w:lineRule="auto"/>
        <w:ind w:right="43"/>
        <w:rPr>
          <w:color w:val="auto"/>
          <w:lang w:val="pt-PT"/>
        </w:rPr>
      </w:pPr>
    </w:p>
    <w:p w:rsidR="0061710A" w:rsidRPr="00550161" w:rsidRDefault="0061710A" w:rsidP="008973FA">
      <w:pPr>
        <w:spacing w:after="0" w:line="240" w:lineRule="auto"/>
        <w:ind w:right="43"/>
        <w:rPr>
          <w:color w:val="auto"/>
          <w:lang w:val="pt-PT"/>
        </w:rPr>
      </w:pPr>
      <w:r w:rsidRPr="00550161">
        <w:rPr>
          <w:color w:val="auto"/>
          <w:lang w:val="pt-PT"/>
        </w:rPr>
        <w:t>Um plano de comunicação estratégica para o programa de imunização 2020-2025 foi aprovado e será implementado para o programa de vacinação contra COVID-19 pelo Ministério da Saúde. O plano visa melhorar o apoio da população a diferentes intervenções de imunização, tornando-as sustentáveis por meio de programas de treinamento para gestores de programas, atores de imunização, envolvimento da comunidade e profissionais da mídia em todos os estágios de planejamento, implementação, monitoramento e avaliação.</w:t>
      </w:r>
    </w:p>
    <w:p w:rsidR="00FD4A05" w:rsidRPr="00550161" w:rsidRDefault="00FD4A05" w:rsidP="00B64D59">
      <w:pPr>
        <w:spacing w:after="0" w:line="240" w:lineRule="auto"/>
        <w:ind w:right="43"/>
        <w:rPr>
          <w:color w:val="auto"/>
          <w:sz w:val="20"/>
          <w:szCs w:val="20"/>
          <w:lang w:val="pt-PT"/>
        </w:rPr>
      </w:pPr>
    </w:p>
    <w:p w:rsidR="00B64D59" w:rsidRDefault="0061710A" w:rsidP="004A1E60">
      <w:pPr>
        <w:pStyle w:val="Ttulo2"/>
        <w:numPr>
          <w:ilvl w:val="0"/>
          <w:numId w:val="27"/>
        </w:numPr>
      </w:pPr>
      <w:bookmarkStart w:id="27" w:name="_Toc478367065"/>
      <w:r>
        <w:t>MECANISMO DE RECLAMAÇÕES</w:t>
      </w:r>
      <w:bookmarkEnd w:id="27"/>
    </w:p>
    <w:p w:rsidR="00B64D59" w:rsidRPr="0023284E" w:rsidRDefault="0061710A" w:rsidP="004A1E60">
      <w:pPr>
        <w:spacing w:after="0" w:line="240" w:lineRule="auto"/>
        <w:ind w:left="0" w:right="43" w:firstLine="0"/>
        <w:rPr>
          <w:color w:val="auto"/>
        </w:rPr>
      </w:pPr>
      <w:r w:rsidRPr="00550161">
        <w:rPr>
          <w:color w:val="auto"/>
          <w:lang w:val="pt-PT"/>
        </w:rPr>
        <w:t xml:space="preserve">Um mecanismo de reparação de reclamações (MRR) será implementado no nível do projeto para resolver reclamações e reclamações de maneira oportuna, eficaz e eficiente que satisfaça todas as partes envolvidas. O MRR fornecerá um processo transparente, inclusivo e confiável para resultados justos, eficazes e duradouros. É uma componente integral da consulta à comunidade que facilita as ações corretivas. </w:t>
      </w:r>
      <w:r w:rsidRPr="0061710A">
        <w:rPr>
          <w:color w:val="auto"/>
        </w:rPr>
        <w:t xml:space="preserve">Especificamente, o </w:t>
      </w:r>
      <w:r>
        <w:rPr>
          <w:color w:val="auto"/>
        </w:rPr>
        <w:t>MRR</w:t>
      </w:r>
      <w:r w:rsidR="00B64D59" w:rsidRPr="0023284E">
        <w:rPr>
          <w:color w:val="auto"/>
        </w:rPr>
        <w:t>:</w:t>
      </w:r>
    </w:p>
    <w:p w:rsidR="0061710A" w:rsidRPr="00550161" w:rsidRDefault="0061710A" w:rsidP="0061710A">
      <w:pPr>
        <w:pStyle w:val="PargrafodaLista"/>
        <w:numPr>
          <w:ilvl w:val="0"/>
          <w:numId w:val="22"/>
        </w:numPr>
        <w:spacing w:after="0" w:line="240" w:lineRule="auto"/>
        <w:ind w:right="43"/>
        <w:rPr>
          <w:color w:val="auto"/>
          <w:lang w:val="pt-PT"/>
        </w:rPr>
      </w:pPr>
      <w:r w:rsidRPr="00550161">
        <w:rPr>
          <w:color w:val="auto"/>
          <w:lang w:val="pt-PT"/>
        </w:rPr>
        <w:t>Fornece às pessoas afetadas meios para apresentar uma reclamação, solicitação de informações/esclarecimentos ou resolver qualquer disputa que possa surgir durante o curso da implementação do projeto;</w:t>
      </w:r>
    </w:p>
    <w:p w:rsidR="0061710A" w:rsidRPr="00550161" w:rsidRDefault="0061710A" w:rsidP="0061710A">
      <w:pPr>
        <w:pStyle w:val="PargrafodaLista"/>
        <w:numPr>
          <w:ilvl w:val="0"/>
          <w:numId w:val="22"/>
        </w:numPr>
        <w:spacing w:after="0" w:line="240" w:lineRule="auto"/>
        <w:ind w:right="43"/>
        <w:rPr>
          <w:color w:val="auto"/>
          <w:lang w:val="pt-PT"/>
        </w:rPr>
      </w:pPr>
      <w:r w:rsidRPr="00550161">
        <w:rPr>
          <w:color w:val="auto"/>
          <w:lang w:val="pt-PT"/>
        </w:rPr>
        <w:t>Assegura que ações de reparação apropriadas e mutuamente aceitáveis sejam identificadas e implementadas para a satisfação dos reclamantes; e</w:t>
      </w:r>
    </w:p>
    <w:p w:rsidR="0061710A" w:rsidRPr="00550161" w:rsidRDefault="0061710A" w:rsidP="0061710A">
      <w:pPr>
        <w:pStyle w:val="PargrafodaLista"/>
        <w:numPr>
          <w:ilvl w:val="0"/>
          <w:numId w:val="22"/>
        </w:numPr>
        <w:spacing w:after="0" w:line="240" w:lineRule="auto"/>
        <w:ind w:right="43"/>
        <w:rPr>
          <w:color w:val="auto"/>
          <w:lang w:val="pt-PT"/>
        </w:rPr>
      </w:pPr>
      <w:r w:rsidRPr="00550161">
        <w:rPr>
          <w:color w:val="auto"/>
          <w:lang w:val="pt-PT"/>
        </w:rPr>
        <w:t>Evita a necessidade de recorrer a processos judiciais.</w:t>
      </w:r>
    </w:p>
    <w:p w:rsidR="00B64D59" w:rsidRPr="00550161" w:rsidRDefault="00B64D59" w:rsidP="00B64D59">
      <w:pPr>
        <w:spacing w:after="0" w:line="240" w:lineRule="auto"/>
        <w:ind w:right="43"/>
        <w:rPr>
          <w:color w:val="FFFFFF" w:themeColor="background1"/>
          <w:sz w:val="20"/>
          <w:szCs w:val="20"/>
          <w:lang w:val="pt-PT"/>
        </w:rPr>
      </w:pPr>
    </w:p>
    <w:p w:rsidR="00B64D59" w:rsidRPr="0023284E" w:rsidRDefault="0061710A" w:rsidP="004A1E60">
      <w:pPr>
        <w:pStyle w:val="Ttulo3"/>
        <w:numPr>
          <w:ilvl w:val="1"/>
          <w:numId w:val="27"/>
        </w:numPr>
      </w:pPr>
      <w:bookmarkStart w:id="28" w:name="_Toc42008345"/>
      <w:bookmarkStart w:id="29" w:name="_Toc478367066"/>
      <w:r>
        <w:t>Descrição doMRR</w:t>
      </w:r>
      <w:bookmarkEnd w:id="28"/>
      <w:bookmarkEnd w:id="29"/>
    </w:p>
    <w:p w:rsidR="0061710A" w:rsidRPr="00550161" w:rsidRDefault="0061710A" w:rsidP="00DF60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cstheme="minorHAnsi"/>
          <w:color w:val="auto"/>
          <w:lang w:val="pt-PT"/>
        </w:rPr>
      </w:pPr>
      <w:r w:rsidRPr="00550161">
        <w:rPr>
          <w:rFonts w:cstheme="minorHAnsi"/>
          <w:color w:val="auto"/>
          <w:lang w:val="pt-PT"/>
        </w:rPr>
        <w:t>Não existe um modelo ideal ou abordagem única para a resolução de reclamações. As melhores soluções para os conflitos geralmente são obtidas por meio de mecanismos localizados que levam em consideração as questões específicas, o contexto cultural, os costumes locais e as condições e escala do projeto.</w:t>
      </w:r>
    </w:p>
    <w:p w:rsidR="00DF60AC" w:rsidRPr="00550161" w:rsidRDefault="00DF60AC" w:rsidP="00CC773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cstheme="minorHAnsi"/>
          <w:color w:val="auto"/>
          <w:lang w:val="pt-PT"/>
        </w:rPr>
      </w:pPr>
    </w:p>
    <w:p w:rsidR="001C61A5" w:rsidRPr="00550161" w:rsidRDefault="001C61A5" w:rsidP="00CC773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cstheme="minorHAnsi"/>
          <w:color w:val="auto"/>
          <w:lang w:val="pt-PT"/>
        </w:rPr>
      </w:pPr>
      <w:r w:rsidRPr="00550161">
        <w:rPr>
          <w:rFonts w:cstheme="minorHAnsi"/>
          <w:color w:val="auto"/>
          <w:lang w:val="pt-PT"/>
        </w:rPr>
        <w:br w:type="page"/>
      </w:r>
    </w:p>
    <w:p w:rsidR="006F1BBB" w:rsidRPr="00550161" w:rsidRDefault="0061710A" w:rsidP="00CC773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cstheme="minorHAnsi"/>
          <w:color w:val="auto"/>
          <w:lang w:val="pt-PT"/>
        </w:rPr>
      </w:pPr>
      <w:r w:rsidRPr="00550161">
        <w:rPr>
          <w:rFonts w:cstheme="minorHAnsi"/>
          <w:color w:val="auto"/>
          <w:lang w:val="pt-PT"/>
        </w:rPr>
        <w:t xml:space="preserve">As reclamações serão tratadas a nível nacional pelo </w:t>
      </w:r>
      <w:r w:rsidR="001C61A5" w:rsidRPr="00550161">
        <w:rPr>
          <w:rFonts w:cstheme="minorHAnsi"/>
          <w:color w:val="auto"/>
          <w:lang w:val="pt-PT"/>
        </w:rPr>
        <w:t>MS</w:t>
      </w:r>
      <w:r w:rsidRPr="00550161">
        <w:rPr>
          <w:rFonts w:cstheme="minorHAnsi"/>
          <w:color w:val="auto"/>
          <w:lang w:val="pt-PT"/>
        </w:rPr>
        <w:t>. O MRR incluirá as seguintes etapas:</w:t>
      </w:r>
    </w:p>
    <w:p w:rsidR="00B40C2A" w:rsidRPr="00550161"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1: Reclamação recebida e registada pelo Ponto Focal ou Oficial de Reclamações do MS</w:t>
      </w: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2: Reconhecer, avaliar e atribuir</w:t>
      </w: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3: Desenvolver e propor uma resposta</w:t>
      </w: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4: Comunicar a resposta proposta ao reclamante e buscar um acordo sobre a resposta</w:t>
      </w: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5: Implementar a resposta para resolver a reclamação</w:t>
      </w: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6: Análise a resposta em caso de falha</w:t>
      </w:r>
    </w:p>
    <w:p w:rsidR="001C61A5" w:rsidRPr="00550161"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cstheme="minorHAnsi"/>
          <w:color w:val="auto"/>
          <w:lang w:val="pt-PT"/>
        </w:rPr>
      </w:pPr>
      <w:r w:rsidRPr="00550161">
        <w:rPr>
          <w:rFonts w:cstheme="minorHAnsi"/>
          <w:color w:val="auto"/>
          <w:lang w:val="pt-PT"/>
        </w:rPr>
        <w:t>Etapa 7: Encerrar ou encaminhar a reclamação</w:t>
      </w:r>
    </w:p>
    <w:p w:rsidR="001C61A5" w:rsidRPr="00550161" w:rsidRDefault="001C61A5"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6F1BBB" w:rsidRPr="0023284E" w:rsidRDefault="001C61A5"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en-GB"/>
        </w:rPr>
      </w:pPr>
      <w:r w:rsidRPr="00550161">
        <w:rPr>
          <w:rFonts w:eastAsia="Times New Roman" w:cstheme="minorHAnsi"/>
          <w:color w:val="auto"/>
          <w:lang w:val="pt-PT"/>
        </w:rPr>
        <w:t xml:space="preserve">Uma vez que todas as possíveis reparações tenham sido propostas, se o reclamante ainda não estiver satisfeito, ele deve ser avisado de seu direito a um recurso legal. </w:t>
      </w:r>
      <w:r w:rsidRPr="001C61A5">
        <w:rPr>
          <w:rFonts w:eastAsia="Times New Roman" w:cstheme="minorHAnsi"/>
          <w:color w:val="auto"/>
          <w:lang w:val="en-GB"/>
        </w:rPr>
        <w:t>O diagramaabaixo resume o processo de MRR.</w:t>
      </w:r>
      <w:r w:rsidR="006F1BBB" w:rsidRPr="0023284E">
        <w:rPr>
          <w:rFonts w:eastAsia="Times New Roman" w:cstheme="minorHAnsi"/>
          <w:color w:val="auto"/>
          <w:lang w:val="en-GB"/>
        </w:rPr>
        <w:tab/>
      </w:r>
    </w:p>
    <w:p w:rsidR="006F1BBB" w:rsidRPr="0023284E" w:rsidRDefault="00B019FF"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sz w:val="20"/>
          <w:szCs w:val="20"/>
          <w:lang w:val="en-GB"/>
        </w:rPr>
      </w:pPr>
      <w:r w:rsidRPr="00B019FF">
        <w:rPr>
          <w:rFonts w:eastAsia="Times New Roman" w:cstheme="minorHAnsi"/>
          <w:noProof/>
          <w:color w:val="auto"/>
          <w:sz w:val="20"/>
          <w:szCs w:val="20"/>
        </w:rPr>
      </w:r>
      <w:r w:rsidRPr="00B019FF">
        <w:rPr>
          <w:rFonts w:eastAsia="Times New Roman" w:cstheme="minorHAnsi"/>
          <w:noProof/>
          <w:color w:val="auto"/>
          <w:sz w:val="20"/>
          <w:szCs w:val="20"/>
        </w:rPr>
        <w:pict>
          <v:group id="Agrupar 79" o:spid="_x0000_s1026" style="width:498pt;height:381.9pt;mso-position-horizontal-relative:char;mso-position-vertical-relative:line" coordsize="87477,6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">
            <v:roundrect id="Retângulo: Cantos Arredondados 11" o:spid="_x0000_s1027" style="position:absolute;left:28956;width:29057;height:59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" fillcolor="#ff9"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BR"/>
                      </w:rPr>
                    </w:pPr>
                    <w:r w:rsidRPr="00550161">
                      <w:rPr>
                        <w:rFonts w:asciiTheme="minorHAnsi" w:cstheme="minorBidi"/>
                        <w:b/>
                        <w:bCs/>
                        <w:color w:val="000000" w:themeColor="text1"/>
                        <w:kern w:val="24"/>
                        <w:sz w:val="18"/>
                        <w:szCs w:val="18"/>
                        <w:lang w:val="pt-BR"/>
                      </w:rPr>
                      <w:t>Reclamação levantada pelo reclamante / afetado</w:t>
                    </w:r>
                  </w:p>
                </w:txbxContent>
              </v:textbox>
            </v:roundrect>
            <v:roundrect id="Retângulo: Cantos Arredondados 12" o:spid="_x0000_s1028" style="position:absolute;left:23774;top:8839;width:39421;height:39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" fillcolor="#ff9"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BR"/>
                      </w:rPr>
                    </w:pPr>
                    <w:r w:rsidRPr="00550161">
                      <w:rPr>
                        <w:rFonts w:asciiTheme="minorHAnsi" w:cstheme="minorBidi"/>
                        <w:b/>
                        <w:bCs/>
                        <w:color w:val="000000" w:themeColor="text1"/>
                        <w:kern w:val="24"/>
                        <w:sz w:val="18"/>
                        <w:szCs w:val="18"/>
                        <w:lang w:val="pt-BR"/>
                      </w:rPr>
                      <w:t>Centro de saúde acusa recepção através do ponto focal</w:t>
                    </w:r>
                  </w:p>
                </w:txbxContent>
              </v:textbox>
            </v:roundrect>
            <v:roundrect id="Retângulo: Cantos Arredondados 13" o:spid="_x0000_s1029" style="position:absolute;left:26875;top:15748;width:32672;height:50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" fillcolor="#ff9" strokecolor="black [3213]" strokeweight="1pt">
              <v:stroke joinstyle="miter"/>
              <v:textbox>
                <w:txbxContent>
                  <w:p w:rsidR="00550161" w:rsidRPr="00170D6D" w:rsidRDefault="00550161" w:rsidP="00550161">
                    <w:pPr>
                      <w:jc w:val="center"/>
                      <w:rPr>
                        <w:rFonts w:asciiTheme="minorHAnsi" w:cstheme="minorBidi"/>
                        <w:b/>
                        <w:bCs/>
                        <w:color w:val="000000" w:themeColor="text1"/>
                        <w:kern w:val="24"/>
                        <w:sz w:val="16"/>
                        <w:szCs w:val="16"/>
                        <w:lang w:val="pt-BR"/>
                      </w:rPr>
                    </w:pPr>
                    <w:r w:rsidRPr="00170D6D">
                      <w:rPr>
                        <w:rFonts w:asciiTheme="minorHAnsi" w:cstheme="minorBidi"/>
                        <w:b/>
                        <w:bCs/>
                        <w:color w:val="000000" w:themeColor="text1"/>
                        <w:kern w:val="24"/>
                        <w:sz w:val="16"/>
                        <w:szCs w:val="16"/>
                        <w:lang w:val="pt-BR"/>
                      </w:rPr>
                      <w:t>Reclamação enviada para o fórum de resolução e resolução (no ponto focal a nível central)</w:t>
                    </w:r>
                  </w:p>
                </w:txbxContent>
              </v:textbox>
            </v:roundrect>
            <v:roundrect id="Retângulo: Cantos Arredondados 14" o:spid="_x0000_s1030" style="position:absolute;top:33159;width:37490;height:39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" fillcolor="#cff"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Informar o reclamante e procurar um acordo</w:t>
                    </w:r>
                  </w:p>
                </w:txbxContent>
              </v:textbox>
            </v:roundrect>
            <v:roundrect id="Retângulo: Cantos Arredondados 15" o:spid="_x0000_s1031" style="position:absolute;top:40551;width:37490;height:39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" fillcolor="#cff"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Implementação da solução acordada</w:t>
                    </w:r>
                  </w:p>
                </w:txbxContent>
              </v:textbox>
            </v:roundrect>
            <v:roundrect id="Retângulo: Cantos Arredondados 16" o:spid="_x0000_s1032" style="position:absolute;top:48247;width:37490;height:39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" fillcolor="#cff"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Reclamante informad</w:t>
                    </w:r>
                    <w:r w:rsidR="00170D6D">
                      <w:rPr>
                        <w:rFonts w:asciiTheme="minorHAnsi" w:cstheme="minorBidi"/>
                        <w:b/>
                        <w:bCs/>
                        <w:color w:val="000000" w:themeColor="text1"/>
                        <w:kern w:val="24"/>
                        <w:sz w:val="18"/>
                        <w:szCs w:val="18"/>
                        <w:lang w:val="pt-PT"/>
                      </w:rPr>
                      <w:t>o</w:t>
                    </w:r>
                    <w:r w:rsidRPr="00550161">
                      <w:rPr>
                        <w:rFonts w:asciiTheme="minorHAnsi" w:cstheme="minorBidi"/>
                        <w:b/>
                        <w:bCs/>
                        <w:color w:val="000000" w:themeColor="text1"/>
                        <w:kern w:val="24"/>
                        <w:sz w:val="18"/>
                        <w:szCs w:val="18"/>
                        <w:lang w:val="pt-PT"/>
                      </w:rPr>
                      <w:t xml:space="preserve"> e satisfeito</w:t>
                    </w:r>
                  </w:p>
                </w:txbxContent>
              </v:textbox>
            </v:roundrect>
            <v:roundrect id="Retângulo: Cantos Arredondados 17" o:spid="_x0000_s1033" style="position:absolute;left:11480;top:21266;width:14529;height:638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" fillcolor="#cff"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Reclamação Resolvida</w:t>
                    </w:r>
                  </w:p>
                </w:txbxContent>
              </v:textbox>
            </v:roundrect>
            <v:roundrect id="Retângulo: Cantos Arredondados 18" o:spid="_x0000_s1034" style="position:absolute;left:49987;top:32359;width:37490;height:39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" fillcolor="#fc9"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Intervenção da Estrutura de Gestão do Centro</w:t>
                    </w:r>
                  </w:p>
                </w:txbxContent>
              </v:textbox>
            </v:roundrect>
            <v:roundrect id="Retângulo: Cantos Arredondados 19" o:spid="_x0000_s1035" style="position:absolute;left:49987;top:40373;width:37490;height:39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" fillcolor="#fc9" strokecolor="black [3213]" strokeweight="1pt">
              <v:stroke joinstyle="miter"/>
              <v:textbox>
                <w:txbxContent>
                  <w:p w:rsidR="00550161" w:rsidRPr="00170D6D" w:rsidRDefault="00550161" w:rsidP="00550161">
                    <w:pPr>
                      <w:jc w:val="center"/>
                      <w:rPr>
                        <w:rFonts w:asciiTheme="minorHAnsi" w:cstheme="minorBidi"/>
                        <w:b/>
                        <w:bCs/>
                        <w:color w:val="000000" w:themeColor="text1"/>
                        <w:kern w:val="24"/>
                        <w:sz w:val="16"/>
                        <w:szCs w:val="16"/>
                        <w:lang w:val="pt-PT"/>
                      </w:rPr>
                    </w:pPr>
                    <w:r w:rsidRPr="00170D6D">
                      <w:rPr>
                        <w:rFonts w:asciiTheme="minorHAnsi" w:cstheme="minorBidi"/>
                        <w:b/>
                        <w:bCs/>
                        <w:color w:val="000000" w:themeColor="text1"/>
                        <w:kern w:val="24"/>
                        <w:sz w:val="16"/>
                        <w:szCs w:val="16"/>
                        <w:lang w:val="pt-PT"/>
                      </w:rPr>
                      <w:t>Intervenção pela Unidade de Coordenação do Projeto</w:t>
                    </w:r>
                  </w:p>
                </w:txbxContent>
              </v:textbox>
            </v:roundrect>
            <v:roundrect id="Retângulo: Cantos Arredondados 20" o:spid="_x0000_s1036" style="position:absolute;left:49987;top:48387;width:37490;height:39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" fillcolor="#fc9"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Intervenção pelo Ministério da Saúde</w:t>
                    </w:r>
                  </w:p>
                </w:txbxContent>
              </v:textbox>
            </v:roundrect>
            <v:roundrect id="Retângulo: Cantos Arredondados 21" o:spid="_x0000_s1037" style="position:absolute;left:61468;top:20904;width:14528;height:71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" fillcolor="#fc9"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Reclamação Não Resolvida</w:t>
                    </w:r>
                  </w:p>
                </w:txbxContent>
              </v:textbox>
            </v:roundrect>
            <v:roundrect id="Retângulo: Cantos Arredondados 22" o:spid="_x0000_s1038" style="position:absolute;left:49987;top:56603;width:37490;height:39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" fillcolor="#fc9" strokecolor="black [3213]" strokeweight="1pt">
              <v:stroke joinstyle="miter"/>
              <v:textbox>
                <w:txbxContent>
                  <w:p w:rsidR="00550161" w:rsidRPr="00550161" w:rsidRDefault="00550161" w:rsidP="00550161">
                    <w:pPr>
                      <w:jc w:val="cente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Tribunal de Justiça</w:t>
                    </w:r>
                  </w:p>
                </w:txbxContent>
              </v:textbox>
            </v:roundrect>
            <v:rect id="Retângulo 23" o:spid="_x0000_s1039" style="position:absolute;left:70408;top:36887;width:15748;height:2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" fillcolor="red" strokecolor="black [3213]" strokeweight="1pt">
              <v:textbox>
                <w:txbxContent>
                  <w:p w:rsidR="00550161" w:rsidRPr="00550161" w:rsidRDefault="00550161" w:rsidP="00550161">
                    <w:pP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Não resolvido</w:t>
                    </w:r>
                  </w:p>
                </w:txbxContent>
              </v:textbox>
            </v:rect>
            <v:rect id="Retângulo 24" o:spid="_x0000_s1040" style="position:absolute;left:70408;top:44900;width:15748;height:2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" fillcolor="red" strokecolor="black [3213]" strokeweight="1pt">
              <v:textbox>
                <w:txbxContent>
                  <w:p w:rsidR="00550161" w:rsidRPr="00550161" w:rsidRDefault="00550161" w:rsidP="00550161">
                    <w:pP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Não resolvido</w:t>
                    </w:r>
                  </w:p>
                </w:txbxContent>
              </v:textbox>
            </v:rect>
            <v:rect id="Retângulo 25" o:spid="_x0000_s1041" style="position:absolute;left:70408;top:28873;width:15748;height:2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" fillcolor="red" strokecolor="black [3213]" strokeweight="1pt">
              <v:textbox>
                <w:txbxContent>
                  <w:p w:rsidR="00550161" w:rsidRPr="00550161" w:rsidRDefault="00550161" w:rsidP="00550161">
                    <w:pP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Não resolvido</w:t>
                    </w:r>
                  </w:p>
                </w:txbxContent>
              </v:textbox>
            </v:rect>
            <v:rect id="Retângulo 26" o:spid="_x0000_s1042" style="position:absolute;left:70408;top:52914;width:15748;height:29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" fillcolor="red" strokecolor="black [3213]" strokeweight="1pt">
              <v:textbox>
                <w:txbxContent>
                  <w:p w:rsidR="00550161" w:rsidRPr="00550161" w:rsidRDefault="00550161" w:rsidP="00550161">
                    <w:pPr>
                      <w:rPr>
                        <w:rFonts w:asciiTheme="minorHAnsi" w:cstheme="minorBidi"/>
                        <w:b/>
                        <w:bCs/>
                        <w:color w:val="000000" w:themeColor="text1"/>
                        <w:kern w:val="24"/>
                        <w:sz w:val="18"/>
                        <w:szCs w:val="18"/>
                        <w:lang w:val="pt-PT"/>
                      </w:rPr>
                    </w:pPr>
                    <w:r w:rsidRPr="00550161">
                      <w:rPr>
                        <w:rFonts w:asciiTheme="minorHAnsi" w:cstheme="minorBidi"/>
                        <w:b/>
                        <w:bCs/>
                        <w:color w:val="000000" w:themeColor="text1"/>
                        <w:kern w:val="24"/>
                        <w:sz w:val="18"/>
                        <w:szCs w:val="18"/>
                        <w:lang w:val="pt-PT"/>
                      </w:rPr>
                      <w:t>Não resolvido</w:t>
                    </w:r>
                  </w:p>
                </w:txbxContent>
              </v:textbox>
            </v:rect>
            <v:shapetype id="_x0000_t32" coordsize="21600,21600" o:spt="32" o:oned="t" path="m,l21600,21600e" filled="f">
              <v:path arrowok="t" fillok="f" o:connecttype="none"/>
              <o:lock v:ext="edit" shapetype="t"/>
            </v:shapetype>
            <v:shape id="Conexão reta unidirecional 27" o:spid="_x0000_s1043" type="#_x0000_t32" style="position:absolute;left:43484;top:5994;width:0;height:28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" strokecolor="black [3213]" strokeweight="2.25pt">
              <v:stroke endarrow="block" joinstyle="miter"/>
            </v:shape>
            <v:shape id="Conexão reta unidirecional 28" o:spid="_x0000_s1044" type="#_x0000_t32" style="position:absolute;left:43484;top:12801;width:0;height:2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" strokecolor="black [3213]" strokeweight="2.25pt">
              <v:stroke endarrow="block" joinstyle="miter"/>
              <o:lock v:ext="edit" shapetype="f"/>
            </v:shape>
            <v:shapetype id="_x0000_t33" coordsize="21600,21600" o:spt="33" o:oned="t" path="m,l21600,r,21600e" filled="f">
              <v:stroke joinstyle="miter"/>
              <v:path arrowok="t" fillok="f" o:connecttype="none"/>
              <o:lock v:ext="edit" shapetype="t"/>
            </v:shapetype>
            <v:shape id="Conexão: Ângulo Reto 29" o:spid="_x0000_s1045" type="#_x0000_t33" style="position:absolute;left:50660;top:13652;width:3632;height:17984;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" strokecolor="black [3213]" strokeweight="2.25pt">
              <v:stroke endarrow="block"/>
            </v:shape>
            <v:shape id="Conexão: Ângulo Reto 30" o:spid="_x0000_s1046" type="#_x0000_t33" style="position:absolute;left:32931;top:13906;width:3632;height:17475;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" strokecolor="black [3213]" strokeweight="2.25pt">
              <v:stroke endarrow="block"/>
              <o:lock v:ext="edit" shapetype="f"/>
            </v:shape>
            <v:shape id="Conexão reta unidirecional 31" o:spid="_x0000_s1047" type="#_x0000_t32" style="position:absolute;left:68732;top:28016;width:0;height:43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" strokecolor="black [3213]" strokeweight="2.25pt">
              <v:stroke endarrow="block" joinstyle="miter"/>
              <o:lock v:ext="edit" shapetype="f"/>
            </v:shape>
            <v:shape id="Conexão reta unidirecional 32" o:spid="_x0000_s1048" type="#_x0000_t32" style="position:absolute;left:18745;top:27654;width:0;height:55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" strokecolor="black [3213]" strokeweight="2.25pt">
              <v:stroke endarrow="block" joinstyle="miter"/>
              <o:lock v:ext="edit" shapetype="f"/>
            </v:shape>
            <v:shape id="Conexão reta unidirecional 54" o:spid="_x0000_s1049" type="#_x0000_t32" style="position:absolute;left:18745;top:37122;width:0;height:3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" strokecolor="black [3213]" strokeweight="2.25pt">
              <v:stroke endarrow="block" joinstyle="miter"/>
              <o:lock v:ext="edit" shapetype="f"/>
            </v:shape>
            <v:shape id="Conexão reta unidirecional 55" o:spid="_x0000_s1050" type="#_x0000_t32" style="position:absolute;left:18745;top:44513;width:0;height:373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" strokecolor="black [3213]" strokeweight="2.25pt">
              <v:stroke endarrow="block" joinstyle="miter"/>
              <o:lock v:ext="edit" shapetype="f"/>
            </v:shape>
            <v:shape id="Conexão reta unidirecional 56" o:spid="_x0000_s1051" type="#_x0000_t32" style="position:absolute;left:68732;top:36322;width:0;height:40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" strokecolor="black [3213]" strokeweight="2.25pt">
              <v:stroke endarrow="block" joinstyle="miter"/>
              <o:lock v:ext="edit" shapetype="f"/>
            </v:shape>
            <v:shape id="Conexão reta unidirecional 57" o:spid="_x0000_s1052" type="#_x0000_t32" style="position:absolute;left:68732;top:44335;width:0;height:405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" strokecolor="black [3213]" strokeweight="2.25pt">
              <v:stroke endarrow="block" joinstyle="miter"/>
              <o:lock v:ext="edit" shapetype="f"/>
            </v:shape>
            <v:shape id="Conexão reta unidirecional 58" o:spid="_x0000_s1053" type="#_x0000_t32" style="position:absolute;left:68732;top:52349;width:0;height:42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" strokecolor="black [3213]" strokeweight="2.25pt">
              <v:stroke endarrow="block" joinstyle="miter"/>
              <o:lock v:ext="edit" shapetype="f"/>
            </v:shape>
            <v:shape id="Conexão reta unidirecional 59" o:spid="_x0000_s1054" type="#_x0000_t32" style="position:absolute;left:27432;top:26028;width:1605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" strokecolor="black [3213]" strokeweight="2.25pt">
              <v:stroke endarrow="block" joinstyle="miter"/>
              <o:lock v:ext="edit" shapetype="f"/>
            </v:shape>
            <v:line id="Conexão reta 60" o:spid="_x0000_s1055" style="position:absolute;flip:x;visibility:visible" from="43383,26028" to="43383,5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" strokecolor="black [3213]" strokeweight="2.25pt">
              <v:stroke joinstyle="miter"/>
              <o:lock v:ext="edit" shapetype="f"/>
            </v:line>
            <v:shape id="Conexão reta unidirecional 61" o:spid="_x0000_s1056" type="#_x0000_t32" style="position:absolute;left:43484;top:34340;width:65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" strokecolor="black [3213]" strokeweight="2.25pt">
              <v:stroke endarrow="block" joinstyle="miter"/>
              <o:lock v:ext="edit" shapetype="f"/>
            </v:shape>
            <v:shape id="Conexão reta unidirecional 62" o:spid="_x0000_s1057" type="#_x0000_t32" style="position:absolute;left:43484;top:42367;width:65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" strokecolor="black [3213]" strokeweight="2.25pt">
              <v:stroke endarrow="block" joinstyle="miter"/>
              <o:lock v:ext="edit" shapetype="f"/>
            </v:shape>
            <v:shape id="Conexão reta unidirecional 63" o:spid="_x0000_s1058" type="#_x0000_t32" style="position:absolute;left:43383;top:50596;width:650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" strokecolor="black [3213]" strokeweight="2.25pt">
              <v:stroke endarrow="block" joinstyle="miter"/>
              <o:lock v:ext="edit" shapetype="f"/>
            </v:shape>
            <v:shape id="Conexão reta unidirecional 64" o:spid="_x0000_s1059" type="#_x0000_t32" style="position:absolute;left:43383;top:59029;width:650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" strokecolor="black [3213]" strokeweight="2.25pt">
              <v:stroke endarrow="block" joinstyle="miter"/>
              <o:lock v:ext="edit" shapetype="f"/>
            </v:shape>
            <w10:anchorlock/>
          </v:group>
        </w:pict>
      </w:r>
    </w:p>
    <w:p w:rsidR="00D831E7" w:rsidRPr="0023284E" w:rsidRDefault="00D831E7"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sz w:val="20"/>
          <w:szCs w:val="20"/>
          <w:lang w:val="en-GB"/>
        </w:rPr>
      </w:pPr>
    </w:p>
    <w:p w:rsidR="007E6701" w:rsidRPr="0023284E" w:rsidRDefault="007E6701"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sz w:val="20"/>
          <w:szCs w:val="20"/>
          <w:lang w:val="en-GB"/>
        </w:rPr>
      </w:pPr>
    </w:p>
    <w:p w:rsidR="00DF60AC" w:rsidRPr="001C61A5" w:rsidRDefault="001C61A5" w:rsidP="0055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1C61A5">
        <w:rPr>
          <w:rFonts w:eastAsia="Times New Roman" w:cstheme="minorHAnsi"/>
          <w:color w:val="auto"/>
          <w:lang w:val="pt-PT"/>
        </w:rPr>
        <w:t>A reclamação deve ser tratada no centro de saúde ou centro de tratamento, como primeira linha de intervenção dentro de 3 dias após a reclamação ter sido levantada. Se a reclamação não for tratada imediatamente pelo ponto focal no centro de tratamento, as seguintes etapas devem ser seguidas</w:t>
      </w:r>
      <w:r w:rsidR="00DF60AC" w:rsidRPr="001C61A5">
        <w:rPr>
          <w:rFonts w:eastAsia="Times New Roman" w:cstheme="minorHAnsi"/>
          <w:color w:val="auto"/>
          <w:lang w:val="pt-PT"/>
        </w:rPr>
        <w:t>:</w:t>
      </w:r>
    </w:p>
    <w:p w:rsidR="007D4F36" w:rsidRPr="001C61A5" w:rsidRDefault="001C61A5"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1C61A5">
        <w:rPr>
          <w:rFonts w:eastAsia="Times New Roman" w:cstheme="minorHAnsi"/>
          <w:color w:val="auto"/>
          <w:lang w:val="pt-PT"/>
        </w:rPr>
        <w:t>A gestão do Centro de Tratamento ou local do projeto deve intervir e resolver a questão no prazo de 5 dias</w:t>
      </w:r>
      <w:r w:rsidR="007D4F36" w:rsidRPr="001C61A5">
        <w:rPr>
          <w:rFonts w:eastAsia="Times New Roman" w:cstheme="minorHAnsi"/>
          <w:color w:val="auto"/>
          <w:lang w:val="pt-PT"/>
        </w:rPr>
        <w:t xml:space="preserve">. </w:t>
      </w:r>
    </w:p>
    <w:p w:rsidR="00DF60AC" w:rsidRPr="001C61A5" w:rsidRDefault="001C61A5"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1C61A5">
        <w:rPr>
          <w:rFonts w:eastAsia="Times New Roman" w:cstheme="minorHAnsi"/>
          <w:color w:val="auto"/>
          <w:lang w:val="pt-PT"/>
        </w:rPr>
        <w:t>A unidade de coordenação do projeto (UCP) deve intervir se a gestão da unidade de tratamento não puder resolver o problema. Esta intervenção é feita através do apoio de Especialistas Sociais como recurso de terceiro segundo nível. Por fim, a reclamação deverá ser resolvida em até 10 dias úteis.</w:t>
      </w:r>
    </w:p>
    <w:p w:rsidR="00DF60AC" w:rsidRPr="001C61A5" w:rsidRDefault="001C61A5"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1C61A5">
        <w:rPr>
          <w:rFonts w:eastAsia="Times New Roman" w:cstheme="minorHAnsi"/>
          <w:color w:val="auto"/>
          <w:lang w:val="pt-PT"/>
        </w:rPr>
        <w:t>Se o caso não for resolvido internamente, pode ser encaminhado pela UCP ao MS. A reclamação deve ser resolvida em 20 dias úteis</w:t>
      </w:r>
      <w:r w:rsidR="00DF60AC" w:rsidRPr="001C61A5">
        <w:rPr>
          <w:rFonts w:eastAsia="Times New Roman" w:cstheme="minorHAnsi"/>
          <w:color w:val="auto"/>
          <w:lang w:val="pt-PT"/>
        </w:rPr>
        <w:t>.</w:t>
      </w:r>
    </w:p>
    <w:p w:rsidR="00DF60AC" w:rsidRPr="001C61A5" w:rsidRDefault="001C61A5"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1C61A5">
        <w:rPr>
          <w:rFonts w:eastAsia="Times New Roman" w:cstheme="minorHAnsi"/>
          <w:color w:val="auto"/>
          <w:lang w:val="pt-PT"/>
        </w:rPr>
        <w:t>Além disso, se alguma das partes ficar insatisfeita, a parte afetada pode levar a reclamação ao tribunal, onde será tratada de acordo com a lei de STP</w:t>
      </w:r>
    </w:p>
    <w:p w:rsidR="00A9486F" w:rsidRPr="001C61A5" w:rsidRDefault="00A9486F" w:rsidP="00DF6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p>
    <w:p w:rsidR="006B2E4F" w:rsidRPr="001C61A5" w:rsidRDefault="001C61A5" w:rsidP="001C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1C61A5">
        <w:rPr>
          <w:rFonts w:eastAsia="Times New Roman" w:cstheme="minorHAnsi"/>
          <w:color w:val="auto"/>
          <w:lang w:val="pt-PT"/>
        </w:rPr>
        <w:t>A UCP garantirá que um "Registro de Reclamações" centralizado seja mantido durante todo o ciclo de vida do projeto. Os registros da reclamação devem conter: i) os detalhes de contato do reclamante e informações sobre a reclamação em si, ii) os resultados das investigações e respostas fornecidas, iii) ações de acompanhamento necessárias e iv) comunicações internas feitas em resposta às reclamações e o resultado.</w:t>
      </w:r>
    </w:p>
    <w:p w:rsidR="00781A8C" w:rsidRPr="00550161" w:rsidRDefault="00781A8C"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F5496" w:themeColor="accent1" w:themeShade="BF"/>
          <w:sz w:val="20"/>
          <w:szCs w:val="20"/>
          <w:lang w:val="pt-PT"/>
        </w:rPr>
      </w:pPr>
    </w:p>
    <w:p w:rsidR="006B1040" w:rsidRPr="00550161" w:rsidRDefault="00630EB2" w:rsidP="004A1E60">
      <w:pPr>
        <w:pStyle w:val="Ttulo3"/>
        <w:numPr>
          <w:ilvl w:val="1"/>
          <w:numId w:val="27"/>
        </w:numPr>
        <w:rPr>
          <w:lang w:val="pt-PT"/>
        </w:rPr>
      </w:pPr>
      <w:bookmarkStart w:id="30" w:name="_Toc478367067"/>
      <w:bookmarkStart w:id="31" w:name="_Hlk4942109"/>
      <w:r w:rsidRPr="00550161">
        <w:rPr>
          <w:lang w:val="pt-PT"/>
        </w:rPr>
        <w:t>Locais para Registar Reclamações - Canais De Aceitação</w:t>
      </w:r>
      <w:bookmarkEnd w:id="30"/>
    </w:p>
    <w:bookmarkEnd w:id="31"/>
    <w:p w:rsidR="00630EB2" w:rsidRPr="00550161" w:rsidRDefault="00630EB2" w:rsidP="00630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Uma reclamação pode ser registada diretamente no (Comitê de Reparação de Reclamações - GRC) de COVID-19 por meio de qualquer um dos seguintes modos e, se necessário, de forma anônima ou por meio de terceiros.</w:t>
      </w:r>
    </w:p>
    <w:p w:rsidR="00630EB2" w:rsidRPr="00550161"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Por telefone em [ligação gratuita a ser estabelecida], sms e WhatsApp</w:t>
      </w:r>
    </w:p>
    <w:p w:rsidR="00630EB2" w:rsidRPr="00550161"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Por e-mail para (endereço de e-mail a ser ativado)</w:t>
      </w:r>
    </w:p>
    <w:p w:rsidR="00630EB2" w:rsidRPr="00550161"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Por carta às autoridades de saúde / GRC</w:t>
      </w:r>
    </w:p>
    <w:p w:rsidR="00630EB2" w:rsidRPr="00630EB2"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en-GB"/>
        </w:rPr>
      </w:pPr>
      <w:r w:rsidRPr="00630EB2">
        <w:rPr>
          <w:rFonts w:eastAsia="Times New Roman" w:cstheme="minorHAnsi"/>
          <w:color w:val="auto"/>
          <w:lang w:val="en-GB"/>
        </w:rPr>
        <w:t>Por carta a ONGs contratadas</w:t>
      </w:r>
    </w:p>
    <w:p w:rsidR="00630EB2" w:rsidRPr="00630EB2"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en-GB"/>
        </w:rPr>
      </w:pPr>
      <w:r w:rsidRPr="00630EB2">
        <w:rPr>
          <w:rFonts w:eastAsia="Times New Roman" w:cstheme="minorHAnsi"/>
          <w:color w:val="auto"/>
          <w:lang w:val="en-GB"/>
        </w:rPr>
        <w:t>Por formulário de reclamação</w:t>
      </w:r>
    </w:p>
    <w:p w:rsidR="00630EB2" w:rsidRPr="00550161"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Entradas e registro de uma reclamação no livro de registro de reclamações na unidade de saúde, brigada de vacinação ou caixa de sugestões em clínicas/hospitais</w:t>
      </w:r>
    </w:p>
    <w:p w:rsidR="00630EB2" w:rsidRPr="00550161" w:rsidRDefault="00630EB2" w:rsidP="00630EB2">
      <w:pPr>
        <w:pStyle w:val="PargrafodaList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Registrando a reclamação em um website</w:t>
      </w:r>
    </w:p>
    <w:p w:rsidR="00485132" w:rsidRPr="00550161" w:rsidRDefault="00630EB2" w:rsidP="00630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sz w:val="20"/>
          <w:szCs w:val="20"/>
          <w:lang w:val="pt-PT"/>
        </w:rPr>
      </w:pPr>
      <w:r w:rsidRPr="00550161">
        <w:rPr>
          <w:rFonts w:eastAsia="Times New Roman" w:cstheme="minorHAnsi"/>
          <w:color w:val="auto"/>
          <w:lang w:val="pt-PT"/>
        </w:rPr>
        <w:t>Assim que uma reclamação for recebida, ela deve ser registada no livro de registo de reclamações ou no banco de dados de reclamações. Um registo de reclamações baseado na web será adotado pela AFAP para um melhor acompanhamento e documentação.</w:t>
      </w:r>
      <w:r w:rsidR="006B1040" w:rsidRPr="00550161">
        <w:rPr>
          <w:rFonts w:eastAsia="Times New Roman" w:cstheme="minorHAnsi"/>
          <w:color w:val="auto"/>
          <w:sz w:val="20"/>
          <w:szCs w:val="20"/>
          <w:lang w:val="pt-PT"/>
        </w:rPr>
        <w:tab/>
      </w:r>
      <w:r w:rsidR="006B1040" w:rsidRPr="00550161">
        <w:rPr>
          <w:rFonts w:eastAsia="Times New Roman" w:cstheme="minorHAnsi"/>
          <w:color w:val="auto"/>
          <w:sz w:val="20"/>
          <w:szCs w:val="20"/>
          <w:lang w:val="pt-PT"/>
        </w:rPr>
        <w:br/>
      </w:r>
    </w:p>
    <w:p w:rsidR="00485132" w:rsidRPr="00550161" w:rsidRDefault="000419E3" w:rsidP="004A1E60">
      <w:pPr>
        <w:pStyle w:val="Ttulo3"/>
        <w:numPr>
          <w:ilvl w:val="1"/>
          <w:numId w:val="27"/>
        </w:numPr>
        <w:rPr>
          <w:lang w:val="pt-PT"/>
        </w:rPr>
      </w:pPr>
      <w:bookmarkStart w:id="32" w:name="_Toc478367068"/>
      <w:r w:rsidRPr="00550161">
        <w:rPr>
          <w:lang w:val="pt-PT"/>
        </w:rPr>
        <w:t>Reclamações Relacionadas com Violência Baseada no Género (VBG)</w:t>
      </w:r>
      <w:bookmarkEnd w:id="32"/>
    </w:p>
    <w:p w:rsidR="000419E3" w:rsidRPr="00550161" w:rsidRDefault="000419E3"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Haverá procedimentos específicos em vigor para abordar a VBG, com disposições de confidencialidade, bem como documentação segura e ética de casos de VBG. Vários canais estarão disponíveis para um reclamante apresentar uma reclamação relativa à VBG. As considerações específicas de MRR para lidar com GBV sob COVID-19 são:</w:t>
      </w:r>
    </w:p>
    <w:p w:rsidR="00825514" w:rsidRPr="00550161" w:rsidRDefault="00825514"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p>
    <w:p w:rsidR="000419E3" w:rsidRPr="00550161" w:rsidRDefault="000419E3" w:rsidP="000419E3">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Estabelecimento de um MRR de VBG separado, potencialmente executado por um Provedor de Serviços com feedback para o MRR do projeto; os operadores devem ser treinados sobre como documentar casos de VBG de forma confidencial e empática;</w:t>
      </w:r>
    </w:p>
    <w:p w:rsidR="000419E3" w:rsidRPr="00550161" w:rsidRDefault="000419E3" w:rsidP="000419E3">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O projeto tem de disponibilizar múltiplos canais de reclamação;</w:t>
      </w:r>
    </w:p>
    <w:p w:rsidR="000419E3" w:rsidRPr="00550161" w:rsidRDefault="000419E3" w:rsidP="000419E3">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Nenhuma informação identificável sobre o sobrevivente deve ser armazenada no livro de registro ou banco de dados MRR;</w:t>
      </w:r>
    </w:p>
    <w:p w:rsidR="000419E3" w:rsidRPr="00550161" w:rsidRDefault="000419E3" w:rsidP="000419E3">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O MRR deve ajudar os sobreviventes de GBV, referindo-os ao(s) Provedor(es) de Serviços de GBV para apoio imediatamente após receber uma reclamação diretamente de um sobrevivente.</w:t>
      </w:r>
    </w:p>
    <w:p w:rsidR="006C70FF" w:rsidRPr="00550161" w:rsidRDefault="006C70FF"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p>
    <w:p w:rsidR="000419E3" w:rsidRPr="00550161" w:rsidRDefault="000419E3"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color w:val="auto"/>
          <w:lang w:val="pt-PT"/>
        </w:rPr>
        <w:t>O MRR deve ter processos implementados para notificar imediatamente o MISAU e o Banco Mundial de quaisquer reclamações de VBG com o consentimento do sobrevivente.</w:t>
      </w:r>
    </w:p>
    <w:p w:rsidR="006B2E4F" w:rsidRPr="00550161" w:rsidRDefault="006B2E4F"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sz w:val="20"/>
          <w:szCs w:val="20"/>
          <w:lang w:val="pt-PT"/>
        </w:rPr>
      </w:pPr>
    </w:p>
    <w:p w:rsidR="006B2E4F" w:rsidRPr="00550161" w:rsidRDefault="000419E3" w:rsidP="004A1E60">
      <w:pPr>
        <w:pStyle w:val="Ttulo3"/>
        <w:numPr>
          <w:ilvl w:val="1"/>
          <w:numId w:val="27"/>
        </w:numPr>
        <w:rPr>
          <w:lang w:val="pt-PT"/>
        </w:rPr>
      </w:pPr>
      <w:bookmarkStart w:id="33" w:name="_Toc478367069"/>
      <w:r w:rsidRPr="00550161">
        <w:rPr>
          <w:lang w:val="pt-PT"/>
        </w:rPr>
        <w:t>Eventos adversos de vacinação COVID-19 após a imunização</w:t>
      </w:r>
      <w:bookmarkEnd w:id="33"/>
    </w:p>
    <w:p w:rsidR="000419E3" w:rsidRPr="00550161" w:rsidRDefault="000419E3" w:rsidP="00EB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bookmarkStart w:id="34" w:name="_Hlk63350662"/>
      <w:r w:rsidRPr="00550161">
        <w:rPr>
          <w:rFonts w:eastAsia="Times New Roman" w:cstheme="minorHAnsi"/>
          <w:color w:val="auto"/>
          <w:lang w:val="pt-PT"/>
        </w:rPr>
        <w:t xml:space="preserve">Reclamações relacionadas ao processo de vacinação seguirão o mesmo processo descrito acima. No entanto, a gestão de eventos adversos após imunização (EAAI) do programa de vacinação será gerida de acordo com o </w:t>
      </w:r>
      <w:hyperlink r:id="rId19" w:history="1">
        <w:r w:rsidRPr="00550161">
          <w:rPr>
            <w:rStyle w:val="Hiperligao"/>
            <w:rFonts w:eastAsia="Times New Roman" w:cstheme="minorHAnsi"/>
            <w:lang w:val="pt-PT"/>
          </w:rPr>
          <w:t>Manual Global da OMS sobre Vigilância de Eventos Adversos</w:t>
        </w:r>
      </w:hyperlink>
      <w:r w:rsidRPr="00550161">
        <w:rPr>
          <w:rFonts w:eastAsia="Times New Roman" w:cstheme="minorHAnsi"/>
          <w:color w:val="auto"/>
          <w:lang w:val="pt-PT"/>
        </w:rPr>
        <w:t>. STP estabeleceu uma estrutura para garantir que esses eventos sejam gerenciados adequadamente da seguinte forma:</w:t>
      </w:r>
    </w:p>
    <w:bookmarkEnd w:id="34"/>
    <w:p w:rsidR="001C72D0" w:rsidRPr="00550161"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b/>
          <w:color w:val="auto"/>
          <w:lang w:val="pt-PT"/>
        </w:rPr>
        <w:t>Equipa da unidade de saúde:</w:t>
      </w:r>
      <w:r w:rsidRPr="00550161">
        <w:rPr>
          <w:rFonts w:eastAsia="Times New Roman" w:cstheme="minorHAnsi"/>
          <w:color w:val="auto"/>
          <w:lang w:val="pt-PT"/>
        </w:rPr>
        <w:t xml:space="preserve"> terá as seguintes responsabilidades (i) Notificação de quaisquer eventos adversos ocorridos durante a vacinação contra o COVID-19 em São Tomé e Príncipe; (ii) investigar todos os casos graves observados durante a vacinação COVID-19; (iii) assumir rapidamente o controle de todos os casos graves e resolvê-los.</w:t>
      </w: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color w:val="auto"/>
          <w:lang w:val="pt-PT"/>
        </w:rPr>
        <w:t>Caso não seja possível o controle da situação, a unidade de Saúde deve encaminhar imediatamente para o Nível Distrital.</w:t>
      </w:r>
    </w:p>
    <w:p w:rsidR="001C72D0" w:rsidRPr="00550161"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b/>
          <w:color w:val="auto"/>
          <w:lang w:val="pt-PT"/>
        </w:rPr>
        <w:t>Equipa a nível distrital</w:t>
      </w:r>
      <w:r w:rsidRPr="00550161">
        <w:rPr>
          <w:rFonts w:eastAsia="Times New Roman" w:cstheme="minorHAnsi"/>
          <w:color w:val="auto"/>
          <w:lang w:val="pt-PT"/>
        </w:rPr>
        <w:t xml:space="preserve">: a </w:t>
      </w:r>
      <w:r w:rsidR="00DE7A28" w:rsidRPr="00550161">
        <w:rPr>
          <w:rFonts w:eastAsia="Times New Roman" w:cstheme="minorHAnsi"/>
          <w:color w:val="auto"/>
          <w:lang w:val="pt-PT"/>
        </w:rPr>
        <w:t>equipa</w:t>
      </w:r>
      <w:r w:rsidRPr="00550161">
        <w:rPr>
          <w:rFonts w:eastAsia="Times New Roman" w:cstheme="minorHAnsi"/>
          <w:color w:val="auto"/>
          <w:lang w:val="pt-PT"/>
        </w:rPr>
        <w:t xml:space="preserve"> será composta por médicos chefes distritais, psicólogos e enfermeiras responsáveis e terá as seguintes tarefas: (1) Supervisionar a investigação, notificação, investigação e gestão de casos graves que ocorreram no nível da unidade de saúde no distrito; (ii) Organizar a gestão da informação sobre os casos durante e após a vacinação</w:t>
      </w: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color w:val="auto"/>
          <w:lang w:val="pt-PT"/>
        </w:rPr>
        <w:t>Se o caso não for gerenciado neste nível, deve ser imediatamente encaminhado para a Equipa de Nível Central.</w:t>
      </w:r>
    </w:p>
    <w:p w:rsidR="008973FA" w:rsidRPr="00550161" w:rsidRDefault="008973FA"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b/>
          <w:color w:val="auto"/>
          <w:lang w:val="pt-PT"/>
        </w:rPr>
      </w:pPr>
    </w:p>
    <w:p w:rsidR="000419E3" w:rsidRPr="00550161" w:rsidRDefault="00DE7A28"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b/>
          <w:color w:val="auto"/>
          <w:lang w:val="pt-PT"/>
        </w:rPr>
        <w:t>Equipa</w:t>
      </w:r>
      <w:r w:rsidR="000419E3" w:rsidRPr="00550161">
        <w:rPr>
          <w:rFonts w:eastAsia="Times New Roman" w:cstheme="minorHAnsi"/>
          <w:b/>
          <w:color w:val="auto"/>
          <w:lang w:val="pt-PT"/>
        </w:rPr>
        <w:t xml:space="preserve"> de nível central:</w:t>
      </w:r>
      <w:r w:rsidR="000419E3" w:rsidRPr="00550161">
        <w:rPr>
          <w:rFonts w:eastAsia="Times New Roman" w:cstheme="minorHAnsi"/>
          <w:color w:val="auto"/>
          <w:lang w:val="pt-PT"/>
        </w:rPr>
        <w:t xml:space="preserve"> a </w:t>
      </w:r>
      <w:r w:rsidRPr="00550161">
        <w:rPr>
          <w:rFonts w:eastAsia="Times New Roman" w:cstheme="minorHAnsi"/>
          <w:color w:val="auto"/>
          <w:lang w:val="pt-PT"/>
        </w:rPr>
        <w:t>equipa</w:t>
      </w:r>
      <w:r w:rsidR="000419E3" w:rsidRPr="00550161">
        <w:rPr>
          <w:rFonts w:eastAsia="Times New Roman" w:cstheme="minorHAnsi"/>
          <w:color w:val="auto"/>
          <w:lang w:val="pt-PT"/>
        </w:rPr>
        <w:t xml:space="preserve"> principal será composta por médicos, psicólogos, DRs, supervisores, médicos e enfermeiras. O objetivo é ajudar as </w:t>
      </w:r>
      <w:r w:rsidRPr="00550161">
        <w:rPr>
          <w:rFonts w:eastAsia="Times New Roman" w:cstheme="minorHAnsi"/>
          <w:color w:val="auto"/>
          <w:lang w:val="pt-PT"/>
        </w:rPr>
        <w:t>equipa</w:t>
      </w:r>
      <w:r w:rsidR="000419E3" w:rsidRPr="00550161">
        <w:rPr>
          <w:rFonts w:eastAsia="Times New Roman" w:cstheme="minorHAnsi"/>
          <w:color w:val="auto"/>
          <w:lang w:val="pt-PT"/>
        </w:rPr>
        <w:t>s distritais de saúde a fornecerem melhor assistência técnica para tratar de casos, notificação, pesquisa e notificação de casos</w:t>
      </w: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0419E3" w:rsidRPr="00550161" w:rsidRDefault="000419E3" w:rsidP="00041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r w:rsidRPr="00550161">
        <w:rPr>
          <w:rFonts w:eastAsia="Times New Roman" w:cstheme="minorHAnsi"/>
          <w:color w:val="auto"/>
          <w:lang w:val="pt-PT"/>
        </w:rPr>
        <w:t xml:space="preserve">Se o caso não for gerenciado neste nível, deve ser imediatamente encaminhado para o Nível da </w:t>
      </w:r>
      <w:r w:rsidR="00DE7A28" w:rsidRPr="00550161">
        <w:rPr>
          <w:rFonts w:eastAsia="Times New Roman" w:cstheme="minorHAnsi"/>
          <w:color w:val="auto"/>
          <w:lang w:val="pt-PT"/>
        </w:rPr>
        <w:t>Equipa</w:t>
      </w:r>
      <w:r w:rsidRPr="00550161">
        <w:rPr>
          <w:rFonts w:eastAsia="Times New Roman" w:cstheme="minorHAnsi"/>
          <w:color w:val="auto"/>
          <w:lang w:val="pt-PT"/>
        </w:rPr>
        <w:t xml:space="preserve"> de Especialistas Nacionais</w:t>
      </w:r>
      <w:r w:rsidR="00D30C35" w:rsidRPr="00550161">
        <w:rPr>
          <w:rFonts w:eastAsia="Times New Roman" w:cstheme="minorHAnsi"/>
          <w:color w:val="auto"/>
          <w:lang w:val="pt-PT"/>
        </w:rPr>
        <w:t>.</w:t>
      </w:r>
    </w:p>
    <w:p w:rsidR="001C72D0" w:rsidRPr="00550161"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theme="minorHAnsi"/>
          <w:color w:val="auto"/>
          <w:lang w:val="pt-PT"/>
        </w:rPr>
      </w:pPr>
    </w:p>
    <w:p w:rsidR="00D30C35" w:rsidRPr="00550161" w:rsidRDefault="00D30C35" w:rsidP="00D30C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b/>
          <w:color w:val="auto"/>
          <w:lang w:val="pt-PT"/>
        </w:rPr>
        <w:t>Comitê Nacional de Especialistas:</w:t>
      </w:r>
      <w:r w:rsidRPr="00550161">
        <w:rPr>
          <w:rFonts w:eastAsia="Times New Roman" w:cstheme="minorHAnsi"/>
          <w:color w:val="auto"/>
          <w:lang w:val="pt-PT"/>
        </w:rPr>
        <w:t xml:space="preserve"> Esta equipe será composta por médicos, psicólogos, médicos e enfermeiras de organizações internacionais como a OMS, UNICEF.</w:t>
      </w:r>
    </w:p>
    <w:p w:rsidR="00D30C35" w:rsidRPr="00550161" w:rsidRDefault="00D30C35" w:rsidP="00D30C35">
      <w:pPr>
        <w:pStyle w:val="Pargrafoda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Criar um sistema de monitoramento para a medição, notificação de todos os casos que ocorram durante os 30 dias após a vacinação</w:t>
      </w:r>
    </w:p>
    <w:p w:rsidR="00D30C35" w:rsidRPr="00550161" w:rsidRDefault="00D30C35" w:rsidP="00D30C35">
      <w:pPr>
        <w:pStyle w:val="Pargrafoda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Desenvolver um sistema de recolha de informações e amostras biológicas para investigar todos os comitês nacionais e três equipes são constituídas com as seguintes tarefas</w:t>
      </w:r>
    </w:p>
    <w:p w:rsidR="00D30C35" w:rsidRPr="00550161" w:rsidRDefault="00D30C35" w:rsidP="00D30C35">
      <w:pPr>
        <w:pStyle w:val="Pargrafoda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Ajude as equipes distritais e de referência do hospital a melhorar a notificação e investigação de casos e melhorar a comunicação</w:t>
      </w:r>
    </w:p>
    <w:p w:rsidR="00D30C35" w:rsidRPr="00D30C35" w:rsidRDefault="00D30C35" w:rsidP="00D30C35">
      <w:pPr>
        <w:pStyle w:val="Pargrafoda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en-GB"/>
        </w:rPr>
      </w:pPr>
      <w:r w:rsidRPr="00D30C35">
        <w:rPr>
          <w:rFonts w:eastAsia="Times New Roman" w:cstheme="minorHAnsi"/>
          <w:color w:val="auto"/>
          <w:lang w:val="en-GB"/>
        </w:rPr>
        <w:t>Reportartodososcasos graves</w:t>
      </w:r>
    </w:p>
    <w:p w:rsidR="00D30C35" w:rsidRPr="00550161" w:rsidRDefault="00D30C35" w:rsidP="00D30C35">
      <w:pPr>
        <w:pStyle w:val="Pargrafoda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r w:rsidRPr="00550161">
        <w:rPr>
          <w:rFonts w:eastAsia="Times New Roman" w:cstheme="minorHAnsi"/>
          <w:color w:val="auto"/>
          <w:lang w:val="pt-PT"/>
        </w:rPr>
        <w:t>Organizar a gestão das informações dos casos durante e após a vacinação</w:t>
      </w:r>
    </w:p>
    <w:p w:rsidR="006C70FF" w:rsidRPr="00550161" w:rsidRDefault="006C70FF"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auto"/>
          <w:lang w:val="pt-PT"/>
        </w:rPr>
      </w:pPr>
    </w:p>
    <w:p w:rsidR="00B64D59" w:rsidRDefault="00D30C35" w:rsidP="004A1E60">
      <w:pPr>
        <w:pStyle w:val="Ttulo2"/>
        <w:numPr>
          <w:ilvl w:val="0"/>
          <w:numId w:val="27"/>
        </w:numPr>
      </w:pPr>
      <w:bookmarkStart w:id="35" w:name="_Toc478367070"/>
      <w:r>
        <w:t>MONITORIA E ELABORAÇÃO DE RELATÓRIOS</w:t>
      </w:r>
      <w:bookmarkEnd w:id="35"/>
    </w:p>
    <w:p w:rsidR="00B64D59" w:rsidRPr="00550161" w:rsidRDefault="00D30C35" w:rsidP="004A1E60">
      <w:pPr>
        <w:pStyle w:val="Ttulo3"/>
        <w:numPr>
          <w:ilvl w:val="1"/>
          <w:numId w:val="27"/>
        </w:numPr>
        <w:rPr>
          <w:i/>
          <w:sz w:val="20"/>
          <w:szCs w:val="20"/>
          <w:lang w:val="pt-PT"/>
        </w:rPr>
      </w:pPr>
      <w:bookmarkStart w:id="36" w:name="_Toc478367071"/>
      <w:r w:rsidRPr="00550161">
        <w:rPr>
          <w:lang w:val="pt-PT"/>
        </w:rPr>
        <w:t>Envolvimento das partes interessadas nas atividades de monitoramento</w:t>
      </w:r>
      <w:bookmarkEnd w:id="36"/>
    </w:p>
    <w:p w:rsidR="00D30C35" w:rsidRPr="00550161" w:rsidRDefault="00D30C35" w:rsidP="00D30C35">
      <w:pPr>
        <w:rPr>
          <w:lang w:val="pt-PT"/>
        </w:rPr>
      </w:pPr>
      <w:r w:rsidRPr="00550161">
        <w:rPr>
          <w:lang w:val="pt-PT"/>
        </w:rPr>
        <w:t>Relatórios mensais para a implementação do PE</w:t>
      </w:r>
      <w:r w:rsidR="00663E17">
        <w:rPr>
          <w:lang w:val="pt-PT"/>
        </w:rPr>
        <w:t>PI</w:t>
      </w:r>
      <w:r w:rsidRPr="00550161">
        <w:rPr>
          <w:lang w:val="pt-PT"/>
        </w:rPr>
        <w:t>, incluindo gestão de reclamações, serão preparados e os principais indicadores monitorados pela equipe de implementação na UIP.</w:t>
      </w:r>
    </w:p>
    <w:p w:rsidR="00D30C35" w:rsidRPr="00550161" w:rsidRDefault="00D30C35" w:rsidP="00D30C35">
      <w:pPr>
        <w:rPr>
          <w:lang w:val="pt-PT"/>
        </w:rPr>
      </w:pPr>
      <w:r w:rsidRPr="00550161">
        <w:rPr>
          <w:lang w:val="pt-PT"/>
        </w:rPr>
        <w:t>As reuniões bimestrais das partes interessadas serão convocadas para discutir e revisar os principais indicadores de envolvimento das partes interessadas. As partes interessadas (afetadas e partes interessadas) terão a oportunidade de indicar se estão satisfeitas ou não com o processo de consulta do projeto e o que deve ser alterado no processo de implementação do PE</w:t>
      </w:r>
      <w:r w:rsidR="00663E17">
        <w:rPr>
          <w:lang w:val="pt-PT"/>
        </w:rPr>
        <w:t>PI</w:t>
      </w:r>
      <w:r w:rsidRPr="00550161">
        <w:rPr>
          <w:lang w:val="pt-PT"/>
        </w:rPr>
        <w:t xml:space="preserve"> para torná-lo mais eficaz.</w:t>
      </w:r>
    </w:p>
    <w:p w:rsidR="005D61A9" w:rsidRPr="00550161" w:rsidRDefault="00D30C35" w:rsidP="00D30C35">
      <w:pPr>
        <w:rPr>
          <w:lang w:val="pt-PT"/>
        </w:rPr>
      </w:pPr>
      <w:r w:rsidRPr="00550161">
        <w:rPr>
          <w:lang w:val="pt-PT"/>
        </w:rPr>
        <w:t>A avaliação do projeto (revisão externa e interna) incluirá aspectos do plano de engajamento das partes interessadas (notadamente os principais indicadores e atividades do PE</w:t>
      </w:r>
      <w:r w:rsidR="00663E17">
        <w:rPr>
          <w:lang w:val="pt-PT"/>
        </w:rPr>
        <w:t>PI</w:t>
      </w:r>
      <w:r w:rsidRPr="00550161">
        <w:rPr>
          <w:lang w:val="pt-PT"/>
        </w:rPr>
        <w:t>) e recomendará melhorias.</w:t>
      </w:r>
    </w:p>
    <w:p w:rsidR="00B64D59" w:rsidRPr="00550161" w:rsidRDefault="00D30C35" w:rsidP="004A1E60">
      <w:pPr>
        <w:pStyle w:val="Ttulo3"/>
        <w:numPr>
          <w:ilvl w:val="1"/>
          <w:numId w:val="27"/>
        </w:numPr>
        <w:rPr>
          <w:lang w:val="pt-PT"/>
        </w:rPr>
      </w:pPr>
      <w:bookmarkStart w:id="37" w:name="_Toc478367072"/>
      <w:r w:rsidRPr="00550161">
        <w:rPr>
          <w:lang w:val="pt-PT"/>
        </w:rPr>
        <w:t>Reporte para grupos de partes interessadas</w:t>
      </w:r>
      <w:bookmarkEnd w:id="37"/>
    </w:p>
    <w:p w:rsidR="00B64D59" w:rsidRPr="00550161" w:rsidRDefault="00D30C35" w:rsidP="00CC773D">
      <w:pPr>
        <w:spacing w:after="0" w:line="240" w:lineRule="auto"/>
        <w:ind w:left="0" w:firstLine="0"/>
        <w:rPr>
          <w:rFonts w:cstheme="minorHAnsi"/>
          <w:color w:val="auto"/>
          <w:lang w:val="pt-PT" w:bidi="th-TH"/>
        </w:rPr>
      </w:pPr>
      <w:r w:rsidRPr="00550161">
        <w:rPr>
          <w:rFonts w:cstheme="minorHAnsi"/>
          <w:color w:val="auto"/>
          <w:lang w:val="pt-PT" w:bidi="th-TH"/>
        </w:rPr>
        <w:t>O PE</w:t>
      </w:r>
      <w:r w:rsidR="00663E17">
        <w:rPr>
          <w:rFonts w:cstheme="minorHAnsi"/>
          <w:color w:val="auto"/>
          <w:lang w:val="pt-PT" w:bidi="th-TH"/>
        </w:rPr>
        <w:t>PI</w:t>
      </w:r>
      <w:r w:rsidRPr="00550161">
        <w:rPr>
          <w:rFonts w:cstheme="minorHAnsi"/>
          <w:color w:val="auto"/>
          <w:lang w:val="pt-PT" w:bidi="th-TH"/>
        </w:rPr>
        <w:t xml:space="preserve"> será periodicamente revisto e atualizado conforme necessário no curso da implementação do projeto, a fim de garantir que as informações aqui apresentadas sejam consistentes e as mais recentes, e que os métodos de engajamento identificados permaneçam apropriados e eficazes em relação ao contexto do projeto e fases específicas do desenvolvimento. Quaisquer mudanças importantes nas atividades relacionadas ao projeto e em seu cronograma serão devidamente refletidas no PE</w:t>
      </w:r>
      <w:r w:rsidR="00663E17">
        <w:rPr>
          <w:rFonts w:cstheme="minorHAnsi"/>
          <w:color w:val="auto"/>
          <w:lang w:val="pt-PT" w:bidi="th-TH"/>
        </w:rPr>
        <w:t>PI</w:t>
      </w:r>
      <w:r w:rsidRPr="00550161">
        <w:rPr>
          <w:rFonts w:cstheme="minorHAnsi"/>
          <w:color w:val="auto"/>
          <w:lang w:val="pt-PT" w:bidi="th-TH"/>
        </w:rPr>
        <w:t>. Resumos mensais e relatórios internos sobre reclamações, indagações e incidentes relacionados, juntamente com o status de implementação das ações corretivas / preventivas associadas, serão coletados pela equipe responsável e encaminhados à alta administração do projeto. Os resumos [mensais] fornecerão um mecanismo para avaliar o número e a natureza das reclamações e solicitações de informações, juntamente com a capacidade do Projeto de abordá-las de maneira oportuna e eficaz. As informações sobre as atividades de engajamento público realizadas pelo Projeto durante o ano podem ser transmitidas às partes interessadas de duas maneiras possíveis</w:t>
      </w:r>
      <w:r w:rsidR="00B64D59" w:rsidRPr="00550161">
        <w:rPr>
          <w:rFonts w:cstheme="minorHAnsi"/>
          <w:color w:val="auto"/>
          <w:lang w:val="pt-PT" w:bidi="th-TH"/>
        </w:rPr>
        <w:t>:</w:t>
      </w:r>
    </w:p>
    <w:p w:rsidR="00CC773D" w:rsidRPr="00550161" w:rsidRDefault="00CC773D" w:rsidP="00B64D59">
      <w:pPr>
        <w:spacing w:after="0" w:line="240" w:lineRule="auto"/>
        <w:ind w:left="0" w:firstLine="0"/>
        <w:jc w:val="left"/>
        <w:rPr>
          <w:rFonts w:cstheme="minorHAnsi"/>
          <w:color w:val="auto"/>
          <w:lang w:val="pt-PT" w:bidi="th-TH"/>
        </w:rPr>
      </w:pP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Publicação de um relatório semestral independente sobre a interação do projeto com as partes interessadas;</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Uma série de indicadores-chave de desempenho (KPIs) também serão monitorados pelo projeto regularmente.</w:t>
      </w:r>
    </w:p>
    <w:p w:rsidR="00A9486F" w:rsidRPr="00550161" w:rsidRDefault="00A9486F" w:rsidP="00EE3ED1">
      <w:pPr>
        <w:spacing w:after="0" w:line="259" w:lineRule="auto"/>
        <w:contextualSpacing/>
        <w:jc w:val="left"/>
        <w:rPr>
          <w:rFonts w:cstheme="minorHAnsi"/>
          <w:color w:val="auto"/>
          <w:lang w:val="pt-PT"/>
        </w:rPr>
      </w:pPr>
    </w:p>
    <w:p w:rsidR="00993BAF" w:rsidRPr="0023284E" w:rsidRDefault="00D30C35" w:rsidP="004A1E60">
      <w:pPr>
        <w:pStyle w:val="Ttulo3"/>
        <w:numPr>
          <w:ilvl w:val="1"/>
          <w:numId w:val="27"/>
        </w:numPr>
        <w:rPr>
          <w:rFonts w:cstheme="minorHAnsi"/>
          <w:color w:val="auto"/>
          <w:lang/>
        </w:rPr>
      </w:pPr>
      <w:bookmarkStart w:id="38" w:name="_Toc478367073"/>
      <w:r>
        <w:t xml:space="preserve">Monitoria de indicadores e </w:t>
      </w:r>
      <w:r w:rsidR="00D725F9">
        <w:t>metas</w:t>
      </w:r>
      <w:bookmarkEnd w:id="38"/>
    </w:p>
    <w:p w:rsidR="00EE3ED1" w:rsidRPr="00550161" w:rsidRDefault="00D30C35" w:rsidP="00EE3ED1">
      <w:pPr>
        <w:spacing w:after="0" w:line="259" w:lineRule="auto"/>
        <w:contextualSpacing/>
        <w:jc w:val="left"/>
        <w:rPr>
          <w:rFonts w:cstheme="minorHAnsi"/>
          <w:color w:val="auto"/>
          <w:lang w:val="pt-PT"/>
        </w:rPr>
      </w:pPr>
      <w:r w:rsidRPr="00550161">
        <w:rPr>
          <w:rFonts w:cstheme="minorHAnsi"/>
          <w:color w:val="auto"/>
          <w:lang w:val="pt-PT"/>
        </w:rPr>
        <w:t>Os indicadores para monitorar a participação das partes interessadas nas atividades do Projeto incluem</w:t>
      </w:r>
      <w:r w:rsidR="00EE3ED1" w:rsidRPr="00550161">
        <w:rPr>
          <w:rFonts w:cstheme="minorHAnsi"/>
          <w:color w:val="auto"/>
          <w:lang w:val="pt-PT"/>
        </w:rPr>
        <w:t xml:space="preserve">: </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Número e porcentagem de famílias afetadas cons</w:t>
      </w:r>
      <w:r w:rsidR="00D725F9" w:rsidRPr="00550161">
        <w:rPr>
          <w:rFonts w:cstheme="minorHAnsi"/>
          <w:color w:val="auto"/>
          <w:lang w:val="pt-PT"/>
        </w:rPr>
        <w:t>ultadas durante a fase de plane</w:t>
      </w:r>
      <w:r w:rsidRPr="00550161">
        <w:rPr>
          <w:rFonts w:cstheme="minorHAnsi"/>
          <w:color w:val="auto"/>
          <w:lang w:val="pt-PT"/>
        </w:rPr>
        <w:t>amento:&gt; 60% dos representantes das principais partes interessadas devem ser consultados.</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Nível de participação das pessoas afetadas na tomada de decisão - pelo menos 60% de seu representante para permitir que</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Nível de compreensão dos impactos e mitigação do projeto pelas partes-&gt; 60% deve ter compreensão total</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Eficácia das autoridades locais na tomada de decisões sobre o projeto -&gt; 80% das decisões devem ser eficazes</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Frequência e qualidade das reuniões com os afetados - As reuniões devem ser realizadas antes do início de qualquer atividade, durante o andamento das atividades (se necessário) e uma sessão de feedback após a conclusão das atividades;</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Grau de partic</w:t>
      </w:r>
      <w:r w:rsidR="00D725F9" w:rsidRPr="00550161">
        <w:rPr>
          <w:rFonts w:cstheme="minorHAnsi"/>
          <w:color w:val="auto"/>
          <w:lang w:val="pt-PT"/>
        </w:rPr>
        <w:t>ipação de grupos desfavorecidos/</w:t>
      </w:r>
      <w:r w:rsidRPr="00550161">
        <w:rPr>
          <w:rFonts w:cstheme="minorHAnsi"/>
          <w:color w:val="auto"/>
          <w:lang w:val="pt-PT"/>
        </w:rPr>
        <w:t>vulneráveis ​​nas discussões das atividades do projeto - Garantir que todos os grupos desfavorecidos sejam totalmente consultados</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Númer</w:t>
      </w:r>
      <w:r w:rsidR="00D725F9" w:rsidRPr="00550161">
        <w:rPr>
          <w:rFonts w:cstheme="minorHAnsi"/>
          <w:color w:val="auto"/>
          <w:lang w:val="pt-PT"/>
        </w:rPr>
        <w:t xml:space="preserve">o de reclamações </w:t>
      </w:r>
      <w:r w:rsidRPr="00550161">
        <w:rPr>
          <w:rFonts w:cstheme="minorHAnsi"/>
          <w:color w:val="auto"/>
          <w:lang w:val="pt-PT"/>
        </w:rPr>
        <w:t>levantadas e tratadas pelo projeto- Todas as queixas apresentadas devem ser tratadas dentro do prazo estabelecido; % de reclamações tratadas no primeiro nível,% de reclamações tratadas no 2º e 3º nível; % de queixas levadas a tribunal;</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Número de eventos adversos após a imunização - 80% dos caso</w:t>
      </w:r>
      <w:r w:rsidR="00D725F9" w:rsidRPr="00550161">
        <w:rPr>
          <w:rFonts w:cstheme="minorHAnsi"/>
          <w:color w:val="auto"/>
          <w:lang w:val="pt-PT"/>
        </w:rPr>
        <w:t>s atendidos na unidade de saúde/</w:t>
      </w:r>
      <w:r w:rsidRPr="00550161">
        <w:rPr>
          <w:rFonts w:cstheme="minorHAnsi"/>
          <w:color w:val="auto"/>
          <w:lang w:val="pt-PT"/>
        </w:rPr>
        <w:t>posto de vacinação</w:t>
      </w:r>
      <w:r w:rsidR="00D725F9" w:rsidRPr="00550161">
        <w:rPr>
          <w:rFonts w:cstheme="minorHAnsi"/>
          <w:color w:val="auto"/>
          <w:lang w:val="pt-PT"/>
        </w:rPr>
        <w:t>;</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 xml:space="preserve">Eficácia da estratégia de comunicação </w:t>
      </w:r>
      <w:r w:rsidR="00D725F9" w:rsidRPr="00550161">
        <w:rPr>
          <w:rFonts w:cstheme="minorHAnsi"/>
          <w:color w:val="auto"/>
          <w:lang w:val="pt-PT"/>
        </w:rPr>
        <w:t>proposta em relação à cobertura/</w:t>
      </w:r>
      <w:r w:rsidRPr="00550161">
        <w:rPr>
          <w:rFonts w:cstheme="minorHAnsi"/>
          <w:color w:val="auto"/>
          <w:lang w:val="pt-PT"/>
        </w:rPr>
        <w:t>metas estabelecidas</w:t>
      </w:r>
      <w:r w:rsidR="00D725F9" w:rsidRPr="00550161">
        <w:rPr>
          <w:rFonts w:cstheme="minorHAnsi"/>
          <w:color w:val="auto"/>
          <w:lang w:val="pt-PT"/>
        </w:rPr>
        <w:t>, conforme indicado na Tabela 3;</w:t>
      </w:r>
    </w:p>
    <w:p w:rsidR="00D30C35" w:rsidRPr="00550161" w:rsidRDefault="00D30C35" w:rsidP="00D30C35">
      <w:pPr>
        <w:numPr>
          <w:ilvl w:val="0"/>
          <w:numId w:val="4"/>
        </w:numPr>
        <w:spacing w:after="0" w:line="240" w:lineRule="auto"/>
        <w:contextualSpacing/>
        <w:jc w:val="left"/>
        <w:rPr>
          <w:rFonts w:cstheme="minorHAnsi"/>
          <w:color w:val="auto"/>
          <w:lang w:val="pt-PT"/>
        </w:rPr>
      </w:pPr>
      <w:r w:rsidRPr="00550161">
        <w:rPr>
          <w:rFonts w:cstheme="minorHAnsi"/>
          <w:color w:val="auto"/>
          <w:lang w:val="pt-PT"/>
        </w:rPr>
        <w:t>Feedback para as partes interessadas - sempre que necessário</w:t>
      </w:r>
      <w:r w:rsidR="00D725F9" w:rsidRPr="00550161">
        <w:rPr>
          <w:rFonts w:cstheme="minorHAnsi"/>
          <w:color w:val="auto"/>
          <w:lang w:val="pt-PT"/>
        </w:rPr>
        <w:t>.</w:t>
      </w:r>
    </w:p>
    <w:p w:rsidR="00EE3ED1" w:rsidRPr="00550161" w:rsidRDefault="00EE3ED1" w:rsidP="00EE3ED1">
      <w:pPr>
        <w:spacing w:after="0" w:line="259" w:lineRule="auto"/>
        <w:contextualSpacing/>
        <w:jc w:val="left"/>
        <w:rPr>
          <w:rFonts w:cstheme="minorHAnsi"/>
          <w:i/>
          <w:iCs/>
          <w:color w:val="auto"/>
          <w:lang w:val="pt-PT"/>
        </w:rPr>
      </w:pPr>
    </w:p>
    <w:p w:rsidR="00EA2970" w:rsidRPr="00550161" w:rsidRDefault="00EE3ED1" w:rsidP="00D45D8C">
      <w:pPr>
        <w:spacing w:after="0" w:line="259" w:lineRule="auto"/>
        <w:contextualSpacing/>
        <w:jc w:val="left"/>
        <w:rPr>
          <w:rFonts w:cstheme="minorHAnsi"/>
          <w:color w:val="auto"/>
          <w:lang w:val="pt-PT"/>
        </w:rPr>
      </w:pPr>
      <w:r w:rsidRPr="00550161">
        <w:rPr>
          <w:rFonts w:cstheme="minorHAnsi"/>
          <w:color w:val="auto"/>
          <w:lang w:val="pt-PT"/>
        </w:rPr>
        <w:t xml:space="preserve">. </w:t>
      </w:r>
    </w:p>
    <w:p w:rsidR="00DA3ED7" w:rsidRPr="00550161" w:rsidRDefault="00DA3ED7" w:rsidP="00D45D8C">
      <w:pPr>
        <w:spacing w:after="0" w:line="259" w:lineRule="auto"/>
        <w:contextualSpacing/>
        <w:jc w:val="left"/>
        <w:rPr>
          <w:rFonts w:cstheme="minorHAnsi"/>
          <w:color w:val="auto"/>
          <w:lang w:val="pt-PT"/>
        </w:rPr>
        <w:sectPr w:rsidR="00DA3ED7" w:rsidRPr="00550161" w:rsidSect="00D45D8C">
          <w:pgSz w:w="12240" w:h="15840"/>
          <w:pgMar w:top="1440" w:right="1440" w:bottom="1440" w:left="1440" w:header="60" w:footer="718" w:gutter="0"/>
          <w:cols w:space="720"/>
          <w:titlePg/>
          <w:docGrid w:linePitch="299"/>
        </w:sectPr>
      </w:pPr>
    </w:p>
    <w:p w:rsidR="00DA3ED7" w:rsidRPr="00550161" w:rsidRDefault="00EF6D15" w:rsidP="00093BB5">
      <w:pPr>
        <w:pStyle w:val="Ttulo1"/>
        <w:rPr>
          <w:lang w:val="pt-PT"/>
        </w:rPr>
      </w:pPr>
      <w:bookmarkStart w:id="39" w:name="_Toc478367074"/>
      <w:r w:rsidRPr="00550161">
        <w:rPr>
          <w:lang w:val="pt-PT"/>
        </w:rPr>
        <w:t>AN</w:t>
      </w:r>
      <w:r w:rsidR="00DA3ED7" w:rsidRPr="00550161">
        <w:rPr>
          <w:lang w:val="pt-PT"/>
        </w:rPr>
        <w:t>EX</w:t>
      </w:r>
      <w:r w:rsidRPr="00550161">
        <w:rPr>
          <w:lang w:val="pt-PT"/>
        </w:rPr>
        <w:t>O</w:t>
      </w:r>
      <w:r w:rsidR="00DA3ED7" w:rsidRPr="00550161">
        <w:rPr>
          <w:lang w:val="pt-PT"/>
        </w:rPr>
        <w:t xml:space="preserve"> I:</w:t>
      </w:r>
      <w:r w:rsidR="00497E41" w:rsidRPr="00550161">
        <w:rPr>
          <w:lang w:val="pt-PT"/>
        </w:rPr>
        <w:t>MINUTA DA CONSULTA PÚBLICA</w:t>
      </w:r>
      <w:bookmarkEnd w:id="39"/>
    </w:p>
    <w:p w:rsidR="00DA3ED7" w:rsidRPr="00550161" w:rsidRDefault="00DA3ED7" w:rsidP="00DA3ED7">
      <w:pPr>
        <w:spacing w:after="0" w:line="259" w:lineRule="auto"/>
        <w:contextualSpacing/>
        <w:jc w:val="center"/>
        <w:rPr>
          <w:rFonts w:cstheme="minorHAnsi"/>
          <w:b/>
          <w:color w:val="auto"/>
          <w:sz w:val="24"/>
          <w:szCs w:val="24"/>
          <w:lang w:val="pt-PT"/>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90"/>
        <w:gridCol w:w="570"/>
        <w:gridCol w:w="5760"/>
      </w:tblGrid>
      <w:tr w:rsidR="00DA3ED7" w:rsidRPr="00170D6D" w:rsidTr="00F608E4">
        <w:tc>
          <w:tcPr>
            <w:tcW w:w="9720" w:type="dxa"/>
            <w:gridSpan w:val="3"/>
            <w:tcBorders>
              <w:bottom w:val="single" w:sz="4" w:space="0" w:color="auto"/>
            </w:tcBorders>
            <w:shd w:val="clear" w:color="auto" w:fill="D0CECE"/>
          </w:tcPr>
          <w:p w:rsidR="00DA3ED7" w:rsidRPr="00550161" w:rsidRDefault="00497E41" w:rsidP="00497E41">
            <w:pPr>
              <w:rPr>
                <w:rFonts w:cs="Arial"/>
                <w:lang w:val="pt-PT"/>
              </w:rPr>
            </w:pPr>
            <w:r w:rsidRPr="00550161">
              <w:rPr>
                <w:rFonts w:cs="Arial"/>
                <w:lang w:val="pt-PT"/>
              </w:rPr>
              <w:t>PROJETO: EMERGÊNCIA EM RESPOSTA AO COVID-19</w:t>
            </w:r>
          </w:p>
        </w:tc>
      </w:tr>
      <w:tr w:rsidR="00DA3ED7" w:rsidRPr="00170D6D" w:rsidTr="00F608E4">
        <w:trPr>
          <w:cantSplit/>
          <w:trHeight w:val="741"/>
        </w:trPr>
        <w:tc>
          <w:tcPr>
            <w:tcW w:w="9720" w:type="dxa"/>
            <w:gridSpan w:val="3"/>
            <w:shd w:val="clear" w:color="auto" w:fill="auto"/>
          </w:tcPr>
          <w:p w:rsidR="00DA3ED7" w:rsidRPr="0023284E" w:rsidRDefault="00497E41" w:rsidP="00B06430">
            <w:pPr>
              <w:rPr>
                <w:rFonts w:cs="Arial"/>
                <w:lang w:val="pt-PT"/>
              </w:rPr>
            </w:pPr>
            <w:r>
              <w:rPr>
                <w:rFonts w:cs="Arial"/>
                <w:lang w:val="pt-PT"/>
              </w:rPr>
              <w:t>Objetivo</w:t>
            </w:r>
            <w:r w:rsidR="00DA3ED7" w:rsidRPr="0023284E">
              <w:rPr>
                <w:rFonts w:cs="Arial"/>
                <w:lang w:val="pt-PT"/>
              </w:rPr>
              <w:t>s:</w:t>
            </w:r>
          </w:p>
          <w:p w:rsidR="00497E41" w:rsidRPr="00550161" w:rsidRDefault="00497E41" w:rsidP="00497E41">
            <w:pPr>
              <w:rPr>
                <w:rFonts w:cs="Arial"/>
                <w:bCs/>
                <w:lang w:val="pt-PT"/>
              </w:rPr>
            </w:pPr>
            <w:r w:rsidRPr="00550161">
              <w:rPr>
                <w:rFonts w:cs="Arial"/>
                <w:bCs/>
                <w:lang w:val="pt-PT"/>
              </w:rPr>
              <w:t>Divulgar o projeto às partes interessadas e afetadas (PI&amp;A);</w:t>
            </w:r>
          </w:p>
          <w:p w:rsidR="00DA3ED7" w:rsidRPr="00550161" w:rsidRDefault="00497E41" w:rsidP="00497E41">
            <w:pPr>
              <w:rPr>
                <w:rFonts w:cs="Arial"/>
                <w:bCs/>
                <w:lang w:val="pt-PT"/>
              </w:rPr>
            </w:pPr>
            <w:r w:rsidRPr="00550161">
              <w:rPr>
                <w:rFonts w:cs="Arial"/>
                <w:bCs/>
                <w:lang w:val="pt-PT"/>
              </w:rPr>
              <w:t>Ouvir a PI&amp;A sobre o Projeto e seu Quadro de Gestão Ambiental e Social (QGAS) e recolher contribuições, sugestões e recomendações a serem incorporadas nos documentos citados.</w:t>
            </w:r>
          </w:p>
        </w:tc>
      </w:tr>
      <w:tr w:rsidR="00DA3ED7" w:rsidRPr="0023284E" w:rsidTr="00F608E4">
        <w:trPr>
          <w:cantSplit/>
        </w:trPr>
        <w:tc>
          <w:tcPr>
            <w:tcW w:w="9720" w:type="dxa"/>
            <w:gridSpan w:val="3"/>
            <w:shd w:val="clear" w:color="auto" w:fill="C0C0C0"/>
          </w:tcPr>
          <w:p w:rsidR="00DA3ED7" w:rsidRPr="0023284E" w:rsidRDefault="00497E41" w:rsidP="00B06430">
            <w:pPr>
              <w:rPr>
                <w:rFonts w:cs="Arial"/>
                <w:lang w:val="pt-PT"/>
              </w:rPr>
            </w:pPr>
            <w:r>
              <w:rPr>
                <w:rFonts w:cs="Arial"/>
                <w:lang w:val="pt-PT"/>
              </w:rPr>
              <w:t>Infraestruturas Utilizadas</w:t>
            </w:r>
          </w:p>
        </w:tc>
      </w:tr>
      <w:tr w:rsidR="00DA3ED7" w:rsidRPr="0023284E" w:rsidTr="00F608E4">
        <w:trPr>
          <w:cantSplit/>
        </w:trPr>
        <w:tc>
          <w:tcPr>
            <w:tcW w:w="9720" w:type="dxa"/>
            <w:gridSpan w:val="3"/>
          </w:tcPr>
          <w:p w:rsidR="00DA3ED7" w:rsidRPr="0023284E" w:rsidRDefault="00497E41" w:rsidP="00B06430">
            <w:pPr>
              <w:rPr>
                <w:rFonts w:cs="Arial"/>
                <w:bCs/>
                <w:lang w:val="pt-PT"/>
              </w:rPr>
            </w:pPr>
            <w:r>
              <w:rPr>
                <w:rFonts w:cs="Arial"/>
                <w:bCs/>
                <w:lang w:val="pt-PT"/>
              </w:rPr>
              <w:t>Data de Realização</w:t>
            </w:r>
            <w:r w:rsidR="00DA3ED7" w:rsidRPr="0023284E">
              <w:rPr>
                <w:rFonts w:cs="Arial"/>
                <w:bCs/>
                <w:lang w:val="pt-PT"/>
              </w:rPr>
              <w:t>: 05/27/2020</w:t>
            </w:r>
          </w:p>
        </w:tc>
      </w:tr>
      <w:tr w:rsidR="00DA3ED7" w:rsidRPr="0023284E" w:rsidTr="00F608E4">
        <w:trPr>
          <w:cantSplit/>
        </w:trPr>
        <w:tc>
          <w:tcPr>
            <w:tcW w:w="9720" w:type="dxa"/>
            <w:gridSpan w:val="3"/>
          </w:tcPr>
          <w:p w:rsidR="00DA3ED7" w:rsidRPr="0023284E" w:rsidRDefault="00497E41" w:rsidP="00B06430">
            <w:pPr>
              <w:rPr>
                <w:rFonts w:eastAsia="Book Antiqua" w:cs="Arial"/>
                <w:bCs/>
                <w:lang w:val="pt-PT" w:eastAsia="en-ZA"/>
              </w:rPr>
            </w:pPr>
            <w:bookmarkStart w:id="40" w:name="_Toc47297604"/>
            <w:bookmarkStart w:id="41" w:name="_Toc47302932"/>
            <w:bookmarkStart w:id="42" w:name="_Toc62656527"/>
            <w:r>
              <w:rPr>
                <w:rFonts w:eastAsia="Book Antiqua" w:cs="Arial"/>
                <w:lang w:val="pt-PT" w:eastAsia="en-ZA"/>
              </w:rPr>
              <w:t>Local</w:t>
            </w:r>
            <w:r w:rsidR="00DA3ED7" w:rsidRPr="0023284E">
              <w:rPr>
                <w:rFonts w:eastAsia="Book Antiqua" w:cs="Arial"/>
                <w:lang w:val="pt-PT" w:eastAsia="en-ZA"/>
              </w:rPr>
              <w:t>:</w:t>
            </w:r>
            <w:bookmarkEnd w:id="40"/>
            <w:bookmarkEnd w:id="41"/>
            <w:bookmarkEnd w:id="42"/>
          </w:p>
          <w:p w:rsidR="00497E41" w:rsidRPr="00550161" w:rsidRDefault="00497E41" w:rsidP="00497E41">
            <w:pPr>
              <w:rPr>
                <w:rFonts w:cs="Arial"/>
                <w:lang w:val="pt-PT" w:eastAsia="en-ZA"/>
              </w:rPr>
            </w:pPr>
            <w:r w:rsidRPr="00550161">
              <w:rPr>
                <w:rFonts w:cs="Arial"/>
                <w:lang w:val="pt-PT" w:eastAsia="en-ZA"/>
              </w:rPr>
              <w:t>Sala de Reuniões da Agência Fiduciária de Gestão de Projetos (AFAP);</w:t>
            </w:r>
          </w:p>
          <w:p w:rsidR="00497E41" w:rsidRPr="00550161" w:rsidRDefault="00497E41" w:rsidP="00497E41">
            <w:pPr>
              <w:rPr>
                <w:rFonts w:cs="Arial"/>
                <w:lang w:val="pt-PT" w:eastAsia="en-ZA"/>
              </w:rPr>
            </w:pPr>
            <w:r w:rsidRPr="00550161">
              <w:rPr>
                <w:rFonts w:cs="Arial"/>
                <w:lang w:val="pt-PT" w:eastAsia="en-ZA"/>
              </w:rPr>
              <w:t>Sala de Reuniões do Ministério da Saúde de São Tomé e Príncipe e</w:t>
            </w:r>
          </w:p>
          <w:p w:rsidR="00DA3ED7" w:rsidRPr="0023284E" w:rsidRDefault="00497E41" w:rsidP="00497E41">
            <w:pPr>
              <w:rPr>
                <w:rFonts w:cs="Arial"/>
                <w:bCs/>
                <w:lang w:val="pt-PT"/>
              </w:rPr>
            </w:pPr>
            <w:r w:rsidRPr="00497E41">
              <w:rPr>
                <w:rFonts w:cs="Arial"/>
                <w:lang w:val="en-ZA" w:eastAsia="en-ZA"/>
              </w:rPr>
              <w:t>Plataforma digital ZOOM</w:t>
            </w:r>
          </w:p>
        </w:tc>
      </w:tr>
      <w:tr w:rsidR="00DA3ED7" w:rsidRPr="0023284E" w:rsidTr="00F608E4">
        <w:trPr>
          <w:cantSplit/>
        </w:trPr>
        <w:tc>
          <w:tcPr>
            <w:tcW w:w="9720" w:type="dxa"/>
            <w:gridSpan w:val="3"/>
          </w:tcPr>
          <w:p w:rsidR="00DA3ED7" w:rsidRPr="0023284E" w:rsidRDefault="00497E41" w:rsidP="00497E41">
            <w:pPr>
              <w:rPr>
                <w:rFonts w:cs="Arial"/>
                <w:bCs/>
                <w:lang w:val="pt-PT"/>
              </w:rPr>
            </w:pPr>
            <w:r>
              <w:rPr>
                <w:rFonts w:cs="Arial"/>
                <w:bCs/>
                <w:lang w:val="pt-PT"/>
              </w:rPr>
              <w:t>Horário: 09H</w:t>
            </w:r>
            <w:r w:rsidR="00DA3ED7" w:rsidRPr="0023284E">
              <w:rPr>
                <w:rFonts w:cs="Arial"/>
                <w:bCs/>
                <w:lang w:val="pt-PT"/>
              </w:rPr>
              <w:t xml:space="preserve">00 </w:t>
            </w:r>
            <w:r>
              <w:rPr>
                <w:rFonts w:cs="Arial"/>
                <w:bCs/>
                <w:lang w:val="pt-PT"/>
              </w:rPr>
              <w:t>às 10H30</w:t>
            </w:r>
          </w:p>
        </w:tc>
      </w:tr>
      <w:tr w:rsidR="00DA3ED7" w:rsidRPr="005017D9" w:rsidTr="00F608E4">
        <w:trPr>
          <w:cantSplit/>
          <w:trHeight w:val="1515"/>
        </w:trPr>
        <w:tc>
          <w:tcPr>
            <w:tcW w:w="9720" w:type="dxa"/>
            <w:gridSpan w:val="3"/>
            <w:shd w:val="clear" w:color="auto" w:fill="FFFFFF"/>
          </w:tcPr>
          <w:p w:rsidR="00497E41" w:rsidRPr="00550161" w:rsidRDefault="00497E41" w:rsidP="00497E41">
            <w:pPr>
              <w:rPr>
                <w:rFonts w:eastAsia="Book Antiqua" w:cs="Arial"/>
                <w:lang w:val="pt-PT" w:eastAsia="en-ZA"/>
              </w:rPr>
            </w:pPr>
            <w:r w:rsidRPr="00550161">
              <w:rPr>
                <w:rFonts w:eastAsia="Book Antiqua" w:cs="Arial"/>
                <w:lang w:val="pt-PT" w:eastAsia="en-ZA"/>
              </w:rPr>
              <w:t>Houve um registro fotográfico?</w:t>
            </w:r>
          </w:p>
          <w:p w:rsidR="00497E41" w:rsidRPr="00550161" w:rsidRDefault="00497E41" w:rsidP="00497E41">
            <w:pPr>
              <w:rPr>
                <w:rFonts w:eastAsia="Book Antiqua" w:cs="Arial"/>
                <w:lang w:val="pt-PT" w:eastAsia="en-ZA"/>
              </w:rPr>
            </w:pPr>
            <w:r w:rsidRPr="00550161">
              <w:rPr>
                <w:rFonts w:eastAsia="Book Antiqua" w:cs="Arial"/>
                <w:lang w:val="pt-PT" w:eastAsia="en-ZA"/>
              </w:rPr>
              <w:t>(x) Não</w:t>
            </w:r>
          </w:p>
          <w:p w:rsidR="00DA3ED7" w:rsidRPr="00550161" w:rsidRDefault="00497E41" w:rsidP="00497E41">
            <w:pPr>
              <w:rPr>
                <w:rFonts w:cs="Arial"/>
                <w:lang w:val="pt-PT"/>
              </w:rPr>
            </w:pPr>
            <w:r w:rsidRPr="00550161">
              <w:rPr>
                <w:rFonts w:eastAsia="Book Antiqua" w:cs="Arial"/>
                <w:lang w:val="pt-PT" w:eastAsia="en-ZA"/>
              </w:rPr>
              <w:t>( )Sim. Insira a foto abaixo.</w:t>
            </w:r>
          </w:p>
        </w:tc>
      </w:tr>
      <w:tr w:rsidR="00DA3ED7" w:rsidRPr="0023284E" w:rsidTr="00F608E4">
        <w:trPr>
          <w:cantSplit/>
        </w:trPr>
        <w:tc>
          <w:tcPr>
            <w:tcW w:w="9720" w:type="dxa"/>
            <w:gridSpan w:val="3"/>
            <w:shd w:val="clear" w:color="auto" w:fill="C0C0C0"/>
          </w:tcPr>
          <w:p w:rsidR="00DA3ED7" w:rsidRPr="0023284E" w:rsidRDefault="00497E41" w:rsidP="00B06430">
            <w:pPr>
              <w:rPr>
                <w:rFonts w:cs="Arial"/>
                <w:lang w:val="pt-PT"/>
              </w:rPr>
            </w:pPr>
            <w:r>
              <w:rPr>
                <w:rFonts w:cs="Arial"/>
                <w:lang w:val="pt-PT"/>
              </w:rPr>
              <w:t>Conteúdo</w:t>
            </w:r>
          </w:p>
        </w:tc>
      </w:tr>
      <w:tr w:rsidR="00DA3ED7" w:rsidRPr="00170D6D" w:rsidTr="00F608E4">
        <w:trPr>
          <w:cantSplit/>
        </w:trPr>
        <w:tc>
          <w:tcPr>
            <w:tcW w:w="9720" w:type="dxa"/>
            <w:gridSpan w:val="3"/>
          </w:tcPr>
          <w:p w:rsidR="00497E41" w:rsidRPr="00497E41" w:rsidRDefault="00497E41" w:rsidP="00497E41">
            <w:pPr>
              <w:rPr>
                <w:rFonts w:eastAsia="Book Antiqua" w:cs="Arial"/>
                <w:lang w:val="pt-PT" w:eastAsia="en-ZA"/>
              </w:rPr>
            </w:pPr>
            <w:r>
              <w:rPr>
                <w:rFonts w:eastAsia="Book Antiqua" w:cs="Arial"/>
                <w:lang w:val="pt-PT" w:eastAsia="en-ZA"/>
              </w:rPr>
              <w:t>Tema / justificativa proposto</w:t>
            </w:r>
            <w:r w:rsidRPr="00497E41">
              <w:rPr>
                <w:rFonts w:eastAsia="Book Antiqua" w:cs="Arial"/>
                <w:lang w:val="pt-PT" w:eastAsia="en-ZA"/>
              </w:rPr>
              <w:t>:</w:t>
            </w:r>
          </w:p>
          <w:p w:rsidR="00DA3ED7" w:rsidRPr="00550161" w:rsidRDefault="00497E41" w:rsidP="00497E41">
            <w:pPr>
              <w:rPr>
                <w:rFonts w:cs="Arial"/>
                <w:lang w:val="pt-PT"/>
              </w:rPr>
            </w:pPr>
            <w:r w:rsidRPr="00497E41">
              <w:rPr>
                <w:rFonts w:eastAsia="Book Antiqua" w:cs="Arial"/>
                <w:lang w:val="pt-PT" w:eastAsia="en-ZA"/>
              </w:rPr>
              <w:t>Divulgação do Projeto de Emergênci</w:t>
            </w:r>
            <w:r>
              <w:rPr>
                <w:rFonts w:eastAsia="Book Antiqua" w:cs="Arial"/>
                <w:lang w:val="pt-PT" w:eastAsia="en-ZA"/>
              </w:rPr>
              <w:t xml:space="preserve">a em Resposta ao COVID-19 e o seu Quadro </w:t>
            </w:r>
            <w:r w:rsidRPr="00497E41">
              <w:rPr>
                <w:rFonts w:eastAsia="Book Antiqua" w:cs="Arial"/>
                <w:lang w:val="pt-PT" w:eastAsia="en-ZA"/>
              </w:rPr>
              <w:t>de Gestão Ambiental e Social (</w:t>
            </w:r>
            <w:r>
              <w:rPr>
                <w:rFonts w:eastAsia="Book Antiqua" w:cs="Arial"/>
                <w:lang w:val="pt-PT" w:eastAsia="en-ZA"/>
              </w:rPr>
              <w:t>QGAS</w:t>
            </w:r>
            <w:r w:rsidRPr="00497E41">
              <w:rPr>
                <w:rFonts w:eastAsia="Book Antiqua" w:cs="Arial"/>
                <w:lang w:val="pt-PT" w:eastAsia="en-ZA"/>
              </w:rPr>
              <w:t>).</w:t>
            </w:r>
          </w:p>
        </w:tc>
      </w:tr>
      <w:tr w:rsidR="00DA3ED7" w:rsidRPr="0023284E" w:rsidTr="00F608E4">
        <w:trPr>
          <w:cantSplit/>
        </w:trPr>
        <w:tc>
          <w:tcPr>
            <w:tcW w:w="9720" w:type="dxa"/>
            <w:gridSpan w:val="3"/>
            <w:tcBorders>
              <w:bottom w:val="single" w:sz="4" w:space="0" w:color="auto"/>
            </w:tcBorders>
            <w:shd w:val="clear" w:color="auto" w:fill="C0C0C0"/>
          </w:tcPr>
          <w:p w:rsidR="00DA3ED7" w:rsidRPr="0023284E" w:rsidRDefault="00497E41" w:rsidP="00B06430">
            <w:pPr>
              <w:rPr>
                <w:rFonts w:cs="Arial"/>
                <w:lang w:val="pt-PT"/>
              </w:rPr>
            </w:pPr>
            <w:r>
              <w:rPr>
                <w:rFonts w:cs="Arial"/>
                <w:b/>
                <w:bCs/>
                <w:lang w:val="pt-PT"/>
              </w:rPr>
              <w:t>Sobre os Participantes</w:t>
            </w:r>
          </w:p>
        </w:tc>
      </w:tr>
      <w:tr w:rsidR="00DA3ED7" w:rsidRPr="0023284E" w:rsidTr="00F608E4">
        <w:tc>
          <w:tcPr>
            <w:tcW w:w="3960" w:type="dxa"/>
            <w:gridSpan w:val="2"/>
            <w:tcBorders>
              <w:bottom w:val="single" w:sz="4" w:space="0" w:color="auto"/>
            </w:tcBorders>
            <w:shd w:val="clear" w:color="auto" w:fill="FFFFFF"/>
          </w:tcPr>
          <w:p w:rsidR="00DA3ED7" w:rsidRPr="0023284E" w:rsidRDefault="00497E41" w:rsidP="00B06430">
            <w:pPr>
              <w:rPr>
                <w:rFonts w:cs="Arial"/>
                <w:lang w:val="pt-PT"/>
              </w:rPr>
            </w:pPr>
            <w:r>
              <w:rPr>
                <w:rFonts w:cs="Arial"/>
                <w:lang w:val="pt-PT"/>
              </w:rPr>
              <w:t>Quantidade Estimada</w:t>
            </w:r>
            <w:r w:rsidR="00DA3ED7" w:rsidRPr="0023284E">
              <w:rPr>
                <w:rFonts w:cs="Arial"/>
                <w:lang w:val="pt-PT"/>
              </w:rPr>
              <w:t>: 50</w:t>
            </w:r>
          </w:p>
        </w:tc>
        <w:tc>
          <w:tcPr>
            <w:tcW w:w="5760" w:type="dxa"/>
            <w:tcBorders>
              <w:bottom w:val="single" w:sz="4" w:space="0" w:color="auto"/>
            </w:tcBorders>
            <w:shd w:val="clear" w:color="auto" w:fill="FFFFFF"/>
          </w:tcPr>
          <w:p w:rsidR="00DA3ED7" w:rsidRPr="0023284E" w:rsidRDefault="00497E41" w:rsidP="00B06430">
            <w:pPr>
              <w:rPr>
                <w:rFonts w:cs="Arial"/>
                <w:bCs/>
                <w:lang w:val="pt-PT"/>
              </w:rPr>
            </w:pPr>
            <w:bookmarkStart w:id="43" w:name="_Toc47297611"/>
            <w:bookmarkStart w:id="44" w:name="_Toc47302939"/>
            <w:bookmarkStart w:id="45" w:name="_Toc62656534"/>
            <w:r>
              <w:rPr>
                <w:rFonts w:cs="Arial"/>
                <w:lang w:val="pt-PT"/>
              </w:rPr>
              <w:t>Quantidade Atingida</w:t>
            </w:r>
            <w:r w:rsidR="00DA3ED7" w:rsidRPr="0023284E">
              <w:rPr>
                <w:rFonts w:cs="Arial"/>
                <w:lang w:val="pt-PT"/>
              </w:rPr>
              <w:t>: 45</w:t>
            </w:r>
            <w:bookmarkEnd w:id="43"/>
            <w:bookmarkEnd w:id="44"/>
            <w:bookmarkEnd w:id="45"/>
          </w:p>
        </w:tc>
      </w:tr>
      <w:tr w:rsidR="00DA3ED7" w:rsidRPr="00170D6D" w:rsidTr="00F608E4">
        <w:trPr>
          <w:cantSplit/>
        </w:trPr>
        <w:tc>
          <w:tcPr>
            <w:tcW w:w="9720" w:type="dxa"/>
            <w:gridSpan w:val="3"/>
          </w:tcPr>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do Ministério da Saúde de São Tomé e Príncipe</w:t>
            </w:r>
          </w:p>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da Agência Fiduciária de Gestão de Projetos (AFAP)</w:t>
            </w:r>
          </w:p>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das Câmaras Distritais de São Tomé e Príncipe</w:t>
            </w:r>
          </w:p>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da Direcção-Geral do Ambiente de São Tomé e Príncipe</w:t>
            </w:r>
          </w:p>
          <w:p w:rsidR="00497E41" w:rsidRPr="00497E41" w:rsidRDefault="00497E41" w:rsidP="00497E41">
            <w:pPr>
              <w:pStyle w:val="PargrafodaLista"/>
              <w:numPr>
                <w:ilvl w:val="0"/>
                <w:numId w:val="47"/>
              </w:numPr>
              <w:spacing w:line="360" w:lineRule="auto"/>
              <w:rPr>
                <w:rFonts w:eastAsia="Book Antiqua" w:cs="Arial"/>
                <w:lang w:val="en-ZA" w:eastAsia="en-ZA"/>
              </w:rPr>
            </w:pPr>
            <w:r w:rsidRPr="00497E41">
              <w:rPr>
                <w:rFonts w:eastAsia="Book Antiqua" w:cs="Arial"/>
                <w:lang w:val="en-ZA" w:eastAsia="en-ZA"/>
              </w:rPr>
              <w:t>MinistérioRepresentativo da Agricultura</w:t>
            </w:r>
          </w:p>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da Associação de Cegos e Amblíopes (ACASTEP)</w:t>
            </w:r>
          </w:p>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da Associação Nacional das Enfermeiras Parteiras (ANEP)</w:t>
            </w:r>
          </w:p>
          <w:p w:rsidR="00497E41" w:rsidRPr="00550161" w:rsidRDefault="00497E41" w:rsidP="00497E41">
            <w:pPr>
              <w:pStyle w:val="PargrafodaLista"/>
              <w:numPr>
                <w:ilvl w:val="0"/>
                <w:numId w:val="47"/>
              </w:numPr>
              <w:spacing w:line="360" w:lineRule="auto"/>
              <w:rPr>
                <w:rFonts w:eastAsia="Book Antiqua" w:cs="Arial"/>
                <w:lang w:val="pt-PT" w:eastAsia="en-ZA"/>
              </w:rPr>
            </w:pPr>
            <w:r w:rsidRPr="00550161">
              <w:rPr>
                <w:rFonts w:eastAsia="Book Antiqua" w:cs="Arial"/>
                <w:lang w:val="pt-PT" w:eastAsia="en-ZA"/>
              </w:rPr>
              <w:t>Representantes da União Nacional de Enfermeiros e Parteiras (SINEP)</w:t>
            </w:r>
          </w:p>
          <w:p w:rsidR="00DA3ED7" w:rsidRPr="00497E41" w:rsidRDefault="00497E41" w:rsidP="00497E41">
            <w:pPr>
              <w:pStyle w:val="PargrafodaLista"/>
              <w:numPr>
                <w:ilvl w:val="0"/>
                <w:numId w:val="47"/>
              </w:numPr>
              <w:spacing w:line="360" w:lineRule="auto"/>
              <w:rPr>
                <w:rFonts w:cs="Arial"/>
                <w:lang w:val="pt-PT"/>
              </w:rPr>
            </w:pPr>
            <w:r w:rsidRPr="00550161">
              <w:rPr>
                <w:rFonts w:eastAsia="Book Antiqua" w:cs="Arial"/>
                <w:lang w:val="pt-PT" w:eastAsia="en-ZA"/>
              </w:rPr>
              <w:t>Membros da comunidade em geral</w:t>
            </w:r>
          </w:p>
        </w:tc>
      </w:tr>
      <w:tr w:rsidR="00DA3ED7" w:rsidRPr="0023284E" w:rsidTr="00F608E4">
        <w:tc>
          <w:tcPr>
            <w:tcW w:w="9720" w:type="dxa"/>
            <w:gridSpan w:val="3"/>
            <w:shd w:val="clear" w:color="auto" w:fill="C0C0C0"/>
          </w:tcPr>
          <w:p w:rsidR="00DA3ED7" w:rsidRPr="0023284E" w:rsidRDefault="00497E41" w:rsidP="00B06430">
            <w:pPr>
              <w:rPr>
                <w:rFonts w:cs="Arial"/>
                <w:b/>
                <w:bCs/>
                <w:lang w:val="pt-PT"/>
              </w:rPr>
            </w:pPr>
            <w:r>
              <w:rPr>
                <w:rFonts w:cs="Arial"/>
                <w:b/>
                <w:bCs/>
                <w:lang w:val="pt-PT"/>
              </w:rPr>
              <w:t>Sobre o Encontro</w:t>
            </w:r>
          </w:p>
        </w:tc>
      </w:tr>
      <w:tr w:rsidR="00DA3ED7" w:rsidRPr="00170D6D" w:rsidTr="00F608E4">
        <w:tc>
          <w:tcPr>
            <w:tcW w:w="9720" w:type="dxa"/>
            <w:gridSpan w:val="3"/>
          </w:tcPr>
          <w:p w:rsidR="00DA3ED7" w:rsidRPr="0023284E" w:rsidRDefault="00497E41" w:rsidP="00B06430">
            <w:pPr>
              <w:rPr>
                <w:rFonts w:cs="Arial"/>
                <w:b/>
                <w:lang w:val="pt-PT"/>
              </w:rPr>
            </w:pPr>
            <w:r>
              <w:rPr>
                <w:rFonts w:cs="Arial"/>
                <w:b/>
                <w:lang w:val="pt-PT"/>
              </w:rPr>
              <w:t>Tópicos Abordados</w:t>
            </w:r>
          </w:p>
          <w:p w:rsidR="00497E41" w:rsidRPr="00550161" w:rsidRDefault="00497E41" w:rsidP="00497E41">
            <w:pPr>
              <w:rPr>
                <w:rFonts w:cs="Arial"/>
                <w:lang w:val="pt-PT"/>
              </w:rPr>
            </w:pPr>
            <w:r w:rsidRPr="00550161">
              <w:rPr>
                <w:rFonts w:cs="Arial"/>
                <w:lang w:val="pt-PT"/>
              </w:rPr>
              <w:t>A reunião foi aberta pelo representante da AFAP, Sr. Adilson Silva, que agradeceu a presença de todos e apelou à participação ativa de todos para o sucesso do encontro. Após esta etapa, ele convidou a Dra. Cármen Carpio (TTL do projeto) para fazer uma breve apresentação do projeto.</w:t>
            </w:r>
          </w:p>
          <w:p w:rsidR="00497E41" w:rsidRPr="00550161" w:rsidRDefault="00497E41" w:rsidP="00497E41">
            <w:pPr>
              <w:rPr>
                <w:rFonts w:cs="Arial"/>
                <w:lang w:val="pt-PT"/>
              </w:rPr>
            </w:pPr>
            <w:r w:rsidRPr="00550161">
              <w:rPr>
                <w:rFonts w:cs="Arial"/>
                <w:lang w:val="pt-PT"/>
              </w:rPr>
              <w:t>Após a reunião, o Consultor (Dr. Custódio Judião), fez a apresentação do QGAS que contemplou tópicos como: (i) Componentes do Projeto; (ii) Critérios de elegibilidade para subprojetos (iii) Arranjos institucionais; (iv) Quadro Legal para STP e NASs da BM; (v) Por que o QGAS; (vi) Procedimentos para abordar as questões ambientais e sociais do subprojeto; (vii) Riscos Ambientais e Sociais para o Projeto; (viii) Mecanismos de Reparação de Reclamações; (ix) Plano de engajamento das partes interessadas e afetadas.</w:t>
            </w:r>
          </w:p>
          <w:p w:rsidR="00497E41" w:rsidRPr="00550161" w:rsidRDefault="00497E41" w:rsidP="00497E41">
            <w:pPr>
              <w:rPr>
                <w:rFonts w:cs="Arial"/>
                <w:lang w:val="pt-PT"/>
              </w:rPr>
            </w:pPr>
            <w:r w:rsidRPr="00550161">
              <w:rPr>
                <w:rFonts w:cs="Arial"/>
                <w:lang w:val="pt-PT"/>
              </w:rPr>
              <w:t>Após a apresentação, foi aberta uma sessão de comentários, perguntas e respostas, na qual foram levantadas as seguintes questões:</w:t>
            </w:r>
          </w:p>
        </w:tc>
      </w:tr>
      <w:tr w:rsidR="00DA3ED7" w:rsidRPr="0023284E" w:rsidTr="00F608E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3390" w:type="dxa"/>
            <w:tcBorders>
              <w:right w:val="single" w:sz="4" w:space="0" w:color="auto"/>
            </w:tcBorders>
            <w:shd w:val="clear" w:color="auto" w:fill="AEAAAA" w:themeFill="background2" w:themeFillShade="BF"/>
          </w:tcPr>
          <w:p w:rsidR="00DA3ED7" w:rsidRPr="0023284E" w:rsidRDefault="002F0ED0" w:rsidP="00B06430">
            <w:pPr>
              <w:rPr>
                <w:rFonts w:cs="Arial"/>
                <w:b/>
                <w:lang w:val="pt-PT"/>
              </w:rPr>
            </w:pPr>
            <w:r>
              <w:rPr>
                <w:rFonts w:cs="Arial"/>
                <w:b/>
                <w:lang w:val="pt-PT"/>
              </w:rPr>
              <w:t>Nome do Participante</w:t>
            </w:r>
          </w:p>
        </w:tc>
        <w:tc>
          <w:tcPr>
            <w:tcW w:w="6330" w:type="dxa"/>
            <w:gridSpan w:val="2"/>
            <w:tcBorders>
              <w:left w:val="single" w:sz="4" w:space="0" w:color="auto"/>
            </w:tcBorders>
            <w:shd w:val="clear" w:color="auto" w:fill="AEAAAA" w:themeFill="background2" w:themeFillShade="BF"/>
          </w:tcPr>
          <w:p w:rsidR="00DA3ED7" w:rsidRPr="0023284E" w:rsidRDefault="002F0ED0" w:rsidP="00B06430">
            <w:pPr>
              <w:rPr>
                <w:rFonts w:cs="Arial"/>
                <w:b/>
                <w:lang w:val="pt-PT"/>
              </w:rPr>
            </w:pPr>
            <w:r>
              <w:rPr>
                <w:rFonts w:cs="Arial"/>
                <w:b/>
                <w:lang w:val="pt-PT"/>
              </w:rPr>
              <w:t>Questão/Comentários</w:t>
            </w:r>
          </w:p>
        </w:tc>
      </w:tr>
      <w:tr w:rsidR="00DA3ED7" w:rsidRPr="00170D6D" w:rsidTr="00F608E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720" w:type="dxa"/>
            <w:gridSpan w:val="3"/>
          </w:tcPr>
          <w:p w:rsidR="00DA3ED7" w:rsidRPr="00550161" w:rsidRDefault="002F0ED0" w:rsidP="00B06430">
            <w:pPr>
              <w:rPr>
                <w:rFonts w:eastAsia="Book Antiqua" w:cs="Arial"/>
                <w:lang w:val="pt-PT" w:eastAsia="en-ZA"/>
              </w:rPr>
            </w:pPr>
            <w:r w:rsidRPr="00550161">
              <w:rPr>
                <w:rFonts w:eastAsia="Book Antiqua" w:cs="Arial"/>
                <w:lang w:val="pt-PT" w:eastAsia="en-ZA"/>
              </w:rPr>
              <w:t>S</w:t>
            </w:r>
            <w:r w:rsidR="00DA3ED7" w:rsidRPr="00550161">
              <w:rPr>
                <w:rFonts w:eastAsia="Book Antiqua" w:cs="Arial"/>
                <w:lang w:val="pt-PT" w:eastAsia="en-ZA"/>
              </w:rPr>
              <w:t xml:space="preserve">r. Celso Garrido - </w:t>
            </w:r>
            <w:r w:rsidRPr="00550161">
              <w:rPr>
                <w:rFonts w:eastAsia="Book Antiqua" w:cs="Arial"/>
                <w:lang w:val="pt-PT" w:eastAsia="en-ZA"/>
              </w:rPr>
              <w:t>Ministério da Agricultura: preocupou-se com a questão da segurança alimentar da população, questionando quais os projectos que vão ser realizados na área da agricultura para garantir o abastecimento de bens alimentares em São Tomé e Príncipe em meio à pandemia. Ele enfatizou que projetos dessa natureza devem incluir o componente agrícola, essencial para fortalecer a imunidade.</w:t>
            </w:r>
          </w:p>
          <w:p w:rsidR="0003753A" w:rsidRPr="00550161" w:rsidRDefault="00AC2206" w:rsidP="00B06430">
            <w:pPr>
              <w:rPr>
                <w:rFonts w:eastAsia="Book Antiqua" w:cs="Arial"/>
                <w:lang w:val="pt-PT" w:eastAsia="en-ZA"/>
              </w:rPr>
            </w:pPr>
            <w:r w:rsidRPr="00550161">
              <w:rPr>
                <w:rFonts w:eastAsia="Book Antiqua" w:cs="Arial"/>
                <w:b/>
                <w:lang w:val="pt-PT" w:eastAsia="en-ZA"/>
              </w:rPr>
              <w:t>R.</w:t>
            </w:r>
            <w:r w:rsidR="002F0ED0" w:rsidRPr="00550161">
              <w:rPr>
                <w:rFonts w:eastAsia="Book Antiqua" w:cs="Arial"/>
                <w:lang w:val="pt-PT" w:eastAsia="en-ZA"/>
              </w:rPr>
              <w:t>S</w:t>
            </w:r>
            <w:r w:rsidRPr="00550161">
              <w:rPr>
                <w:rFonts w:eastAsia="Book Antiqua" w:cs="Arial"/>
                <w:lang w:val="pt-PT" w:eastAsia="en-ZA"/>
              </w:rPr>
              <w:t>r.Adilson –</w:t>
            </w:r>
            <w:r w:rsidR="002F0ED0" w:rsidRPr="00550161">
              <w:rPr>
                <w:rFonts w:eastAsia="Book Antiqua" w:cs="Arial"/>
                <w:lang w:val="pt-PT" w:eastAsia="en-ZA"/>
              </w:rPr>
              <w:t xml:space="preserve"> Especialista de salvaguarda ambiental da AFAP </w:t>
            </w:r>
            <w:r w:rsidRPr="00550161">
              <w:rPr>
                <w:rFonts w:eastAsia="Book Antiqua" w:cs="Arial"/>
                <w:lang w:val="pt-PT" w:eastAsia="en-ZA"/>
              </w:rPr>
              <w:t xml:space="preserve">-  </w:t>
            </w:r>
            <w:r w:rsidR="002F0ED0" w:rsidRPr="00550161">
              <w:rPr>
                <w:rFonts w:eastAsia="Book Antiqua" w:cs="Arial"/>
                <w:lang w:val="pt-PT" w:eastAsia="en-ZA"/>
              </w:rPr>
              <w:t>Respondeu que este projeto não inclui a componente de produção / segurança alimentar, no entanto, os projetos para o setor agrícola ainda não foram concebidos para abordar esta situação.</w:t>
            </w:r>
          </w:p>
          <w:p w:rsidR="00DA3ED7" w:rsidRPr="00550161" w:rsidRDefault="002F0ED0" w:rsidP="00B06430">
            <w:pPr>
              <w:rPr>
                <w:rFonts w:cs="Arial"/>
                <w:lang w:val="pt-PT"/>
              </w:rPr>
            </w:pPr>
            <w:r w:rsidRPr="00550161">
              <w:rPr>
                <w:rFonts w:eastAsia="Book Antiqua" w:cs="Arial"/>
                <w:lang w:val="pt-PT" w:eastAsia="en-ZA"/>
              </w:rPr>
              <w:t>S</w:t>
            </w:r>
            <w:r w:rsidR="00DA3ED7" w:rsidRPr="00550161">
              <w:rPr>
                <w:rFonts w:eastAsia="Book Antiqua" w:cs="Arial"/>
                <w:lang w:val="pt-PT" w:eastAsia="en-ZA"/>
              </w:rPr>
              <w:t xml:space="preserve">r. Lourenço Monteiro - </w:t>
            </w:r>
            <w:r w:rsidRPr="00550161">
              <w:rPr>
                <w:rFonts w:cs="Arial"/>
                <w:lang w:val="pt-PT"/>
              </w:rPr>
              <w:t>O Diretor Geral de Meio Ambiente questionou que tipo de projetos serão desenvolvidos e como podem beneficiar diretamente as pessoas comuns, pois é extremamente importante que tenham um impacto positivo na comunidade em geral. Ele também questionou os critérios de escolha dos subprojetos.</w:t>
            </w:r>
          </w:p>
          <w:p w:rsidR="00AC2206" w:rsidRPr="00550161" w:rsidRDefault="00AC2206" w:rsidP="00B06430">
            <w:pPr>
              <w:rPr>
                <w:rFonts w:eastAsia="Book Antiqua" w:cs="Arial"/>
                <w:lang w:val="pt-PT" w:eastAsia="en-ZA"/>
              </w:rPr>
            </w:pPr>
            <w:r w:rsidRPr="00550161">
              <w:rPr>
                <w:rFonts w:eastAsia="Book Antiqua" w:cs="Arial"/>
                <w:b/>
                <w:lang w:val="pt-PT" w:eastAsia="en-ZA"/>
              </w:rPr>
              <w:t>R.</w:t>
            </w:r>
            <w:r w:rsidR="002F0ED0" w:rsidRPr="00550161">
              <w:rPr>
                <w:rFonts w:eastAsia="Book Antiqua" w:cs="Arial"/>
                <w:lang w:val="pt-PT" w:eastAsia="en-ZA"/>
              </w:rPr>
              <w:t xml:space="preserve"> D</w:t>
            </w:r>
            <w:r w:rsidRPr="00550161">
              <w:rPr>
                <w:rFonts w:eastAsia="Book Antiqua" w:cs="Arial"/>
                <w:lang w:val="pt-PT" w:eastAsia="en-ZA"/>
              </w:rPr>
              <w:t xml:space="preserve">r. Custódio Judião- </w:t>
            </w:r>
            <w:r w:rsidR="002F0ED0" w:rsidRPr="00550161">
              <w:rPr>
                <w:rFonts w:eastAsia="Book Antiqua" w:cs="Arial"/>
                <w:lang w:val="pt-PT" w:eastAsia="en-ZA"/>
              </w:rPr>
              <w:t>o consultor - esclareceu que este projeto irá beneficiar a comunidade em geral devido à natureza da doença. Os grupos vulneráveis terão atenção especial neste projeto, de forma que sejam engajados e comunicados sobre o projeto, e também garantam que as mensagens e meios de prevenção cheguem até eles. O PE</w:t>
            </w:r>
            <w:r w:rsidR="00663E17">
              <w:rPr>
                <w:rFonts w:eastAsia="Book Antiqua" w:cs="Arial"/>
                <w:lang w:val="pt-PT" w:eastAsia="en-ZA"/>
              </w:rPr>
              <w:t>PI</w:t>
            </w:r>
            <w:r w:rsidR="002F0ED0" w:rsidRPr="00550161">
              <w:rPr>
                <w:rFonts w:eastAsia="Book Antiqua" w:cs="Arial"/>
                <w:lang w:val="pt-PT" w:eastAsia="en-ZA"/>
              </w:rPr>
              <w:t xml:space="preserve"> para este projeto destaca diferentes tipos de partes interessadas do projeto e apresenta métodos de engajamento mais adequados para cada grupo de partes interessadas para garantir que eles obtenham o máximo do projeto. No que diz respeito à seleção de subprojetos, o QGAS exige que todos os subprojetos sejam submetidos à triagem ambiental e social antes da implementação. Este processo permite a identificação de riscos ambientais e sociais e o desenvolvimento de instrumentos de gestão ambiental e social adequados</w:t>
            </w:r>
            <w:r w:rsidRPr="00550161">
              <w:rPr>
                <w:rFonts w:eastAsia="Book Antiqua" w:cs="Arial"/>
                <w:lang w:val="pt-PT" w:eastAsia="en-ZA"/>
              </w:rPr>
              <w:t xml:space="preserve">.  </w:t>
            </w:r>
          </w:p>
          <w:p w:rsidR="00DA3ED7" w:rsidRPr="00550161" w:rsidRDefault="002F0ED0" w:rsidP="00B06430">
            <w:pPr>
              <w:rPr>
                <w:rFonts w:eastAsia="Book Antiqua" w:cs="Arial"/>
                <w:lang w:val="pt-PT" w:eastAsia="en-ZA"/>
              </w:rPr>
            </w:pPr>
            <w:r w:rsidRPr="00550161">
              <w:rPr>
                <w:rFonts w:eastAsia="Book Antiqua" w:cs="Arial"/>
                <w:lang w:val="pt-PT" w:eastAsia="en-ZA"/>
              </w:rPr>
              <w:t>S</w:t>
            </w:r>
            <w:r w:rsidR="00DA3ED7" w:rsidRPr="00550161">
              <w:rPr>
                <w:rFonts w:eastAsia="Book Antiqua" w:cs="Arial"/>
                <w:lang w:val="pt-PT" w:eastAsia="en-ZA"/>
              </w:rPr>
              <w:t xml:space="preserve">r. Desidério Paquete - </w:t>
            </w:r>
            <w:r w:rsidRPr="00550161">
              <w:rPr>
                <w:rFonts w:eastAsia="Book Antiqua" w:cs="Arial"/>
                <w:lang w:val="pt-PT" w:eastAsia="en-ZA"/>
              </w:rPr>
              <w:t>Responsável pela Informação e Comunicação da Câmara: questionado sobre a destinação final do material (lonas) utilizado no hospital da campanha para resposta à pandemia COVID-19. Ele também estava preocupado com a questão dos excedentes agrícolas para os pequenos agricultores que não encontraram mercado neste momento de pandemia, sugerindo que esses produtos poderiam ser usados para alimentar os pacientes</w:t>
            </w:r>
            <w:r w:rsidR="00DA3ED7" w:rsidRPr="00550161">
              <w:rPr>
                <w:rFonts w:eastAsia="Book Antiqua" w:cs="Arial"/>
                <w:lang w:val="pt-PT" w:eastAsia="en-ZA"/>
              </w:rPr>
              <w:t>.</w:t>
            </w:r>
          </w:p>
          <w:p w:rsidR="0025636C" w:rsidRPr="00550161" w:rsidRDefault="0025636C" w:rsidP="00B06430">
            <w:pPr>
              <w:rPr>
                <w:rFonts w:eastAsia="Book Antiqua" w:cs="Arial"/>
                <w:lang w:val="pt-PT" w:eastAsia="en-ZA"/>
              </w:rPr>
            </w:pPr>
            <w:r w:rsidRPr="00550161">
              <w:rPr>
                <w:rFonts w:eastAsia="Book Antiqua" w:cs="Arial"/>
                <w:b/>
                <w:lang w:val="pt-PT" w:eastAsia="en-ZA"/>
              </w:rPr>
              <w:t>R.</w:t>
            </w:r>
            <w:r w:rsidR="002F0ED0" w:rsidRPr="00550161">
              <w:rPr>
                <w:rFonts w:eastAsia="Book Antiqua" w:cs="Arial"/>
                <w:lang w:val="pt-PT" w:eastAsia="en-ZA"/>
              </w:rPr>
              <w:t xml:space="preserve"> D</w:t>
            </w:r>
            <w:r w:rsidRPr="00550161">
              <w:rPr>
                <w:rFonts w:eastAsia="Book Antiqua" w:cs="Arial"/>
                <w:lang w:val="pt-PT" w:eastAsia="en-ZA"/>
              </w:rPr>
              <w:t xml:space="preserve">r. Custódio- </w:t>
            </w:r>
            <w:r w:rsidR="002F0ED0" w:rsidRPr="00550161">
              <w:rPr>
                <w:rFonts w:eastAsia="Book Antiqua" w:cs="Arial"/>
                <w:lang w:val="pt-PT" w:eastAsia="en-ZA"/>
              </w:rPr>
              <w:t>respondeu que as lonas usadas para o COVID-19 deveriam ser desinfetadas e descartadas como material contagioso para evitar qualquer propagação futura de doenças. Sobre o excedente dos agricultores locais, o Sr. Adilson disse que é algo que o Ministério da Saúde pode considerar no futuro como forma de apoiar os pequenos agricultores</w:t>
            </w:r>
            <w:r w:rsidRPr="00550161">
              <w:rPr>
                <w:rFonts w:eastAsia="Book Antiqua" w:cs="Arial"/>
                <w:lang w:val="pt-PT" w:eastAsia="en-ZA"/>
              </w:rPr>
              <w:t xml:space="preserve">. </w:t>
            </w:r>
          </w:p>
          <w:p w:rsidR="00DA3ED7" w:rsidRPr="00550161" w:rsidRDefault="00DA3ED7" w:rsidP="00B06430">
            <w:pPr>
              <w:rPr>
                <w:rFonts w:eastAsia="Book Antiqua" w:cs="Arial"/>
                <w:lang w:val="pt-PT" w:eastAsia="en-ZA"/>
              </w:rPr>
            </w:pPr>
            <w:r w:rsidRPr="00550161">
              <w:rPr>
                <w:rFonts w:eastAsia="Book Antiqua" w:cs="Arial"/>
                <w:lang w:val="pt-PT" w:eastAsia="en-ZA"/>
              </w:rPr>
              <w:t xml:space="preserve">Francisco Norgueira - </w:t>
            </w:r>
            <w:r w:rsidR="002F0ED0" w:rsidRPr="00550161">
              <w:rPr>
                <w:rFonts w:eastAsia="Book Antiqua" w:cs="Arial"/>
                <w:lang w:val="pt-PT" w:eastAsia="en-ZA"/>
              </w:rPr>
              <w:t>Secretário-Geral da ACASTEP: afirmou que além de desinfetar as mãos e superfícies de contato comuns, é necessária uma alimentação saudável e balanceada para prevenir a COVID-19. Ele acrescentou questionando como as pessoas com deficiência podem se beneficiar com alimentos neste período pandêmico, já que o movimento de pessoas é limitado. Neste contexto, sugeriu a criação de um projeto para ajudar grupos vulneráveis em São Tomé e Príncipe.</w:t>
            </w:r>
          </w:p>
          <w:p w:rsidR="0025636C" w:rsidRPr="00550161" w:rsidRDefault="0025636C" w:rsidP="00B06430">
            <w:pPr>
              <w:rPr>
                <w:rFonts w:eastAsia="Book Antiqua" w:cs="Arial"/>
                <w:lang w:val="pt-PT" w:eastAsia="en-ZA"/>
              </w:rPr>
            </w:pPr>
            <w:r w:rsidRPr="00550161">
              <w:rPr>
                <w:rFonts w:eastAsia="Book Antiqua" w:cs="Arial"/>
                <w:b/>
                <w:lang w:val="pt-PT" w:eastAsia="en-ZA"/>
              </w:rPr>
              <w:t>R.</w:t>
            </w:r>
            <w:r w:rsidR="002F0ED0" w:rsidRPr="00550161">
              <w:rPr>
                <w:rFonts w:eastAsia="Book Antiqua" w:cs="Arial"/>
                <w:lang w:val="pt-PT" w:eastAsia="en-ZA"/>
              </w:rPr>
              <w:t xml:space="preserve"> S</w:t>
            </w:r>
            <w:r w:rsidRPr="00550161">
              <w:rPr>
                <w:rFonts w:eastAsia="Book Antiqua" w:cs="Arial"/>
                <w:lang w:val="pt-PT" w:eastAsia="en-ZA"/>
              </w:rPr>
              <w:t xml:space="preserve">r. Adilson </w:t>
            </w:r>
            <w:r w:rsidR="002F0ED0" w:rsidRPr="00550161">
              <w:rPr>
                <w:rFonts w:eastAsia="Book Antiqua" w:cs="Arial"/>
                <w:lang w:val="pt-PT" w:eastAsia="en-ZA"/>
              </w:rPr>
              <w:t>respondeu dizendo que a questão é muito relevante e o Governo deve apoiar as pessoas necessitadas. No entanto, o projeto não inclui o fornecimento de alimentos aos grupos vulneráveis.</w:t>
            </w:r>
          </w:p>
          <w:p w:rsidR="00DA3ED7" w:rsidRPr="00550161" w:rsidRDefault="00DA3ED7" w:rsidP="00B06430">
            <w:pPr>
              <w:rPr>
                <w:rFonts w:eastAsia="Book Antiqua" w:cs="Arial"/>
                <w:lang w:val="pt-PT" w:eastAsia="en-ZA"/>
              </w:rPr>
            </w:pPr>
            <w:r w:rsidRPr="00550161">
              <w:rPr>
                <w:rFonts w:eastAsia="Book Antiqua" w:cs="Arial"/>
                <w:lang w:val="pt-PT" w:eastAsia="en-ZA"/>
              </w:rPr>
              <w:t xml:space="preserve">Eugénia Neto - </w:t>
            </w:r>
            <w:r w:rsidR="002F0ED0" w:rsidRPr="00550161">
              <w:rPr>
                <w:rFonts w:eastAsia="Book Antiqua" w:cs="Arial"/>
                <w:lang w:val="pt-PT" w:eastAsia="en-ZA"/>
              </w:rPr>
              <w:t>Presidente da ACASTEP: reiterou a sugestão do Sr. Francisco Norgueira de desenvolver um projeto de atendimento às pessoas com deficiência, em sua maioria cidadãos sem condições financeiras favoráveis para atender às necessidades básicas</w:t>
            </w:r>
            <w:r w:rsidRPr="00550161">
              <w:rPr>
                <w:rFonts w:eastAsia="Book Antiqua" w:cs="Arial"/>
                <w:lang w:val="pt-PT" w:eastAsia="en-ZA"/>
              </w:rPr>
              <w:t>.</w:t>
            </w:r>
          </w:p>
          <w:p w:rsidR="00DA3ED7" w:rsidRPr="00550161" w:rsidRDefault="00DA3ED7" w:rsidP="00B06430">
            <w:pPr>
              <w:rPr>
                <w:rFonts w:eastAsia="Book Antiqua" w:cs="Arial"/>
                <w:lang w:val="pt-PT" w:eastAsia="en-ZA"/>
              </w:rPr>
            </w:pPr>
            <w:r w:rsidRPr="00550161">
              <w:rPr>
                <w:rFonts w:eastAsia="Book Antiqua" w:cs="Arial"/>
                <w:lang w:val="pt-PT" w:eastAsia="en-ZA"/>
              </w:rPr>
              <w:t xml:space="preserve">Aleixo Rodrigues - </w:t>
            </w:r>
            <w:r w:rsidR="002F0ED0" w:rsidRPr="00550161">
              <w:rPr>
                <w:rFonts w:eastAsia="Book Antiqua" w:cs="Arial"/>
                <w:lang w:val="pt-PT" w:eastAsia="en-ZA"/>
              </w:rPr>
              <w:t>Conselho Distrital de Cantagalo e Médico: preocupava-se com a falta de material de proteção (máscaras, luvas, etc.) nos hospitais, o que deixa os profissionais de saúde expostos à infecção pelo novo coronavírus e outras doenças infecciosas. O outro ponto levantado foi a necessidade de fortalecer a produção agrícola e a conservação dos produtos agrícolas produzidos localmente</w:t>
            </w:r>
            <w:r w:rsidRPr="00550161">
              <w:rPr>
                <w:rFonts w:eastAsia="Book Antiqua" w:cs="Arial"/>
                <w:lang w:val="pt-PT" w:eastAsia="en-ZA"/>
              </w:rPr>
              <w:t>.</w:t>
            </w:r>
          </w:p>
          <w:p w:rsidR="0025636C" w:rsidRPr="00550161" w:rsidRDefault="0025636C" w:rsidP="00B06430">
            <w:pPr>
              <w:rPr>
                <w:rFonts w:eastAsia="Book Antiqua" w:cs="Arial"/>
                <w:b/>
                <w:lang w:val="pt-PT" w:eastAsia="en-ZA"/>
              </w:rPr>
            </w:pPr>
            <w:r w:rsidRPr="00550161">
              <w:rPr>
                <w:rFonts w:eastAsia="Book Antiqua" w:cs="Arial"/>
                <w:b/>
                <w:lang w:val="pt-PT" w:eastAsia="en-ZA"/>
              </w:rPr>
              <w:t xml:space="preserve">R. </w:t>
            </w:r>
            <w:r w:rsidR="002F0ED0" w:rsidRPr="00550161">
              <w:rPr>
                <w:rFonts w:eastAsia="Book Antiqua" w:cs="Arial"/>
                <w:lang w:val="pt-PT" w:eastAsia="en-ZA"/>
              </w:rPr>
              <w:t>S</w:t>
            </w:r>
            <w:r w:rsidRPr="00550161">
              <w:rPr>
                <w:rFonts w:eastAsia="Book Antiqua" w:cs="Arial"/>
                <w:lang w:val="pt-PT" w:eastAsia="en-ZA"/>
              </w:rPr>
              <w:t xml:space="preserve">r. Adilson </w:t>
            </w:r>
            <w:r w:rsidR="002F0ED0" w:rsidRPr="00550161">
              <w:rPr>
                <w:rFonts w:eastAsia="Book Antiqua" w:cs="Arial"/>
                <w:lang w:val="pt-PT" w:eastAsia="en-ZA"/>
              </w:rPr>
              <w:t>respondeu dizendo que esse é o motivo pelo qual precisamos que este projeto comece imediatamente, porque ele vai financiar equipamentos de proteção para a equipe médica</w:t>
            </w:r>
            <w:r w:rsidR="0003753A" w:rsidRPr="00550161">
              <w:rPr>
                <w:rFonts w:eastAsia="Book Antiqua" w:cs="Arial"/>
                <w:lang w:val="pt-PT" w:eastAsia="en-ZA"/>
              </w:rPr>
              <w:t>.</w:t>
            </w:r>
          </w:p>
          <w:p w:rsidR="00DA3ED7" w:rsidRPr="00550161" w:rsidRDefault="00DA3ED7" w:rsidP="002F0ED0">
            <w:pPr>
              <w:ind w:left="0" w:firstLine="0"/>
              <w:rPr>
                <w:rFonts w:cs="Arial"/>
                <w:lang w:val="pt-PT"/>
              </w:rPr>
            </w:pPr>
          </w:p>
          <w:p w:rsidR="00DA3ED7" w:rsidRPr="00550161" w:rsidRDefault="002F0ED0" w:rsidP="00B06430">
            <w:pPr>
              <w:rPr>
                <w:rFonts w:cs="Arial"/>
                <w:lang w:val="pt-PT"/>
              </w:rPr>
            </w:pPr>
            <w:r w:rsidRPr="00550161">
              <w:rPr>
                <w:rFonts w:eastAsia="Book Antiqua" w:cs="Arial"/>
                <w:lang w:val="pt-PT" w:eastAsia="en-ZA"/>
              </w:rPr>
              <w:t>Ao finalizar, o representante da AFAP agradeceu a presença e participação de todos na consulta pública do Projeto de Emergência em Resposta ao COVID-19 e mencionou a importância da participação de todas as partes no encontro.</w:t>
            </w:r>
          </w:p>
        </w:tc>
      </w:tr>
    </w:tbl>
    <w:p w:rsidR="00DA3ED7" w:rsidRPr="00550161" w:rsidRDefault="00DA3ED7" w:rsidP="00DA3ED7">
      <w:pPr>
        <w:spacing w:before="60" w:after="60" w:line="360" w:lineRule="auto"/>
        <w:rPr>
          <w:lang w:val="pt-PT"/>
        </w:rPr>
      </w:pPr>
    </w:p>
    <w:p w:rsidR="00DA3ED7" w:rsidRPr="00550161" w:rsidRDefault="00DA3ED7" w:rsidP="00654284">
      <w:pPr>
        <w:spacing w:after="0" w:line="259" w:lineRule="auto"/>
        <w:ind w:left="0" w:firstLine="0"/>
        <w:contextualSpacing/>
        <w:jc w:val="left"/>
        <w:rPr>
          <w:rFonts w:cstheme="minorHAnsi"/>
          <w:color w:val="auto"/>
          <w:lang w:val="pt-PT"/>
        </w:rPr>
      </w:pPr>
    </w:p>
    <w:p w:rsidR="00DA3ED7" w:rsidRPr="0023284E" w:rsidRDefault="00EF6D15" w:rsidP="00DA3ED7">
      <w:pPr>
        <w:spacing w:line="360" w:lineRule="auto"/>
        <w:jc w:val="center"/>
        <w:rPr>
          <w:b/>
          <w:lang w:val="en-ZA"/>
        </w:rPr>
      </w:pPr>
      <w:r>
        <w:rPr>
          <w:b/>
          <w:lang w:val="en-ZA"/>
        </w:rPr>
        <w:t>LISTA DE PRESENÇAS</w:t>
      </w:r>
      <w:r w:rsidR="00DA3ED7" w:rsidRPr="0023284E">
        <w:rPr>
          <w:b/>
          <w:noProof/>
          <w:lang w:val="pt-PT" w:eastAsia="pt-PT"/>
        </w:rPr>
        <w:drawing>
          <wp:inline distT="0" distB="0" distL="0" distR="0">
            <wp:extent cx="6120130" cy="824011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9108" cy="8252200"/>
                    </a:xfrm>
                    <a:prstGeom prst="rect">
                      <a:avLst/>
                    </a:prstGeom>
                    <a:noFill/>
                    <a:ln>
                      <a:noFill/>
                    </a:ln>
                  </pic:spPr>
                </pic:pic>
              </a:graphicData>
            </a:graphic>
          </wp:inline>
        </w:drawing>
      </w:r>
    </w:p>
    <w:p w:rsidR="00DA3ED7" w:rsidRPr="0023284E" w:rsidRDefault="00DA3ED7" w:rsidP="00DA3ED7">
      <w:pPr>
        <w:spacing w:line="360" w:lineRule="auto"/>
        <w:jc w:val="center"/>
        <w:rPr>
          <w:b/>
          <w:lang w:val="pt-PT"/>
        </w:rPr>
      </w:pPr>
      <w:r w:rsidRPr="0023284E">
        <w:rPr>
          <w:b/>
          <w:noProof/>
          <w:lang w:val="pt-PT" w:eastAsia="pt-PT"/>
        </w:rPr>
        <w:drawing>
          <wp:inline distT="0" distB="0" distL="0" distR="0">
            <wp:extent cx="6120515" cy="9038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5175" cy="9045779"/>
                    </a:xfrm>
                    <a:prstGeom prst="rect">
                      <a:avLst/>
                    </a:prstGeom>
                    <a:noFill/>
                    <a:ln>
                      <a:noFill/>
                    </a:ln>
                  </pic:spPr>
                </pic:pic>
              </a:graphicData>
            </a:graphic>
          </wp:inline>
        </w:drawing>
      </w:r>
    </w:p>
    <w:p w:rsidR="00DA3ED7" w:rsidRPr="0023284E" w:rsidRDefault="00DA3ED7" w:rsidP="00DA3ED7">
      <w:pPr>
        <w:spacing w:line="360" w:lineRule="auto"/>
        <w:jc w:val="center"/>
        <w:rPr>
          <w:b/>
          <w:lang w:val="pt-PT"/>
        </w:rPr>
      </w:pPr>
      <w:r w:rsidRPr="0023284E">
        <w:rPr>
          <w:b/>
          <w:noProof/>
          <w:lang w:val="pt-PT" w:eastAsia="pt-PT"/>
        </w:rPr>
        <w:drawing>
          <wp:inline distT="0" distB="0" distL="0" distR="0">
            <wp:extent cx="6120393" cy="88812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291" cy="8882545"/>
                    </a:xfrm>
                    <a:prstGeom prst="rect">
                      <a:avLst/>
                    </a:prstGeom>
                    <a:noFill/>
                    <a:ln>
                      <a:noFill/>
                    </a:ln>
                  </pic:spPr>
                </pic:pic>
              </a:graphicData>
            </a:graphic>
          </wp:inline>
        </w:drawing>
      </w:r>
    </w:p>
    <w:p w:rsidR="00DA3ED7" w:rsidRPr="0023284E" w:rsidRDefault="00DA3ED7" w:rsidP="00DA3ED7">
      <w:pPr>
        <w:spacing w:line="360" w:lineRule="auto"/>
        <w:jc w:val="center"/>
        <w:rPr>
          <w:b/>
          <w:lang w:val="pt-PT"/>
        </w:rPr>
      </w:pPr>
      <w:r w:rsidRPr="0023284E">
        <w:rPr>
          <w:b/>
          <w:noProof/>
          <w:lang w:val="pt-PT" w:eastAsia="pt-PT"/>
        </w:rPr>
        <w:drawing>
          <wp:inline distT="0" distB="0" distL="0" distR="0">
            <wp:extent cx="6120393" cy="88917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210" cy="8894392"/>
                    </a:xfrm>
                    <a:prstGeom prst="rect">
                      <a:avLst/>
                    </a:prstGeom>
                    <a:noFill/>
                    <a:ln>
                      <a:noFill/>
                    </a:ln>
                  </pic:spPr>
                </pic:pic>
              </a:graphicData>
            </a:graphic>
          </wp:inline>
        </w:drawing>
      </w:r>
    </w:p>
    <w:p w:rsidR="00DA3ED7" w:rsidRPr="0023284E" w:rsidRDefault="00DA3ED7" w:rsidP="00DA3ED7">
      <w:pPr>
        <w:spacing w:line="360" w:lineRule="auto"/>
        <w:jc w:val="center"/>
        <w:rPr>
          <w:b/>
          <w:lang w:val="pt-PT"/>
        </w:rPr>
      </w:pPr>
      <w:r w:rsidRPr="0023284E">
        <w:rPr>
          <w:b/>
          <w:noProof/>
          <w:lang w:val="pt-PT" w:eastAsia="pt-PT"/>
        </w:rPr>
        <w:drawing>
          <wp:inline distT="0" distB="0" distL="0" distR="0">
            <wp:extent cx="6120515" cy="8944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690" cy="8947483"/>
                    </a:xfrm>
                    <a:prstGeom prst="rect">
                      <a:avLst/>
                    </a:prstGeom>
                    <a:noFill/>
                    <a:ln>
                      <a:noFill/>
                    </a:ln>
                  </pic:spPr>
                </pic:pic>
              </a:graphicData>
            </a:graphic>
          </wp:inline>
        </w:drawing>
      </w:r>
    </w:p>
    <w:p w:rsidR="00DA3ED7" w:rsidRPr="0023284E" w:rsidRDefault="00DA3ED7" w:rsidP="00DA3ED7">
      <w:pPr>
        <w:spacing w:line="360" w:lineRule="auto"/>
        <w:jc w:val="center"/>
        <w:rPr>
          <w:b/>
          <w:lang w:val="pt-PT"/>
        </w:rPr>
        <w:sectPr w:rsidR="00DA3ED7" w:rsidRPr="0023284E" w:rsidSect="00F608E4">
          <w:headerReference w:type="default" r:id="rId25"/>
          <w:footerReference w:type="even" r:id="rId26"/>
          <w:footerReference w:type="default" r:id="rId27"/>
          <w:pgSz w:w="11907" w:h="16840" w:code="9"/>
          <w:pgMar w:top="1134" w:right="1134" w:bottom="1134" w:left="1134" w:header="709" w:footer="709" w:gutter="0"/>
          <w:cols w:space="708"/>
          <w:docGrid w:linePitch="360"/>
        </w:sectPr>
      </w:pPr>
    </w:p>
    <w:p w:rsidR="00DA3ED7" w:rsidRPr="0023284E" w:rsidRDefault="00DA3ED7" w:rsidP="00DA3ED7">
      <w:pPr>
        <w:spacing w:line="360" w:lineRule="auto"/>
        <w:jc w:val="center"/>
        <w:rPr>
          <w:b/>
          <w:lang w:val="pt-PT"/>
        </w:rPr>
        <w:sectPr w:rsidR="00DA3ED7" w:rsidRPr="0023284E" w:rsidSect="00F608E4">
          <w:type w:val="continuous"/>
          <w:pgSz w:w="16840" w:h="11907" w:orient="landscape" w:code="9"/>
          <w:pgMar w:top="1134" w:right="1134" w:bottom="1134" w:left="1134" w:header="709" w:footer="709" w:gutter="0"/>
          <w:cols w:space="708"/>
          <w:docGrid w:linePitch="360"/>
        </w:sectPr>
      </w:pPr>
      <w:r w:rsidRPr="0023284E">
        <w:rPr>
          <w:noProof/>
          <w:lang w:val="pt-PT" w:eastAsia="pt-PT"/>
        </w:rPr>
        <w:drawing>
          <wp:inline distT="0" distB="0" distL="0" distR="0">
            <wp:extent cx="9402522" cy="5286704"/>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43738" cy="5309878"/>
                    </a:xfrm>
                    <a:prstGeom prst="rect">
                      <a:avLst/>
                    </a:prstGeom>
                  </pic:spPr>
                </pic:pic>
              </a:graphicData>
            </a:graphic>
          </wp:inline>
        </w:drawing>
      </w:r>
    </w:p>
    <w:p w:rsidR="00DA3ED7" w:rsidRPr="0023284E" w:rsidRDefault="00DA3ED7" w:rsidP="00DA3ED7">
      <w:pPr>
        <w:spacing w:line="360" w:lineRule="auto"/>
        <w:jc w:val="center"/>
        <w:rPr>
          <w:b/>
          <w:lang w:val="pt-PT"/>
        </w:rPr>
        <w:sectPr w:rsidR="00DA3ED7" w:rsidRPr="0023284E" w:rsidSect="00F608E4">
          <w:pgSz w:w="16840" w:h="11907" w:orient="landscape" w:code="9"/>
          <w:pgMar w:top="1134" w:right="1134" w:bottom="1134" w:left="1134" w:header="709" w:footer="709" w:gutter="0"/>
          <w:cols w:space="708"/>
          <w:docGrid w:linePitch="360"/>
        </w:sectPr>
      </w:pPr>
      <w:r w:rsidRPr="0023284E">
        <w:rPr>
          <w:noProof/>
          <w:lang w:val="pt-PT" w:eastAsia="pt-PT"/>
        </w:rPr>
        <w:drawing>
          <wp:inline distT="0" distB="0" distL="0" distR="0">
            <wp:extent cx="9421212" cy="529721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43562" cy="5309781"/>
                    </a:xfrm>
                    <a:prstGeom prst="rect">
                      <a:avLst/>
                    </a:prstGeom>
                  </pic:spPr>
                </pic:pic>
              </a:graphicData>
            </a:graphic>
          </wp:inline>
        </w:drawing>
      </w:r>
    </w:p>
    <w:p w:rsidR="00654284" w:rsidRPr="0023284E" w:rsidRDefault="00EF6D15" w:rsidP="00654284">
      <w:pPr>
        <w:spacing w:line="360" w:lineRule="auto"/>
        <w:jc w:val="center"/>
        <w:rPr>
          <w:rFonts w:eastAsia="Times New Roman" w:cs="Times New Roman"/>
          <w:b/>
          <w:color w:val="auto"/>
          <w:sz w:val="24"/>
          <w:szCs w:val="24"/>
          <w:lang w:val="en-ZA" w:eastAsia="pt-BR"/>
        </w:rPr>
      </w:pPr>
      <w:r>
        <w:rPr>
          <w:rFonts w:eastAsia="Times New Roman" w:cs="Times New Roman"/>
          <w:b/>
          <w:color w:val="auto"/>
          <w:sz w:val="24"/>
          <w:szCs w:val="24"/>
          <w:lang w:val="en-ZA" w:eastAsia="pt-BR"/>
        </w:rPr>
        <w:t>DETALHES SOBRE A APRESENTAÇÃO</w:t>
      </w:r>
    </w:p>
    <w:p w:rsidR="00654284" w:rsidRPr="0023284E" w:rsidRDefault="00654284" w:rsidP="00654284">
      <w:pPr>
        <w:spacing w:after="0" w:line="360" w:lineRule="auto"/>
        <w:ind w:left="0" w:right="-567" w:hanging="426"/>
        <w:jc w:val="left"/>
        <w:rPr>
          <w:rFonts w:eastAsia="Times New Roman" w:cs="Times New Roman"/>
          <w:b/>
          <w:color w:val="auto"/>
          <w:sz w:val="24"/>
          <w:szCs w:val="24"/>
          <w:lang w:val="en-ZA" w:eastAsia="pt-BR"/>
        </w:rPr>
      </w:pPr>
      <w:r w:rsidRPr="0023284E">
        <w:rPr>
          <w:rFonts w:eastAsia="Times New Roman" w:cs="Times New Roman"/>
          <w:b/>
          <w:noProof/>
          <w:color w:val="auto"/>
          <w:sz w:val="24"/>
          <w:szCs w:val="24"/>
          <w:lang w:val="pt-PT" w:eastAsia="pt-PT"/>
        </w:rPr>
        <w:drawing>
          <wp:inline distT="0" distB="0" distL="0" distR="0">
            <wp:extent cx="3268134" cy="2091558"/>
            <wp:effectExtent l="19050" t="19050" r="2794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9517" cy="2182041"/>
                    </a:xfrm>
                    <a:prstGeom prst="rect">
                      <a:avLst/>
                    </a:prstGeom>
                    <a:ln w="9525">
                      <a:solidFill>
                        <a:sysClr val="windowText" lastClr="000000"/>
                      </a:solidFill>
                    </a:ln>
                  </pic:spPr>
                </pic:pic>
              </a:graphicData>
            </a:graphic>
          </wp:inline>
        </w:drawing>
      </w:r>
      <w:r w:rsidRPr="0023284E">
        <w:rPr>
          <w:rFonts w:eastAsia="Times New Roman" w:cs="Times New Roman"/>
          <w:b/>
          <w:noProof/>
          <w:color w:val="auto"/>
          <w:sz w:val="24"/>
          <w:szCs w:val="24"/>
          <w:lang w:val="pt-PT" w:eastAsia="pt-PT"/>
        </w:rPr>
        <w:drawing>
          <wp:inline distT="0" distB="0" distL="0" distR="0">
            <wp:extent cx="3147695" cy="2100341"/>
            <wp:effectExtent l="19050" t="19050" r="14605"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8413" cy="2194237"/>
                    </a:xfrm>
                    <a:prstGeom prst="rect">
                      <a:avLst/>
                    </a:prstGeom>
                    <a:ln w="9525">
                      <a:solidFill>
                        <a:sysClr val="windowText" lastClr="000000"/>
                      </a:solidFill>
                    </a:ln>
                  </pic:spPr>
                </pic:pic>
              </a:graphicData>
            </a:graphic>
          </wp:inline>
        </w:drawing>
      </w:r>
    </w:p>
    <w:p w:rsidR="00654284" w:rsidRPr="0023284E" w:rsidRDefault="00654284" w:rsidP="00654284">
      <w:pPr>
        <w:spacing w:after="0" w:line="360" w:lineRule="auto"/>
        <w:ind w:left="0" w:right="-567" w:hanging="426"/>
        <w:jc w:val="left"/>
        <w:rPr>
          <w:rFonts w:eastAsia="Times New Roman" w:cs="Times New Roman"/>
          <w:b/>
          <w:color w:val="auto"/>
          <w:sz w:val="24"/>
          <w:szCs w:val="24"/>
          <w:lang w:val="pt-PT" w:eastAsia="pt-BR"/>
        </w:rPr>
      </w:pPr>
      <w:r w:rsidRPr="0023284E">
        <w:rPr>
          <w:rFonts w:eastAsia="Times New Roman" w:cs="Times New Roman"/>
          <w:b/>
          <w:noProof/>
          <w:color w:val="auto"/>
          <w:sz w:val="24"/>
          <w:szCs w:val="24"/>
          <w:lang w:val="pt-PT" w:eastAsia="pt-PT"/>
        </w:rPr>
        <w:drawing>
          <wp:inline distT="0" distB="0" distL="0" distR="0">
            <wp:extent cx="3267262" cy="2123089"/>
            <wp:effectExtent l="19050" t="19050" r="95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6488" cy="2148578"/>
                    </a:xfrm>
                    <a:prstGeom prst="rect">
                      <a:avLst/>
                    </a:prstGeom>
                    <a:ln w="9525">
                      <a:solidFill>
                        <a:sysClr val="windowText" lastClr="000000"/>
                      </a:solidFill>
                    </a:ln>
                  </pic:spPr>
                </pic:pic>
              </a:graphicData>
            </a:graphic>
          </wp:inline>
        </w:drawing>
      </w:r>
      <w:r w:rsidRPr="0023284E">
        <w:rPr>
          <w:rFonts w:eastAsia="Times New Roman" w:cs="Times New Roman"/>
          <w:b/>
          <w:noProof/>
          <w:color w:val="auto"/>
          <w:sz w:val="24"/>
          <w:szCs w:val="24"/>
          <w:lang w:val="pt-PT" w:eastAsia="pt-PT"/>
        </w:rPr>
        <w:drawing>
          <wp:inline distT="0" distB="0" distL="0" distR="0">
            <wp:extent cx="3152775" cy="2075815"/>
            <wp:effectExtent l="19050" t="19050" r="2857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9040" cy="2112860"/>
                    </a:xfrm>
                    <a:prstGeom prst="rect">
                      <a:avLst/>
                    </a:prstGeom>
                    <a:ln w="12700">
                      <a:solidFill>
                        <a:sysClr val="windowText" lastClr="000000"/>
                      </a:solidFill>
                    </a:ln>
                  </pic:spPr>
                </pic:pic>
              </a:graphicData>
            </a:graphic>
          </wp:inline>
        </w:drawing>
      </w:r>
    </w:p>
    <w:p w:rsidR="00654284" w:rsidRPr="0023284E" w:rsidRDefault="00654284" w:rsidP="00654284">
      <w:pPr>
        <w:spacing w:after="0" w:line="240" w:lineRule="auto"/>
        <w:ind w:left="-426" w:right="-705" w:firstLine="0"/>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267710" cy="2280920"/>
            <wp:effectExtent l="19050" t="19050" r="2794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2659" cy="2305315"/>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3185795" cy="2272030"/>
            <wp:effectExtent l="19050" t="19050" r="14605"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2854" cy="2398304"/>
                    </a:xfrm>
                    <a:prstGeom prst="rect">
                      <a:avLst/>
                    </a:prstGeom>
                    <a:ln w="9525">
                      <a:solidFill>
                        <a:sysClr val="windowText" lastClr="000000"/>
                      </a:solidFill>
                    </a:ln>
                  </pic:spPr>
                </pic:pic>
              </a:graphicData>
            </a:graphic>
          </wp:inline>
        </w:drawing>
      </w: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tabs>
          <w:tab w:val="left" w:pos="5628"/>
        </w:tabs>
        <w:spacing w:after="0" w:line="240" w:lineRule="auto"/>
        <w:ind w:left="0" w:right="-426" w:hanging="426"/>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316605" cy="2542263"/>
            <wp:effectExtent l="19050" t="19050" r="1714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0405" cy="2568172"/>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2962275" cy="2524160"/>
            <wp:effectExtent l="19050" t="19050" r="952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0902" cy="2642285"/>
                    </a:xfrm>
                    <a:prstGeom prst="rect">
                      <a:avLst/>
                    </a:prstGeom>
                    <a:ln w="9525">
                      <a:solidFill>
                        <a:sysClr val="windowText" lastClr="000000"/>
                      </a:solidFill>
                    </a:ln>
                  </pic:spPr>
                </pic:pic>
              </a:graphicData>
            </a:graphic>
          </wp:inline>
        </w:drawing>
      </w:r>
    </w:p>
    <w:p w:rsidR="00654284" w:rsidRPr="0023284E" w:rsidRDefault="00654284" w:rsidP="00654284">
      <w:pPr>
        <w:tabs>
          <w:tab w:val="left" w:pos="5628"/>
        </w:tabs>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tabs>
          <w:tab w:val="left" w:pos="5387"/>
        </w:tabs>
        <w:spacing w:after="0" w:line="240" w:lineRule="auto"/>
        <w:ind w:left="0" w:right="-426" w:hanging="426"/>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316508" cy="2313305"/>
            <wp:effectExtent l="19050" t="19050" r="1778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9083" cy="2336027"/>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2971032" cy="2301875"/>
            <wp:effectExtent l="19050" t="19050" r="2032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6363" cy="2329248"/>
                    </a:xfrm>
                    <a:prstGeom prst="rect">
                      <a:avLst/>
                    </a:prstGeom>
                    <a:ln w="9525">
                      <a:solidFill>
                        <a:sysClr val="windowText" lastClr="000000"/>
                      </a:solidFill>
                    </a:ln>
                  </pic:spPr>
                </pic:pic>
              </a:graphicData>
            </a:graphic>
          </wp:inline>
        </w:drawing>
      </w:r>
    </w:p>
    <w:p w:rsidR="00654284" w:rsidRPr="0023284E" w:rsidRDefault="00654284" w:rsidP="00654284">
      <w:pPr>
        <w:tabs>
          <w:tab w:val="left" w:pos="5387"/>
        </w:tabs>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tabs>
          <w:tab w:val="left" w:pos="5387"/>
        </w:tabs>
        <w:spacing w:after="0" w:line="240" w:lineRule="auto"/>
        <w:ind w:left="0" w:right="-705" w:hanging="426"/>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333750" cy="229552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0738" cy="2327880"/>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2971800" cy="2299335"/>
            <wp:effectExtent l="19050" t="19050" r="1905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8313" cy="2350797"/>
                    </a:xfrm>
                    <a:prstGeom prst="rect">
                      <a:avLst/>
                    </a:prstGeom>
                    <a:ln w="9525">
                      <a:solidFill>
                        <a:sysClr val="windowText" lastClr="000000"/>
                      </a:solidFill>
                    </a:ln>
                  </pic:spPr>
                </pic:pic>
              </a:graphicData>
            </a:graphic>
          </wp:inline>
        </w:drawing>
      </w:r>
    </w:p>
    <w:p w:rsidR="00654284" w:rsidRPr="0023284E" w:rsidRDefault="00654284" w:rsidP="00654284">
      <w:pPr>
        <w:tabs>
          <w:tab w:val="left" w:pos="5387"/>
        </w:tabs>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tabs>
          <w:tab w:val="left" w:pos="5387"/>
        </w:tabs>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tabs>
          <w:tab w:val="left" w:pos="5387"/>
        </w:tabs>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tabs>
          <w:tab w:val="left" w:pos="5387"/>
        </w:tabs>
        <w:spacing w:after="0" w:line="240" w:lineRule="auto"/>
        <w:ind w:left="-426" w:right="-426" w:firstLine="0"/>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246743" cy="2249214"/>
            <wp:effectExtent l="19050" t="19050" r="1143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2078" cy="2273693"/>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2952750" cy="2222939"/>
            <wp:effectExtent l="19050" t="19050" r="1905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13619" cy="2268763"/>
                    </a:xfrm>
                    <a:prstGeom prst="rect">
                      <a:avLst/>
                    </a:prstGeom>
                    <a:ln w="9525">
                      <a:solidFill>
                        <a:sysClr val="windowText" lastClr="000000"/>
                      </a:solidFill>
                    </a:ln>
                  </pic:spPr>
                </pic:pic>
              </a:graphicData>
            </a:graphic>
          </wp:inline>
        </w:drawing>
      </w:r>
    </w:p>
    <w:p w:rsidR="00654284" w:rsidRPr="0023284E" w:rsidRDefault="00654284" w:rsidP="00654284">
      <w:pPr>
        <w:tabs>
          <w:tab w:val="left" w:pos="5387"/>
        </w:tabs>
        <w:spacing w:after="0" w:line="240" w:lineRule="auto"/>
        <w:ind w:left="-426" w:right="-426" w:firstLine="0"/>
        <w:jc w:val="left"/>
        <w:rPr>
          <w:rFonts w:eastAsia="Times New Roman" w:cs="Times New Roman"/>
          <w:color w:val="auto"/>
          <w:sz w:val="24"/>
          <w:szCs w:val="24"/>
          <w:lang w:val="pt-PT" w:eastAsia="pt-BR"/>
        </w:rPr>
      </w:pPr>
    </w:p>
    <w:p w:rsidR="00654284" w:rsidRPr="0023284E" w:rsidRDefault="00654284" w:rsidP="00654284">
      <w:pPr>
        <w:tabs>
          <w:tab w:val="left" w:pos="5387"/>
        </w:tabs>
        <w:spacing w:after="0" w:line="240" w:lineRule="auto"/>
        <w:ind w:left="-426" w:right="-705" w:firstLine="0"/>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245561" cy="2406300"/>
            <wp:effectExtent l="19050" t="19050" r="12065"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3368" cy="2426916"/>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3000375" cy="2399217"/>
            <wp:effectExtent l="19050" t="19050" r="9525" b="203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6940" cy="2436452"/>
                    </a:xfrm>
                    <a:prstGeom prst="rect">
                      <a:avLst/>
                    </a:prstGeom>
                    <a:ln w="9525">
                      <a:solidFill>
                        <a:sysClr val="windowText" lastClr="000000"/>
                      </a:solidFill>
                    </a:ln>
                  </pic:spPr>
                </pic:pic>
              </a:graphicData>
            </a:graphic>
          </wp:inline>
        </w:drawing>
      </w:r>
    </w:p>
    <w:p w:rsidR="00654284" w:rsidRPr="0023284E" w:rsidRDefault="00654284" w:rsidP="00654284">
      <w:pPr>
        <w:spacing w:after="0" w:line="240" w:lineRule="auto"/>
        <w:ind w:left="0" w:firstLine="0"/>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right="-426" w:hanging="426"/>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267075" cy="2478167"/>
            <wp:effectExtent l="19050" t="19050" r="952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01914" cy="2504593"/>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3009900" cy="2500595"/>
            <wp:effectExtent l="19050" t="19050" r="1905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65563" cy="2546839"/>
                    </a:xfrm>
                    <a:prstGeom prst="rect">
                      <a:avLst/>
                    </a:prstGeom>
                    <a:ln w="9525">
                      <a:solidFill>
                        <a:sysClr val="windowText" lastClr="000000"/>
                      </a:solidFill>
                    </a:ln>
                  </pic:spPr>
                </pic:pic>
              </a:graphicData>
            </a:graphic>
          </wp:inline>
        </w:drawing>
      </w:r>
    </w:p>
    <w:p w:rsidR="00654284" w:rsidRPr="0023284E" w:rsidRDefault="00654284" w:rsidP="00654284">
      <w:pPr>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right="-426" w:hanging="426"/>
        <w:jc w:val="left"/>
        <w:rPr>
          <w:rFonts w:eastAsia="Times New Roman" w:cs="Times New Roman"/>
          <w:color w:val="auto"/>
          <w:sz w:val="24"/>
          <w:szCs w:val="24"/>
          <w:lang w:val="pt-PT" w:eastAsia="pt-BR"/>
        </w:rPr>
      </w:pPr>
    </w:p>
    <w:p w:rsidR="00654284" w:rsidRPr="0023284E" w:rsidRDefault="00654284" w:rsidP="00654284">
      <w:pPr>
        <w:spacing w:after="0" w:line="240" w:lineRule="auto"/>
        <w:ind w:left="0" w:right="-705" w:hanging="426"/>
        <w:jc w:val="left"/>
        <w:rPr>
          <w:rFonts w:eastAsia="Times New Roman" w:cs="Times New Roman"/>
          <w:color w:val="auto"/>
          <w:sz w:val="24"/>
          <w:szCs w:val="24"/>
          <w:lang w:val="pt-PT" w:eastAsia="pt-BR"/>
        </w:rPr>
      </w:pPr>
      <w:r w:rsidRPr="0023284E">
        <w:rPr>
          <w:rFonts w:eastAsia="Times New Roman" w:cs="Times New Roman"/>
          <w:noProof/>
          <w:color w:val="auto"/>
          <w:sz w:val="24"/>
          <w:szCs w:val="24"/>
          <w:lang w:val="pt-PT" w:eastAsia="pt-PT"/>
        </w:rPr>
        <w:drawing>
          <wp:inline distT="0" distB="0" distL="0" distR="0">
            <wp:extent cx="3228975" cy="2457666"/>
            <wp:effectExtent l="19050" t="19050" r="952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59609" cy="2480982"/>
                    </a:xfrm>
                    <a:prstGeom prst="rect">
                      <a:avLst/>
                    </a:prstGeom>
                    <a:ln w="9525">
                      <a:solidFill>
                        <a:sysClr val="windowText" lastClr="000000"/>
                      </a:solidFill>
                    </a:ln>
                  </pic:spPr>
                </pic:pic>
              </a:graphicData>
            </a:graphic>
          </wp:inline>
        </w:drawing>
      </w:r>
      <w:r w:rsidRPr="0023284E">
        <w:rPr>
          <w:rFonts w:eastAsia="Times New Roman" w:cs="Times New Roman"/>
          <w:noProof/>
          <w:color w:val="auto"/>
          <w:sz w:val="24"/>
          <w:szCs w:val="24"/>
          <w:lang w:val="pt-PT" w:eastAsia="pt-PT"/>
        </w:rPr>
        <w:drawing>
          <wp:inline distT="0" distB="0" distL="0" distR="0">
            <wp:extent cx="3009900" cy="2429510"/>
            <wp:effectExtent l="19050" t="19050" r="1905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3450" cy="2464662"/>
                    </a:xfrm>
                    <a:prstGeom prst="rect">
                      <a:avLst/>
                    </a:prstGeom>
                    <a:ln w="9525">
                      <a:solidFill>
                        <a:sysClr val="windowText" lastClr="000000"/>
                      </a:solidFill>
                    </a:ln>
                  </pic:spPr>
                </pic:pic>
              </a:graphicData>
            </a:graphic>
          </wp:inline>
        </w:drawing>
      </w:r>
    </w:p>
    <w:p w:rsidR="00654284" w:rsidRPr="0023284E" w:rsidRDefault="00654284" w:rsidP="00654284">
      <w:pPr>
        <w:spacing w:after="0" w:line="240" w:lineRule="auto"/>
        <w:ind w:left="0" w:right="-426" w:hanging="426"/>
        <w:jc w:val="center"/>
        <w:rPr>
          <w:rFonts w:eastAsia="Times New Roman" w:cs="Times New Roman"/>
          <w:color w:val="auto"/>
          <w:sz w:val="24"/>
          <w:szCs w:val="24"/>
          <w:lang w:val="en-ZA" w:eastAsia="pt-BR"/>
        </w:rPr>
      </w:pPr>
    </w:p>
    <w:p w:rsidR="00654284" w:rsidRPr="0023284E" w:rsidRDefault="00654284" w:rsidP="00654284">
      <w:pPr>
        <w:spacing w:after="0" w:line="240" w:lineRule="auto"/>
        <w:ind w:left="0" w:right="-426" w:hanging="426"/>
        <w:jc w:val="center"/>
        <w:rPr>
          <w:rFonts w:eastAsia="Times New Roman" w:cs="Times New Roman"/>
          <w:color w:val="auto"/>
          <w:sz w:val="24"/>
          <w:szCs w:val="24"/>
          <w:lang w:val="en-ZA" w:eastAsia="pt-BR"/>
        </w:rPr>
      </w:pPr>
      <w:r w:rsidRPr="0023284E">
        <w:rPr>
          <w:rFonts w:eastAsia="Times New Roman" w:cs="Times New Roman"/>
          <w:noProof/>
          <w:color w:val="auto"/>
          <w:sz w:val="24"/>
          <w:szCs w:val="24"/>
          <w:lang w:val="pt-PT" w:eastAsia="pt-PT"/>
        </w:rPr>
        <w:drawing>
          <wp:inline distT="0" distB="0" distL="0" distR="0">
            <wp:extent cx="3594538" cy="2204680"/>
            <wp:effectExtent l="19050" t="19050" r="2540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14162" cy="2216716"/>
                    </a:xfrm>
                    <a:prstGeom prst="rect">
                      <a:avLst/>
                    </a:prstGeom>
                    <a:ln w="9525">
                      <a:solidFill>
                        <a:sysClr val="windowText" lastClr="000000"/>
                      </a:solidFill>
                    </a:ln>
                  </pic:spPr>
                </pic:pic>
              </a:graphicData>
            </a:graphic>
          </wp:inline>
        </w:drawing>
      </w:r>
    </w:p>
    <w:p w:rsidR="00654284" w:rsidRPr="0023284E" w:rsidRDefault="00654284" w:rsidP="00654284">
      <w:pPr>
        <w:spacing w:after="0" w:line="240" w:lineRule="auto"/>
        <w:ind w:left="0" w:right="-426" w:hanging="426"/>
        <w:jc w:val="center"/>
        <w:rPr>
          <w:rFonts w:eastAsia="Times New Roman" w:cs="Times New Roman"/>
          <w:color w:val="auto"/>
          <w:sz w:val="24"/>
          <w:szCs w:val="24"/>
          <w:lang w:val="en-ZA" w:eastAsia="pt-BR"/>
        </w:rPr>
      </w:pPr>
    </w:p>
    <w:p w:rsidR="00DA3ED7" w:rsidRPr="0023284E" w:rsidRDefault="00DA3ED7" w:rsidP="00DA3ED7">
      <w:pPr>
        <w:spacing w:line="360" w:lineRule="auto"/>
        <w:jc w:val="center"/>
        <w:rPr>
          <w:rFonts w:cstheme="minorHAnsi"/>
          <w:color w:val="auto"/>
        </w:rPr>
      </w:pPr>
    </w:p>
    <w:sectPr w:rsidR="00DA3ED7" w:rsidRPr="0023284E" w:rsidSect="00D45D8C">
      <w:pgSz w:w="12240" w:h="15840"/>
      <w:pgMar w:top="1440" w:right="1440" w:bottom="1440" w:left="1440" w:header="60" w:footer="71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226" w:rsidRDefault="00772226">
      <w:pPr>
        <w:spacing w:after="0" w:line="240" w:lineRule="auto"/>
      </w:pPr>
      <w:r>
        <w:separator/>
      </w:r>
    </w:p>
  </w:endnote>
  <w:endnote w:type="continuationSeparator" w:id="1">
    <w:p w:rsidR="00772226" w:rsidRDefault="007722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pPr>
      <w:spacing w:after="0" w:line="259" w:lineRule="auto"/>
      <w:ind w:left="0" w:right="57" w:firstLine="0"/>
      <w:jc w:val="center"/>
    </w:pPr>
    <w:r>
      <w:t xml:space="preserve">1 </w:t>
    </w:r>
  </w:p>
  <w:p w:rsidR="00497E41" w:rsidRDefault="00497E41">
    <w:pPr>
      <w:spacing w:after="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41087"/>
      <w:docPartObj>
        <w:docPartGallery w:val="Page Numbers (Bottom of Page)"/>
        <w:docPartUnique/>
      </w:docPartObj>
    </w:sdtPr>
    <w:sdtEndPr>
      <w:rPr>
        <w:noProof/>
      </w:rPr>
    </w:sdtEndPr>
    <w:sdtContent>
      <w:p w:rsidR="00497E41" w:rsidRDefault="00B019FF">
        <w:pPr>
          <w:pStyle w:val="Rodap"/>
          <w:jc w:val="center"/>
        </w:pPr>
        <w:r>
          <w:fldChar w:fldCharType="begin"/>
        </w:r>
        <w:r w:rsidR="00497E41">
          <w:instrText xml:space="preserve"> PAGE   \* MERGEFORMAT </w:instrText>
        </w:r>
        <w:r>
          <w:fldChar w:fldCharType="separate"/>
        </w:r>
        <w:r w:rsidR="003A1C99">
          <w:rPr>
            <w:noProof/>
          </w:rPr>
          <w:t>13</w:t>
        </w:r>
        <w:r>
          <w:rPr>
            <w:noProof/>
          </w:rPr>
          <w:fldChar w:fldCharType="end"/>
        </w:r>
      </w:p>
    </w:sdtContent>
  </w:sdt>
  <w:p w:rsidR="00497E41" w:rsidRDefault="00497E41">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pPr>
      <w:spacing w:after="0" w:line="259" w:lineRule="auto"/>
      <w:ind w:left="0" w:right="57" w:firstLine="0"/>
      <w:jc w:val="center"/>
    </w:pPr>
  </w:p>
  <w:p w:rsidR="00497E41" w:rsidRDefault="00497E41">
    <w:pPr>
      <w:spacing w:after="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pPr>
      <w:pStyle w:val="Rodap"/>
      <w:framePr w:wrap="around" w:vAnchor="text" w:hAnchor="margin" w:xAlign="right" w:y="1"/>
      <w:rPr>
        <w:rStyle w:val="Nmerodepgina"/>
        <w:rFonts w:eastAsia="Calibri"/>
      </w:rPr>
    </w:pPr>
  </w:p>
  <w:p w:rsidR="00497E41" w:rsidRDefault="00497E41">
    <w:pPr>
      <w:pStyle w:val="Rodap"/>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pPr>
      <w:pStyle w:val="Rodap"/>
      <w:jc w:val="right"/>
    </w:pPr>
    <w:r>
      <w:rPr>
        <w:noProof/>
      </w:rPr>
      <w:t>25</w:t>
    </w:r>
  </w:p>
  <w:p w:rsidR="00497E41" w:rsidRDefault="00497E4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226" w:rsidRDefault="00772226">
      <w:pPr>
        <w:spacing w:after="0" w:line="240" w:lineRule="auto"/>
      </w:pPr>
      <w:r>
        <w:separator/>
      </w:r>
    </w:p>
  </w:footnote>
  <w:footnote w:type="continuationSeparator" w:id="1">
    <w:p w:rsidR="00772226" w:rsidRDefault="00772226">
      <w:pPr>
        <w:spacing w:after="0" w:line="240" w:lineRule="auto"/>
      </w:pPr>
      <w:r>
        <w:continuationSeparator/>
      </w:r>
    </w:p>
  </w:footnote>
  <w:footnote w:id="2">
    <w:p w:rsidR="00497E41" w:rsidRDefault="00497E41" w:rsidP="009E6983">
      <w:pPr>
        <w:pStyle w:val="Textodenotaderodap"/>
      </w:pPr>
      <w:r>
        <w:rPr>
          <w:rStyle w:val="Refdenotaderodap"/>
          <w:rFonts w:cs="Arial"/>
        </w:rPr>
        <w:footnoteRef/>
      </w:r>
      <w:r w:rsidRPr="19C0B9C0">
        <w:rPr>
          <w:color w:val="000000" w:themeColor="text1"/>
          <w:sz w:val="16"/>
          <w:szCs w:val="16"/>
        </w:rPr>
        <w:t>Investing in and building longer-term health emergency preparedness during COVID-19 pandemic: interim g</w:t>
      </w:r>
      <w:r w:rsidRPr="19C0B9C0">
        <w:rPr>
          <w:color w:val="000000" w:themeColor="text1"/>
          <w:sz w:val="15"/>
          <w:szCs w:val="15"/>
        </w:rPr>
        <w:t>uidance for WHO Member States. Geneva: World Health Organization; 2020 (WHO/2019-nCoV/EmergencyPreparedness/Long_term/2020.1)</w:t>
      </w:r>
    </w:p>
  </w:footnote>
  <w:footnote w:id="3">
    <w:p w:rsidR="00497E41" w:rsidRDefault="00497E41">
      <w:pPr>
        <w:pStyle w:val="Textodenotaderodap"/>
      </w:pPr>
      <w:r>
        <w:rPr>
          <w:rStyle w:val="Refdenotaderodap"/>
        </w:rPr>
        <w:footnoteRef/>
      </w:r>
      <w:r w:rsidRPr="00B06430">
        <w:rPr>
          <w:sz w:val="16"/>
          <w:szCs w:val="16"/>
        </w:rPr>
        <w:t>World Bank, Environmental and Social Framework. Setting Environmental and Social Standards for Investment Project Financing, August 2016.</w:t>
      </w:r>
    </w:p>
  </w:footnote>
  <w:footnote w:id="4">
    <w:p w:rsidR="00497E41" w:rsidRPr="00550161" w:rsidRDefault="00497E41">
      <w:pPr>
        <w:pStyle w:val="Textodenotaderodap"/>
        <w:rPr>
          <w:lang w:val="pt-PT"/>
        </w:rPr>
      </w:pPr>
      <w:r>
        <w:rPr>
          <w:rStyle w:val="Refdenotaderodap"/>
        </w:rPr>
        <w:footnoteRef/>
      </w:r>
      <w:r w:rsidRPr="00550161">
        <w:rPr>
          <w:sz w:val="18"/>
          <w:szCs w:val="18"/>
          <w:lang w:val="pt-PT"/>
        </w:rPr>
        <w:t>O status de vulnerabilidade pode resultar da raça de um indivíduo ou grupo, origem nacional, étnica ou social, cor, sexo, idioma, religião, opinião política ou outra, propriedade, idade, cultura, alfabetização, doença, deficiência física ou mental, pobreza ou desvantagem econômica, ou dependência de recursos naturais únicos.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pPr>
      <w:spacing w:after="0" w:line="259" w:lineRule="auto"/>
      <w:ind w:left="0" w:right="56" w:firstLine="0"/>
      <w:jc w:val="right"/>
    </w:pPr>
    <w:r>
      <w:rPr>
        <w:b/>
        <w:sz w:val="24"/>
      </w:rPr>
      <w:t xml:space="preserve"> June 2018 </w:t>
    </w:r>
  </w:p>
  <w:p w:rsidR="00497E41" w:rsidRDefault="00497E41">
    <w:pPr>
      <w:spacing w:after="0" w:line="259" w:lineRule="auto"/>
      <w:ind w:left="0" w:right="65" w:firstLine="0"/>
      <w:jc w:val="center"/>
    </w:pPr>
    <w:r>
      <w:rPr>
        <w:b/>
        <w:i/>
        <w:sz w:val="24"/>
      </w:rPr>
      <w:t xml:space="preserve">Template for ESS10: Stakeholder Engagement and Information Disclosure </w:t>
    </w:r>
  </w:p>
  <w:p w:rsidR="00497E41" w:rsidRDefault="00497E41">
    <w:pPr>
      <w:spacing w:after="0" w:line="259" w:lineRule="auto"/>
      <w:ind w:left="0" w:right="64" w:firstLine="0"/>
      <w:jc w:val="center"/>
    </w:pPr>
    <w:r>
      <w:rPr>
        <w:b/>
        <w:i/>
        <w:sz w:val="24"/>
      </w:rPr>
      <w:t xml:space="preserve">Stakeholder Engagement Plan and Stakeholder Engagement Framework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rsidP="00EA2970">
    <w:pPr>
      <w:spacing w:after="0" w:line="259" w:lineRule="auto"/>
      <w:ind w:left="0" w:right="56" w:firstLine="0"/>
      <w:jc w:val="right"/>
      <w:rPr>
        <w:color w:val="FFFFFF" w:themeColor="background1"/>
        <w:sz w:val="20"/>
        <w:szCs w:val="20"/>
      </w:rPr>
    </w:pPr>
  </w:p>
  <w:p w:rsidR="0009648D" w:rsidRDefault="0009648D" w:rsidP="00EA2970">
    <w:pPr>
      <w:spacing w:after="0" w:line="259" w:lineRule="auto"/>
      <w:ind w:left="0" w:right="56" w:firstLine="0"/>
      <w:jc w:val="right"/>
      <w:rPr>
        <w:color w:val="FFFFFF" w:themeColor="background1"/>
        <w:sz w:val="20"/>
        <w:szCs w:val="20"/>
      </w:rPr>
    </w:pPr>
  </w:p>
  <w:p w:rsidR="0009648D" w:rsidRPr="00550161" w:rsidRDefault="0009648D" w:rsidP="0009648D">
    <w:pPr>
      <w:pBdr>
        <w:bottom w:val="single" w:sz="12" w:space="1" w:color="auto"/>
      </w:pBdr>
      <w:spacing w:after="0" w:line="259" w:lineRule="auto"/>
      <w:ind w:left="0" w:right="4" w:firstLine="0"/>
      <w:rPr>
        <w:rFonts w:ascii="Arial Narrow" w:hAnsi="Arial Narrow"/>
        <w:sz w:val="24"/>
        <w:szCs w:val="24"/>
        <w:lang w:val="pt-PT"/>
      </w:rPr>
    </w:pPr>
    <w:r w:rsidRPr="00550161">
      <w:rPr>
        <w:i/>
        <w:sz w:val="20"/>
        <w:lang w:val="pt-PT"/>
      </w:rPr>
      <w:t>PROJECTO DE EMERGÊNCIA EM RESPOSTA AO COVID-19 DE STP</w:t>
    </w:r>
    <w:r w:rsidRPr="00550161">
      <w:rPr>
        <w:i/>
        <w:sz w:val="20"/>
        <w:lang w:val="pt-PT"/>
      </w:rPr>
      <w:tab/>
    </w:r>
    <w:r w:rsidRPr="00550161">
      <w:rPr>
        <w:i/>
        <w:sz w:val="20"/>
        <w:lang w:val="pt-PT"/>
      </w:rPr>
      <w:tab/>
    </w:r>
    <w:r w:rsidRPr="00550161">
      <w:rPr>
        <w:i/>
        <w:sz w:val="20"/>
        <w:lang w:val="pt-PT"/>
      </w:rPr>
      <w:tab/>
    </w:r>
    <w:r w:rsidRPr="00550161">
      <w:rPr>
        <w:i/>
        <w:sz w:val="20"/>
        <w:lang w:val="pt-PT"/>
      </w:rPr>
      <w:tab/>
    </w:r>
    <w:r w:rsidRPr="00550161">
      <w:rPr>
        <w:i/>
        <w:sz w:val="20"/>
        <w:lang w:val="pt-PT"/>
      </w:rPr>
      <w:tab/>
      <w:t>PE</w:t>
    </w:r>
    <w:r>
      <w:rPr>
        <w:i/>
        <w:sz w:val="20"/>
        <w:lang w:val="pt-PT"/>
      </w:rPr>
      <w:t>PI</w:t>
    </w:r>
  </w:p>
  <w:p w:rsidR="0009648D" w:rsidRDefault="0009648D" w:rsidP="00EA2970">
    <w:pPr>
      <w:spacing w:after="0" w:line="259" w:lineRule="auto"/>
      <w:ind w:left="0" w:right="56" w:firstLine="0"/>
      <w:jc w:val="right"/>
      <w:rPr>
        <w:color w:val="FFFFFF" w:themeColor="background1"/>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rsidP="00EA2970">
    <w:pPr>
      <w:pBdr>
        <w:bottom w:val="single" w:sz="12" w:space="1" w:color="auto"/>
      </w:pBdr>
      <w:spacing w:after="0" w:line="259" w:lineRule="auto"/>
      <w:ind w:left="0" w:right="4" w:firstLine="0"/>
      <w:rPr>
        <w:i/>
        <w:sz w:val="20"/>
        <w:lang w:val="pt-PT"/>
      </w:rPr>
    </w:pPr>
  </w:p>
  <w:p w:rsidR="00497E41" w:rsidRDefault="00497E41" w:rsidP="00EA2970">
    <w:pPr>
      <w:pBdr>
        <w:bottom w:val="single" w:sz="12" w:space="1" w:color="auto"/>
      </w:pBdr>
      <w:spacing w:after="0" w:line="259" w:lineRule="auto"/>
      <w:ind w:left="0" w:right="4" w:firstLine="0"/>
      <w:rPr>
        <w:i/>
        <w:sz w:val="20"/>
        <w:lang w:val="pt-PT"/>
      </w:rPr>
    </w:pPr>
  </w:p>
  <w:p w:rsidR="00497E41" w:rsidRPr="00550161" w:rsidRDefault="00497E41" w:rsidP="00EA2970">
    <w:pPr>
      <w:pBdr>
        <w:bottom w:val="single" w:sz="12" w:space="1" w:color="auto"/>
      </w:pBdr>
      <w:spacing w:after="0" w:line="259" w:lineRule="auto"/>
      <w:ind w:left="0" w:right="4" w:firstLine="0"/>
      <w:rPr>
        <w:rFonts w:ascii="Arial Narrow" w:hAnsi="Arial Narrow"/>
        <w:sz w:val="24"/>
        <w:szCs w:val="24"/>
        <w:lang w:val="pt-PT"/>
      </w:rPr>
    </w:pPr>
    <w:bookmarkStart w:id="15" w:name="_Hlk67680520"/>
    <w:bookmarkStart w:id="16" w:name="_Hlk67680521"/>
    <w:r w:rsidRPr="00550161">
      <w:rPr>
        <w:i/>
        <w:sz w:val="20"/>
        <w:lang w:val="pt-PT"/>
      </w:rPr>
      <w:t>PROJECTO DE EMERGÊNCIA EM RESPOSTA AO COVID-19 DE STP</w:t>
    </w:r>
    <w:r w:rsidRPr="00550161">
      <w:rPr>
        <w:i/>
        <w:sz w:val="20"/>
        <w:lang w:val="pt-PT"/>
      </w:rPr>
      <w:tab/>
    </w:r>
    <w:r w:rsidRPr="00550161">
      <w:rPr>
        <w:i/>
        <w:sz w:val="20"/>
        <w:lang w:val="pt-PT"/>
      </w:rPr>
      <w:tab/>
    </w:r>
    <w:r w:rsidRPr="00550161">
      <w:rPr>
        <w:i/>
        <w:sz w:val="20"/>
        <w:lang w:val="pt-PT"/>
      </w:rPr>
      <w:tab/>
    </w:r>
    <w:r w:rsidRPr="00550161">
      <w:rPr>
        <w:i/>
        <w:sz w:val="20"/>
        <w:lang w:val="pt-PT"/>
      </w:rPr>
      <w:tab/>
    </w:r>
    <w:r w:rsidRPr="00550161">
      <w:rPr>
        <w:i/>
        <w:sz w:val="20"/>
        <w:lang w:val="pt-PT"/>
      </w:rPr>
      <w:tab/>
      <w:t>PE</w:t>
    </w:r>
    <w:r w:rsidR="00663E17">
      <w:rPr>
        <w:i/>
        <w:sz w:val="20"/>
        <w:lang w:val="pt-PT"/>
      </w:rPr>
      <w:t>PI</w:t>
    </w:r>
    <w:bookmarkEnd w:id="15"/>
    <w:bookmarkEnd w:id="16"/>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rsidP="00EA2970">
    <w:pPr>
      <w:spacing w:after="0" w:line="259" w:lineRule="auto"/>
      <w:ind w:left="0" w:right="56" w:firstLine="0"/>
      <w:jc w:val="right"/>
      <w:rPr>
        <w:color w:val="FFFFFF" w:themeColor="background1"/>
        <w:sz w:val="20"/>
        <w:szCs w:val="20"/>
      </w:rPr>
    </w:pPr>
  </w:p>
  <w:p w:rsidR="00497E41" w:rsidRDefault="00497E41" w:rsidP="00654284">
    <w:pPr>
      <w:pBdr>
        <w:bottom w:val="single" w:sz="12" w:space="1" w:color="auto"/>
      </w:pBdr>
      <w:spacing w:after="0" w:line="259" w:lineRule="auto"/>
      <w:ind w:left="0" w:right="4" w:firstLine="0"/>
      <w:rPr>
        <w:i/>
        <w:sz w:val="20"/>
        <w:lang w:val="en-ZA"/>
      </w:rPr>
    </w:pPr>
  </w:p>
  <w:p w:rsidR="00497E41" w:rsidRPr="00550161" w:rsidRDefault="00497E41" w:rsidP="00654284">
    <w:pPr>
      <w:pBdr>
        <w:bottom w:val="single" w:sz="12" w:space="1" w:color="auto"/>
      </w:pBdr>
      <w:spacing w:after="0" w:line="259" w:lineRule="auto"/>
      <w:ind w:left="0" w:right="4" w:firstLine="0"/>
      <w:rPr>
        <w:rFonts w:ascii="Arial Narrow" w:hAnsi="Arial Narrow"/>
        <w:sz w:val="24"/>
        <w:szCs w:val="24"/>
        <w:lang w:val="pt-PT"/>
      </w:rPr>
    </w:pPr>
    <w:r w:rsidRPr="00550161">
      <w:rPr>
        <w:i/>
        <w:sz w:val="20"/>
        <w:lang w:val="pt-PT"/>
      </w:rPr>
      <w:t>PROJECTO DE EMERGÊNCIA EM RESPOSTA AO COVID-19 DE STP</w:t>
    </w:r>
    <w:r w:rsidRPr="00550161">
      <w:rPr>
        <w:i/>
        <w:sz w:val="20"/>
        <w:lang w:val="pt-PT"/>
      </w:rPr>
      <w:tab/>
      <w:t xml:space="preserve">                                                                  P</w:t>
    </w:r>
    <w:r w:rsidR="00663E17">
      <w:rPr>
        <w:i/>
        <w:sz w:val="20"/>
        <w:lang w:val="pt-PT"/>
      </w:rPr>
      <w:t>EPI</w:t>
    </w:r>
  </w:p>
  <w:p w:rsidR="00497E41" w:rsidRPr="00550161" w:rsidRDefault="00497E41">
    <w:pPr>
      <w:pStyle w:val="Cabealho"/>
      <w:rPr>
        <w:lang w:val="pt-PT"/>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1" w:rsidRDefault="00497E41" w:rsidP="00DA3ED7">
    <w:pPr>
      <w:pBdr>
        <w:bottom w:val="single" w:sz="12" w:space="1" w:color="auto"/>
      </w:pBdr>
      <w:spacing w:after="0" w:line="259" w:lineRule="auto"/>
      <w:ind w:left="0" w:right="4" w:firstLine="0"/>
      <w:rPr>
        <w:i/>
        <w:sz w:val="20"/>
        <w:lang w:val="en-ZA"/>
      </w:rPr>
    </w:pPr>
  </w:p>
  <w:p w:rsidR="00497E41" w:rsidRPr="00550161" w:rsidRDefault="00497E41" w:rsidP="00DA3ED7">
    <w:pPr>
      <w:pBdr>
        <w:bottom w:val="single" w:sz="12" w:space="1" w:color="auto"/>
      </w:pBdr>
      <w:spacing w:after="0" w:line="259" w:lineRule="auto"/>
      <w:ind w:left="0" w:right="4" w:firstLine="0"/>
      <w:rPr>
        <w:rFonts w:ascii="Arial Narrow" w:hAnsi="Arial Narrow"/>
        <w:sz w:val="24"/>
        <w:szCs w:val="24"/>
        <w:lang w:val="pt-PT"/>
      </w:rPr>
    </w:pPr>
    <w:r w:rsidRPr="00550161">
      <w:rPr>
        <w:i/>
        <w:sz w:val="20"/>
        <w:lang w:val="pt-PT"/>
      </w:rPr>
      <w:t>PROJECTO DE EMERGÊNCIA EM RESPOSTA AO COVID-19 DE STP</w:t>
    </w:r>
    <w:r w:rsidRPr="00550161">
      <w:rPr>
        <w:i/>
        <w:sz w:val="20"/>
        <w:lang w:val="pt-PT"/>
      </w:rPr>
      <w:tab/>
    </w:r>
    <w:r w:rsidRPr="00550161">
      <w:rPr>
        <w:i/>
        <w:sz w:val="20"/>
        <w:lang w:val="pt-PT"/>
      </w:rPr>
      <w:tab/>
    </w:r>
    <w:r w:rsidRPr="00550161">
      <w:rPr>
        <w:i/>
        <w:sz w:val="20"/>
        <w:lang w:val="pt-PT"/>
      </w:rPr>
      <w:tab/>
    </w:r>
    <w:r w:rsidRPr="00550161">
      <w:rPr>
        <w:i/>
        <w:sz w:val="20"/>
        <w:lang w:val="pt-PT"/>
      </w:rPr>
      <w:tab/>
    </w:r>
    <w:r w:rsidRPr="00550161">
      <w:rPr>
        <w:i/>
        <w:sz w:val="20"/>
        <w:lang w:val="pt-PT"/>
      </w:rPr>
      <w:tab/>
      <w:t>PE</w:t>
    </w:r>
    <w:r w:rsidR="00663E17">
      <w:rPr>
        <w:i/>
        <w:sz w:val="20"/>
        <w:lang w:val="pt-PT"/>
      </w:rPr>
      <w:t>PI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5C7"/>
    <w:multiLevelType w:val="hybridMultilevel"/>
    <w:tmpl w:val="41EEA244"/>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6D19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C37FBD"/>
    <w:multiLevelType w:val="hybridMultilevel"/>
    <w:tmpl w:val="7C068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33D4E36"/>
    <w:multiLevelType w:val="hybridMultilevel"/>
    <w:tmpl w:val="720815CC"/>
    <w:lvl w:ilvl="0" w:tplc="94C263D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5731D7"/>
    <w:multiLevelType w:val="hybridMultilevel"/>
    <w:tmpl w:val="954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B40A8"/>
    <w:multiLevelType w:val="hybridMultilevel"/>
    <w:tmpl w:val="5248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E23A2"/>
    <w:multiLevelType w:val="hybridMultilevel"/>
    <w:tmpl w:val="5EBA796A"/>
    <w:lvl w:ilvl="0" w:tplc="40FA21B6">
      <w:start w:val="4"/>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8EB223A"/>
    <w:multiLevelType w:val="hybridMultilevel"/>
    <w:tmpl w:val="E2A21D7A"/>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D76F52"/>
    <w:multiLevelType w:val="multilevel"/>
    <w:tmpl w:val="FEFCC51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C763DF"/>
    <w:multiLevelType w:val="hybridMultilevel"/>
    <w:tmpl w:val="5896E616"/>
    <w:lvl w:ilvl="0" w:tplc="40FA21B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9E3052"/>
    <w:multiLevelType w:val="hybridMultilevel"/>
    <w:tmpl w:val="CC267A4A"/>
    <w:lvl w:ilvl="0" w:tplc="281069E4">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325809"/>
    <w:multiLevelType w:val="hybridMultilevel"/>
    <w:tmpl w:val="20188DB0"/>
    <w:lvl w:ilvl="0" w:tplc="40FA21B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911686"/>
    <w:multiLevelType w:val="hybridMultilevel"/>
    <w:tmpl w:val="6C74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B20B9"/>
    <w:multiLevelType w:val="hybridMultilevel"/>
    <w:tmpl w:val="1390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829AE"/>
    <w:multiLevelType w:val="hybridMultilevel"/>
    <w:tmpl w:val="5F1C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6739BC"/>
    <w:multiLevelType w:val="hybridMultilevel"/>
    <w:tmpl w:val="316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3A6F8B"/>
    <w:multiLevelType w:val="hybridMultilevel"/>
    <w:tmpl w:val="C8D429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FAA4308"/>
    <w:multiLevelType w:val="hybridMultilevel"/>
    <w:tmpl w:val="92E49BA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1BE1238"/>
    <w:multiLevelType w:val="hybridMultilevel"/>
    <w:tmpl w:val="892CF1C4"/>
    <w:lvl w:ilvl="0" w:tplc="D916AACA">
      <w:start w:val="1"/>
      <w:numFmt w:val="decimal"/>
      <w:lvlText w:val="%1."/>
      <w:lvlJc w:val="left"/>
      <w:pPr>
        <w:ind w:left="360" w:hanging="360"/>
      </w:pPr>
      <w:rPr>
        <w:rFonts w:cs="Times New Roman" w:hint="default"/>
        <w:b/>
        <w:bCs w:val="0"/>
        <w:color w:val="auto"/>
      </w:rPr>
    </w:lvl>
    <w:lvl w:ilvl="1" w:tplc="75A6BEAC" w:tentative="1">
      <w:start w:val="1"/>
      <w:numFmt w:val="lowerLetter"/>
      <w:lvlText w:val="%2."/>
      <w:lvlJc w:val="left"/>
      <w:pPr>
        <w:ind w:left="1080" w:hanging="360"/>
      </w:pPr>
      <w:rPr>
        <w:rFonts w:cs="Times New Roman"/>
      </w:rPr>
    </w:lvl>
    <w:lvl w:ilvl="2" w:tplc="3FE6A44C" w:tentative="1">
      <w:start w:val="1"/>
      <w:numFmt w:val="lowerRoman"/>
      <w:lvlText w:val="%3."/>
      <w:lvlJc w:val="right"/>
      <w:pPr>
        <w:ind w:left="1800" w:hanging="180"/>
      </w:pPr>
      <w:rPr>
        <w:rFonts w:cs="Times New Roman"/>
      </w:rPr>
    </w:lvl>
    <w:lvl w:ilvl="3" w:tplc="A55C5B76" w:tentative="1">
      <w:start w:val="1"/>
      <w:numFmt w:val="decimal"/>
      <w:lvlText w:val="%4."/>
      <w:lvlJc w:val="left"/>
      <w:pPr>
        <w:ind w:left="2520" w:hanging="360"/>
      </w:pPr>
      <w:rPr>
        <w:rFonts w:cs="Times New Roman"/>
      </w:rPr>
    </w:lvl>
    <w:lvl w:ilvl="4" w:tplc="5AAE5B76" w:tentative="1">
      <w:start w:val="1"/>
      <w:numFmt w:val="lowerLetter"/>
      <w:lvlText w:val="%5."/>
      <w:lvlJc w:val="left"/>
      <w:pPr>
        <w:ind w:left="3240" w:hanging="360"/>
      </w:pPr>
      <w:rPr>
        <w:rFonts w:cs="Times New Roman"/>
      </w:rPr>
    </w:lvl>
    <w:lvl w:ilvl="5" w:tplc="56E4D3B8" w:tentative="1">
      <w:start w:val="1"/>
      <w:numFmt w:val="lowerRoman"/>
      <w:lvlText w:val="%6."/>
      <w:lvlJc w:val="right"/>
      <w:pPr>
        <w:ind w:left="3960" w:hanging="180"/>
      </w:pPr>
      <w:rPr>
        <w:rFonts w:cs="Times New Roman"/>
      </w:rPr>
    </w:lvl>
    <w:lvl w:ilvl="6" w:tplc="C610D6A4" w:tentative="1">
      <w:start w:val="1"/>
      <w:numFmt w:val="decimal"/>
      <w:lvlText w:val="%7."/>
      <w:lvlJc w:val="left"/>
      <w:pPr>
        <w:ind w:left="4680" w:hanging="360"/>
      </w:pPr>
      <w:rPr>
        <w:rFonts w:cs="Times New Roman"/>
      </w:rPr>
    </w:lvl>
    <w:lvl w:ilvl="7" w:tplc="E6D62A04" w:tentative="1">
      <w:start w:val="1"/>
      <w:numFmt w:val="lowerLetter"/>
      <w:lvlText w:val="%8."/>
      <w:lvlJc w:val="left"/>
      <w:pPr>
        <w:ind w:left="5400" w:hanging="360"/>
      </w:pPr>
      <w:rPr>
        <w:rFonts w:cs="Times New Roman"/>
      </w:rPr>
    </w:lvl>
    <w:lvl w:ilvl="8" w:tplc="5282A3DC" w:tentative="1">
      <w:start w:val="1"/>
      <w:numFmt w:val="lowerRoman"/>
      <w:lvlText w:val="%9."/>
      <w:lvlJc w:val="right"/>
      <w:pPr>
        <w:ind w:left="6120" w:hanging="180"/>
      </w:pPr>
      <w:rPr>
        <w:rFonts w:cs="Times New Roman"/>
      </w:rPr>
    </w:lvl>
  </w:abstractNum>
  <w:abstractNum w:abstractNumId="19">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2D70C8"/>
    <w:multiLevelType w:val="hybridMultilevel"/>
    <w:tmpl w:val="4F5A8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60D1C"/>
    <w:multiLevelType w:val="hybridMultilevel"/>
    <w:tmpl w:val="430A4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93A16C7"/>
    <w:multiLevelType w:val="hybridMultilevel"/>
    <w:tmpl w:val="1C449CBE"/>
    <w:lvl w:ilvl="0" w:tplc="C8423214">
      <w:start w:val="1"/>
      <w:numFmt w:val="lowerRoman"/>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37523F"/>
    <w:multiLevelType w:val="hybridMultilevel"/>
    <w:tmpl w:val="18BC422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422B3EB0"/>
    <w:multiLevelType w:val="hybridMultilevel"/>
    <w:tmpl w:val="33CC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DF0CB2"/>
    <w:multiLevelType w:val="hybridMultilevel"/>
    <w:tmpl w:val="9142F98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6">
    <w:nsid w:val="4A5902D1"/>
    <w:multiLevelType w:val="hybridMultilevel"/>
    <w:tmpl w:val="0E38B92A"/>
    <w:lvl w:ilvl="0" w:tplc="3028BAA8">
      <w:start w:val="1"/>
      <w:numFmt w:val="decimal"/>
      <w:lvlText w:val="%1."/>
      <w:lvlJc w:val="left"/>
      <w:pPr>
        <w:ind w:left="720" w:hanging="360"/>
      </w:pPr>
      <w:rPr>
        <w:rFonts w:ascii="Times New Roman" w:eastAsia="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C033BE"/>
    <w:multiLevelType w:val="hybridMultilevel"/>
    <w:tmpl w:val="573AB4E6"/>
    <w:lvl w:ilvl="0" w:tplc="5314B2F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D0217F9"/>
    <w:multiLevelType w:val="hybridMultilevel"/>
    <w:tmpl w:val="C6EA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A4040"/>
    <w:multiLevelType w:val="hybridMultilevel"/>
    <w:tmpl w:val="1EA2A732"/>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F05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11C6B5A"/>
    <w:multiLevelType w:val="hybridMultilevel"/>
    <w:tmpl w:val="779E8146"/>
    <w:lvl w:ilvl="0" w:tplc="40FA21B6">
      <w:start w:val="4"/>
      <w:numFmt w:val="bullet"/>
      <w:lvlText w:val="-"/>
      <w:lvlJc w:val="left"/>
      <w:pPr>
        <w:ind w:left="720" w:hanging="360"/>
      </w:pPr>
      <w:rPr>
        <w:rFonts w:ascii="Times New Roman" w:eastAsia="Calibri" w:hAnsi="Times New Roman" w:cs="Times New Roman" w:hint="default"/>
      </w:rPr>
    </w:lvl>
    <w:lvl w:ilvl="1" w:tplc="94C263DE">
      <w:start w:val="5"/>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F5602"/>
    <w:multiLevelType w:val="hybridMultilevel"/>
    <w:tmpl w:val="A7D07A9C"/>
    <w:lvl w:ilvl="0" w:tplc="94C263D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B331AB"/>
    <w:multiLevelType w:val="hybridMultilevel"/>
    <w:tmpl w:val="51CC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B2B6D"/>
    <w:multiLevelType w:val="multilevel"/>
    <w:tmpl w:val="5F20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0072DAC"/>
    <w:multiLevelType w:val="multilevel"/>
    <w:tmpl w:val="CF36F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0CA7330"/>
    <w:multiLevelType w:val="hybridMultilevel"/>
    <w:tmpl w:val="2FD8DAF8"/>
    <w:lvl w:ilvl="0" w:tplc="78EA3E72">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nsid w:val="64316536"/>
    <w:multiLevelType w:val="hybridMultilevel"/>
    <w:tmpl w:val="2CAC3D72"/>
    <w:lvl w:ilvl="0" w:tplc="B2282F72">
      <w:start w:val="1"/>
      <w:numFmt w:val="bullet"/>
      <w:lvlText w:val="•"/>
      <w:lvlJc w:val="left"/>
      <w:pPr>
        <w:ind w:left="1352"/>
      </w:pPr>
      <w:rPr>
        <w:rFonts w:ascii="Arial" w:eastAsia="Times New Roman" w:hAnsi="Arial"/>
        <w:b w:val="0"/>
        <w:i w:val="0"/>
        <w:strike w:val="0"/>
        <w:dstrike w:val="0"/>
        <w:color w:val="000000"/>
        <w:sz w:val="22"/>
        <w:u w:val="none" w:color="000000"/>
        <w:vertAlign w:val="baseline"/>
      </w:rPr>
    </w:lvl>
    <w:lvl w:ilvl="1" w:tplc="B05A1BBA">
      <w:start w:val="1"/>
      <w:numFmt w:val="bullet"/>
      <w:lvlText w:val="o"/>
      <w:lvlJc w:val="left"/>
      <w:pPr>
        <w:ind w:left="2021"/>
      </w:pPr>
      <w:rPr>
        <w:rFonts w:ascii="Segoe UI Symbol" w:eastAsia="Times New Roman" w:hAnsi="Segoe UI Symbol"/>
        <w:b w:val="0"/>
        <w:i w:val="0"/>
        <w:strike w:val="0"/>
        <w:dstrike w:val="0"/>
        <w:color w:val="000000"/>
        <w:sz w:val="22"/>
        <w:u w:val="none" w:color="000000"/>
        <w:vertAlign w:val="baseline"/>
      </w:rPr>
    </w:lvl>
    <w:lvl w:ilvl="2" w:tplc="F5463F38">
      <w:start w:val="1"/>
      <w:numFmt w:val="bullet"/>
      <w:lvlText w:val="▪"/>
      <w:lvlJc w:val="left"/>
      <w:pPr>
        <w:ind w:left="2741"/>
      </w:pPr>
      <w:rPr>
        <w:rFonts w:ascii="Segoe UI Symbol" w:eastAsia="Times New Roman" w:hAnsi="Segoe UI Symbol"/>
        <w:b w:val="0"/>
        <w:i w:val="0"/>
        <w:strike w:val="0"/>
        <w:dstrike w:val="0"/>
        <w:color w:val="000000"/>
        <w:sz w:val="22"/>
        <w:u w:val="none" w:color="000000"/>
        <w:vertAlign w:val="baseline"/>
      </w:rPr>
    </w:lvl>
    <w:lvl w:ilvl="3" w:tplc="AD9CEF2C">
      <w:start w:val="1"/>
      <w:numFmt w:val="bullet"/>
      <w:lvlText w:val="•"/>
      <w:lvlJc w:val="left"/>
      <w:pPr>
        <w:ind w:left="3461"/>
      </w:pPr>
      <w:rPr>
        <w:rFonts w:ascii="Arial" w:eastAsia="Times New Roman" w:hAnsi="Arial"/>
        <w:b w:val="0"/>
        <w:i w:val="0"/>
        <w:strike w:val="0"/>
        <w:dstrike w:val="0"/>
        <w:color w:val="000000"/>
        <w:sz w:val="22"/>
        <w:u w:val="none" w:color="000000"/>
        <w:vertAlign w:val="baseline"/>
      </w:rPr>
    </w:lvl>
    <w:lvl w:ilvl="4" w:tplc="1312EBE0">
      <w:start w:val="1"/>
      <w:numFmt w:val="bullet"/>
      <w:lvlText w:val="o"/>
      <w:lvlJc w:val="left"/>
      <w:pPr>
        <w:ind w:left="4181"/>
      </w:pPr>
      <w:rPr>
        <w:rFonts w:ascii="Segoe UI Symbol" w:eastAsia="Times New Roman" w:hAnsi="Segoe UI Symbol"/>
        <w:b w:val="0"/>
        <w:i w:val="0"/>
        <w:strike w:val="0"/>
        <w:dstrike w:val="0"/>
        <w:color w:val="000000"/>
        <w:sz w:val="22"/>
        <w:u w:val="none" w:color="000000"/>
        <w:vertAlign w:val="baseline"/>
      </w:rPr>
    </w:lvl>
    <w:lvl w:ilvl="5" w:tplc="6FD6E4E8">
      <w:start w:val="1"/>
      <w:numFmt w:val="bullet"/>
      <w:lvlText w:val="▪"/>
      <w:lvlJc w:val="left"/>
      <w:pPr>
        <w:ind w:left="4901"/>
      </w:pPr>
      <w:rPr>
        <w:rFonts w:ascii="Segoe UI Symbol" w:eastAsia="Times New Roman" w:hAnsi="Segoe UI Symbol"/>
        <w:b w:val="0"/>
        <w:i w:val="0"/>
        <w:strike w:val="0"/>
        <w:dstrike w:val="0"/>
        <w:color w:val="000000"/>
        <w:sz w:val="22"/>
        <w:u w:val="none" w:color="000000"/>
        <w:vertAlign w:val="baseline"/>
      </w:rPr>
    </w:lvl>
    <w:lvl w:ilvl="6" w:tplc="2C6A3FB8">
      <w:start w:val="1"/>
      <w:numFmt w:val="bullet"/>
      <w:lvlText w:val="•"/>
      <w:lvlJc w:val="left"/>
      <w:pPr>
        <w:ind w:left="5621"/>
      </w:pPr>
      <w:rPr>
        <w:rFonts w:ascii="Arial" w:eastAsia="Times New Roman" w:hAnsi="Arial"/>
        <w:b w:val="0"/>
        <w:i w:val="0"/>
        <w:strike w:val="0"/>
        <w:dstrike w:val="0"/>
        <w:color w:val="000000"/>
        <w:sz w:val="22"/>
        <w:u w:val="none" w:color="000000"/>
        <w:vertAlign w:val="baseline"/>
      </w:rPr>
    </w:lvl>
    <w:lvl w:ilvl="7" w:tplc="E0CC9234">
      <w:start w:val="1"/>
      <w:numFmt w:val="bullet"/>
      <w:lvlText w:val="o"/>
      <w:lvlJc w:val="left"/>
      <w:pPr>
        <w:ind w:left="6341"/>
      </w:pPr>
      <w:rPr>
        <w:rFonts w:ascii="Segoe UI Symbol" w:eastAsia="Times New Roman" w:hAnsi="Segoe UI Symbol"/>
        <w:b w:val="0"/>
        <w:i w:val="0"/>
        <w:strike w:val="0"/>
        <w:dstrike w:val="0"/>
        <w:color w:val="000000"/>
        <w:sz w:val="22"/>
        <w:u w:val="none" w:color="000000"/>
        <w:vertAlign w:val="baseline"/>
      </w:rPr>
    </w:lvl>
    <w:lvl w:ilvl="8" w:tplc="7DB05B72">
      <w:start w:val="1"/>
      <w:numFmt w:val="bullet"/>
      <w:lvlText w:val="▪"/>
      <w:lvlJc w:val="left"/>
      <w:pPr>
        <w:ind w:left="7061"/>
      </w:pPr>
      <w:rPr>
        <w:rFonts w:ascii="Segoe UI Symbol" w:eastAsia="Times New Roman" w:hAnsi="Segoe UI Symbol"/>
        <w:b w:val="0"/>
        <w:i w:val="0"/>
        <w:strike w:val="0"/>
        <w:dstrike w:val="0"/>
        <w:color w:val="000000"/>
        <w:sz w:val="22"/>
        <w:u w:val="none" w:color="000000"/>
        <w:vertAlign w:val="baseline"/>
      </w:rPr>
    </w:lvl>
  </w:abstractNum>
  <w:abstractNum w:abstractNumId="38">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61264"/>
    <w:multiLevelType w:val="hybridMultilevel"/>
    <w:tmpl w:val="5918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E7929"/>
    <w:multiLevelType w:val="hybridMultilevel"/>
    <w:tmpl w:val="C19E5056"/>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B502D52"/>
    <w:multiLevelType w:val="multilevel"/>
    <w:tmpl w:val="FEFCC51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2E17A65"/>
    <w:multiLevelType w:val="hybridMultilevel"/>
    <w:tmpl w:val="8CF87D9E"/>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FE3A01"/>
    <w:multiLevelType w:val="hybridMultilevel"/>
    <w:tmpl w:val="FB44F5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41D460A"/>
    <w:multiLevelType w:val="multilevel"/>
    <w:tmpl w:val="FEFCC51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63C36CB"/>
    <w:multiLevelType w:val="hybridMultilevel"/>
    <w:tmpl w:val="72B03A90"/>
    <w:lvl w:ilvl="0" w:tplc="82907516">
      <w:start w:val="6"/>
      <w:numFmt w:val="bullet"/>
      <w:lvlText w:val="-"/>
      <w:lvlJc w:val="left"/>
      <w:pPr>
        <w:ind w:left="400" w:hanging="360"/>
      </w:pPr>
      <w:rPr>
        <w:rFonts w:ascii="Calibri" w:eastAsia="Times New Roman" w:hAnsi="Calibri" w:cstheme="minorHAnsi"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6">
    <w:nsid w:val="7BB3453B"/>
    <w:multiLevelType w:val="hybridMultilevel"/>
    <w:tmpl w:val="3132D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19"/>
  </w:num>
  <w:num w:numId="4">
    <w:abstractNumId w:val="15"/>
  </w:num>
  <w:num w:numId="5">
    <w:abstractNumId w:val="38"/>
  </w:num>
  <w:num w:numId="6">
    <w:abstractNumId w:val="21"/>
  </w:num>
  <w:num w:numId="7">
    <w:abstractNumId w:val="28"/>
  </w:num>
  <w:num w:numId="8">
    <w:abstractNumId w:val="20"/>
  </w:num>
  <w:num w:numId="9">
    <w:abstractNumId w:val="33"/>
  </w:num>
  <w:num w:numId="10">
    <w:abstractNumId w:val="6"/>
  </w:num>
  <w:num w:numId="11">
    <w:abstractNumId w:val="27"/>
  </w:num>
  <w:num w:numId="12">
    <w:abstractNumId w:val="24"/>
  </w:num>
  <w:num w:numId="13">
    <w:abstractNumId w:val="26"/>
  </w:num>
  <w:num w:numId="14">
    <w:abstractNumId w:val="2"/>
  </w:num>
  <w:num w:numId="15">
    <w:abstractNumId w:val="17"/>
  </w:num>
  <w:num w:numId="16">
    <w:abstractNumId w:val="36"/>
  </w:num>
  <w:num w:numId="17">
    <w:abstractNumId w:val="16"/>
  </w:num>
  <w:num w:numId="18">
    <w:abstractNumId w:val="34"/>
  </w:num>
  <w:num w:numId="19">
    <w:abstractNumId w:val="18"/>
  </w:num>
  <w:num w:numId="20">
    <w:abstractNumId w:val="31"/>
  </w:num>
  <w:num w:numId="21">
    <w:abstractNumId w:val="3"/>
  </w:num>
  <w:num w:numId="22">
    <w:abstractNumId w:val="43"/>
  </w:num>
  <w:num w:numId="23">
    <w:abstractNumId w:val="14"/>
  </w:num>
  <w:num w:numId="24">
    <w:abstractNumId w:val="37"/>
  </w:num>
  <w:num w:numId="25">
    <w:abstractNumId w:val="35"/>
  </w:num>
  <w:num w:numId="26">
    <w:abstractNumId w:val="5"/>
  </w:num>
  <w:num w:numId="27">
    <w:abstractNumId w:val="41"/>
  </w:num>
  <w:num w:numId="28">
    <w:abstractNumId w:val="22"/>
  </w:num>
  <w:num w:numId="29">
    <w:abstractNumId w:val="46"/>
  </w:num>
  <w:num w:numId="30">
    <w:abstractNumId w:val="23"/>
  </w:num>
  <w:num w:numId="31">
    <w:abstractNumId w:val="39"/>
  </w:num>
  <w:num w:numId="32">
    <w:abstractNumId w:val="12"/>
  </w:num>
  <w:num w:numId="33">
    <w:abstractNumId w:val="25"/>
  </w:num>
  <w:num w:numId="34">
    <w:abstractNumId w:val="45"/>
  </w:num>
  <w:num w:numId="35">
    <w:abstractNumId w:val="9"/>
  </w:num>
  <w:num w:numId="36">
    <w:abstractNumId w:val="11"/>
  </w:num>
  <w:num w:numId="37">
    <w:abstractNumId w:val="30"/>
  </w:num>
  <w:num w:numId="38">
    <w:abstractNumId w:val="1"/>
  </w:num>
  <w:num w:numId="39">
    <w:abstractNumId w:val="44"/>
  </w:num>
  <w:num w:numId="40">
    <w:abstractNumId w:val="8"/>
  </w:num>
  <w:num w:numId="41">
    <w:abstractNumId w:val="29"/>
  </w:num>
  <w:num w:numId="42">
    <w:abstractNumId w:val="40"/>
  </w:num>
  <w:num w:numId="43">
    <w:abstractNumId w:val="0"/>
  </w:num>
  <w:num w:numId="44">
    <w:abstractNumId w:val="7"/>
  </w:num>
  <w:num w:numId="45">
    <w:abstractNumId w:val="13"/>
  </w:num>
  <w:num w:numId="46">
    <w:abstractNumId w:val="32"/>
  </w:num>
  <w:num w:numId="47">
    <w:abstractNumId w:val="4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3174AB"/>
    <w:rsid w:val="00010DB9"/>
    <w:rsid w:val="00014308"/>
    <w:rsid w:val="00016ADC"/>
    <w:rsid w:val="00021463"/>
    <w:rsid w:val="000252EB"/>
    <w:rsid w:val="00025A52"/>
    <w:rsid w:val="00026E3B"/>
    <w:rsid w:val="0003753A"/>
    <w:rsid w:val="00040A1D"/>
    <w:rsid w:val="000419E3"/>
    <w:rsid w:val="0004570A"/>
    <w:rsid w:val="0005258D"/>
    <w:rsid w:val="00057ADE"/>
    <w:rsid w:val="000637B9"/>
    <w:rsid w:val="00067EA4"/>
    <w:rsid w:val="000734C0"/>
    <w:rsid w:val="00076972"/>
    <w:rsid w:val="00082562"/>
    <w:rsid w:val="00092405"/>
    <w:rsid w:val="0009300A"/>
    <w:rsid w:val="00093BB5"/>
    <w:rsid w:val="0009648D"/>
    <w:rsid w:val="000B14B4"/>
    <w:rsid w:val="000C1355"/>
    <w:rsid w:val="000C45B7"/>
    <w:rsid w:val="000D71B2"/>
    <w:rsid w:val="00100B54"/>
    <w:rsid w:val="001101B5"/>
    <w:rsid w:val="001170B6"/>
    <w:rsid w:val="001200B0"/>
    <w:rsid w:val="00120EFE"/>
    <w:rsid w:val="00123217"/>
    <w:rsid w:val="00127628"/>
    <w:rsid w:val="00134A23"/>
    <w:rsid w:val="00135C2B"/>
    <w:rsid w:val="00137317"/>
    <w:rsid w:val="00151B05"/>
    <w:rsid w:val="0015237B"/>
    <w:rsid w:val="00170D6D"/>
    <w:rsid w:val="001719D0"/>
    <w:rsid w:val="001747FE"/>
    <w:rsid w:val="001777F3"/>
    <w:rsid w:val="0018166F"/>
    <w:rsid w:val="00184A63"/>
    <w:rsid w:val="00186FE8"/>
    <w:rsid w:val="00194D38"/>
    <w:rsid w:val="00195559"/>
    <w:rsid w:val="00195D2C"/>
    <w:rsid w:val="001B7533"/>
    <w:rsid w:val="001C44C1"/>
    <w:rsid w:val="001C61A5"/>
    <w:rsid w:val="001C72D0"/>
    <w:rsid w:val="001C74F6"/>
    <w:rsid w:val="001C755B"/>
    <w:rsid w:val="001E2FDC"/>
    <w:rsid w:val="001E5F81"/>
    <w:rsid w:val="001E7FC9"/>
    <w:rsid w:val="001F12B3"/>
    <w:rsid w:val="001F498F"/>
    <w:rsid w:val="001F6346"/>
    <w:rsid w:val="00201BE7"/>
    <w:rsid w:val="00216BE9"/>
    <w:rsid w:val="00221107"/>
    <w:rsid w:val="00225A0A"/>
    <w:rsid w:val="00225E82"/>
    <w:rsid w:val="0023284E"/>
    <w:rsid w:val="00235C0A"/>
    <w:rsid w:val="00242487"/>
    <w:rsid w:val="002542C0"/>
    <w:rsid w:val="002561D5"/>
    <w:rsid w:val="0025636C"/>
    <w:rsid w:val="00256B6A"/>
    <w:rsid w:val="0026010D"/>
    <w:rsid w:val="00265C93"/>
    <w:rsid w:val="002703FA"/>
    <w:rsid w:val="00286858"/>
    <w:rsid w:val="002961F0"/>
    <w:rsid w:val="002A0B48"/>
    <w:rsid w:val="002A49EE"/>
    <w:rsid w:val="002A751B"/>
    <w:rsid w:val="002A757E"/>
    <w:rsid w:val="002B3651"/>
    <w:rsid w:val="002C0A76"/>
    <w:rsid w:val="002D4769"/>
    <w:rsid w:val="002D4D9E"/>
    <w:rsid w:val="002D74A3"/>
    <w:rsid w:val="002F0ED0"/>
    <w:rsid w:val="002F19F6"/>
    <w:rsid w:val="002F59AD"/>
    <w:rsid w:val="00317173"/>
    <w:rsid w:val="003174AB"/>
    <w:rsid w:val="00323CF4"/>
    <w:rsid w:val="00331114"/>
    <w:rsid w:val="00333202"/>
    <w:rsid w:val="00335E74"/>
    <w:rsid w:val="00356D90"/>
    <w:rsid w:val="00361FC1"/>
    <w:rsid w:val="003629C9"/>
    <w:rsid w:val="00371D32"/>
    <w:rsid w:val="00373513"/>
    <w:rsid w:val="00376479"/>
    <w:rsid w:val="00385CB3"/>
    <w:rsid w:val="00392400"/>
    <w:rsid w:val="003952C2"/>
    <w:rsid w:val="003A1C99"/>
    <w:rsid w:val="003B10ED"/>
    <w:rsid w:val="003B3AD1"/>
    <w:rsid w:val="003D4CB3"/>
    <w:rsid w:val="003D7859"/>
    <w:rsid w:val="003E55D9"/>
    <w:rsid w:val="00400A1A"/>
    <w:rsid w:val="00404437"/>
    <w:rsid w:val="00413F41"/>
    <w:rsid w:val="004146CA"/>
    <w:rsid w:val="0043024D"/>
    <w:rsid w:val="0043415D"/>
    <w:rsid w:val="004464BD"/>
    <w:rsid w:val="00455104"/>
    <w:rsid w:val="004559B8"/>
    <w:rsid w:val="00455ACE"/>
    <w:rsid w:val="0046226F"/>
    <w:rsid w:val="004631C0"/>
    <w:rsid w:val="00471950"/>
    <w:rsid w:val="0047289B"/>
    <w:rsid w:val="00484A7C"/>
    <w:rsid w:val="00485132"/>
    <w:rsid w:val="00490F53"/>
    <w:rsid w:val="004924DC"/>
    <w:rsid w:val="0049467F"/>
    <w:rsid w:val="00497E41"/>
    <w:rsid w:val="004A1E60"/>
    <w:rsid w:val="004A543E"/>
    <w:rsid w:val="004A56B1"/>
    <w:rsid w:val="004A7F92"/>
    <w:rsid w:val="004B3F2F"/>
    <w:rsid w:val="004B65DF"/>
    <w:rsid w:val="004B6E1B"/>
    <w:rsid w:val="004C5E01"/>
    <w:rsid w:val="004D0A67"/>
    <w:rsid w:val="004D12F5"/>
    <w:rsid w:val="004E3DDA"/>
    <w:rsid w:val="004E7C06"/>
    <w:rsid w:val="004F1D9C"/>
    <w:rsid w:val="004F50B4"/>
    <w:rsid w:val="0050030B"/>
    <w:rsid w:val="005017D9"/>
    <w:rsid w:val="005025EF"/>
    <w:rsid w:val="005057D1"/>
    <w:rsid w:val="00527490"/>
    <w:rsid w:val="00531979"/>
    <w:rsid w:val="005321A7"/>
    <w:rsid w:val="00533538"/>
    <w:rsid w:val="00537DA4"/>
    <w:rsid w:val="00537FC2"/>
    <w:rsid w:val="00541872"/>
    <w:rsid w:val="00547D3D"/>
    <w:rsid w:val="00550161"/>
    <w:rsid w:val="00550EC9"/>
    <w:rsid w:val="00550F2E"/>
    <w:rsid w:val="00552A62"/>
    <w:rsid w:val="00553604"/>
    <w:rsid w:val="0055436C"/>
    <w:rsid w:val="005573AE"/>
    <w:rsid w:val="00561168"/>
    <w:rsid w:val="0056289F"/>
    <w:rsid w:val="00565489"/>
    <w:rsid w:val="0056638E"/>
    <w:rsid w:val="00570EF6"/>
    <w:rsid w:val="00577B18"/>
    <w:rsid w:val="005802CF"/>
    <w:rsid w:val="0058084E"/>
    <w:rsid w:val="0058777D"/>
    <w:rsid w:val="00595133"/>
    <w:rsid w:val="005A10B4"/>
    <w:rsid w:val="005A7683"/>
    <w:rsid w:val="005B5415"/>
    <w:rsid w:val="005C0AFD"/>
    <w:rsid w:val="005C2A01"/>
    <w:rsid w:val="005C31FC"/>
    <w:rsid w:val="005D010F"/>
    <w:rsid w:val="005D02D9"/>
    <w:rsid w:val="005D61A9"/>
    <w:rsid w:val="005D7048"/>
    <w:rsid w:val="005E1729"/>
    <w:rsid w:val="005E2AD8"/>
    <w:rsid w:val="005E2C8F"/>
    <w:rsid w:val="005E4645"/>
    <w:rsid w:val="006025C6"/>
    <w:rsid w:val="00605635"/>
    <w:rsid w:val="00605AB9"/>
    <w:rsid w:val="0061145D"/>
    <w:rsid w:val="006132CA"/>
    <w:rsid w:val="00615ADE"/>
    <w:rsid w:val="00616986"/>
    <w:rsid w:val="0061710A"/>
    <w:rsid w:val="0062067A"/>
    <w:rsid w:val="00630EB2"/>
    <w:rsid w:val="00633EF0"/>
    <w:rsid w:val="00634B9E"/>
    <w:rsid w:val="00641036"/>
    <w:rsid w:val="00654284"/>
    <w:rsid w:val="006610C2"/>
    <w:rsid w:val="00661DB6"/>
    <w:rsid w:val="00663AF4"/>
    <w:rsid w:val="00663E17"/>
    <w:rsid w:val="006672AD"/>
    <w:rsid w:val="006676E2"/>
    <w:rsid w:val="00673573"/>
    <w:rsid w:val="006B1040"/>
    <w:rsid w:val="006B2E4F"/>
    <w:rsid w:val="006B40C5"/>
    <w:rsid w:val="006C70FF"/>
    <w:rsid w:val="006D78CB"/>
    <w:rsid w:val="006E3671"/>
    <w:rsid w:val="006E3F11"/>
    <w:rsid w:val="006E774C"/>
    <w:rsid w:val="006F1BBB"/>
    <w:rsid w:val="006F44E3"/>
    <w:rsid w:val="00701CCE"/>
    <w:rsid w:val="007033B9"/>
    <w:rsid w:val="00706B6B"/>
    <w:rsid w:val="00716818"/>
    <w:rsid w:val="00720A8C"/>
    <w:rsid w:val="007219A7"/>
    <w:rsid w:val="0072602E"/>
    <w:rsid w:val="0073009C"/>
    <w:rsid w:val="007324D4"/>
    <w:rsid w:val="007334AD"/>
    <w:rsid w:val="00735FB9"/>
    <w:rsid w:val="007443E4"/>
    <w:rsid w:val="00746901"/>
    <w:rsid w:val="00747B12"/>
    <w:rsid w:val="00760984"/>
    <w:rsid w:val="00763776"/>
    <w:rsid w:val="0076638B"/>
    <w:rsid w:val="00771BB1"/>
    <w:rsid w:val="00772226"/>
    <w:rsid w:val="0077270E"/>
    <w:rsid w:val="00781A8C"/>
    <w:rsid w:val="00782255"/>
    <w:rsid w:val="00783723"/>
    <w:rsid w:val="00783F9A"/>
    <w:rsid w:val="0078464C"/>
    <w:rsid w:val="007855B6"/>
    <w:rsid w:val="00787061"/>
    <w:rsid w:val="00790F3E"/>
    <w:rsid w:val="00793C28"/>
    <w:rsid w:val="0079581D"/>
    <w:rsid w:val="007A23D0"/>
    <w:rsid w:val="007A5513"/>
    <w:rsid w:val="007A587C"/>
    <w:rsid w:val="007A72FC"/>
    <w:rsid w:val="007B1765"/>
    <w:rsid w:val="007B1D8C"/>
    <w:rsid w:val="007B4F40"/>
    <w:rsid w:val="007C140F"/>
    <w:rsid w:val="007C7A7B"/>
    <w:rsid w:val="007D0B1D"/>
    <w:rsid w:val="007D1CFF"/>
    <w:rsid w:val="007D4F36"/>
    <w:rsid w:val="007D5D98"/>
    <w:rsid w:val="007D672A"/>
    <w:rsid w:val="007D733C"/>
    <w:rsid w:val="007E0A84"/>
    <w:rsid w:val="007E6701"/>
    <w:rsid w:val="007E77D4"/>
    <w:rsid w:val="007F355B"/>
    <w:rsid w:val="008040CB"/>
    <w:rsid w:val="00822046"/>
    <w:rsid w:val="0082388B"/>
    <w:rsid w:val="00825514"/>
    <w:rsid w:val="0084416B"/>
    <w:rsid w:val="00844E78"/>
    <w:rsid w:val="00845319"/>
    <w:rsid w:val="00855792"/>
    <w:rsid w:val="0086341E"/>
    <w:rsid w:val="008707C5"/>
    <w:rsid w:val="00876C20"/>
    <w:rsid w:val="00877E6A"/>
    <w:rsid w:val="0088010E"/>
    <w:rsid w:val="00883084"/>
    <w:rsid w:val="00893066"/>
    <w:rsid w:val="008973FA"/>
    <w:rsid w:val="008975B6"/>
    <w:rsid w:val="008A7D65"/>
    <w:rsid w:val="008B59F5"/>
    <w:rsid w:val="008B5B78"/>
    <w:rsid w:val="008B7540"/>
    <w:rsid w:val="008C31AD"/>
    <w:rsid w:val="008D5329"/>
    <w:rsid w:val="008E191C"/>
    <w:rsid w:val="008F35BE"/>
    <w:rsid w:val="008F4CAC"/>
    <w:rsid w:val="008F508A"/>
    <w:rsid w:val="008F72C9"/>
    <w:rsid w:val="009023CD"/>
    <w:rsid w:val="00911656"/>
    <w:rsid w:val="00911A35"/>
    <w:rsid w:val="00915B98"/>
    <w:rsid w:val="00923DFD"/>
    <w:rsid w:val="00925C48"/>
    <w:rsid w:val="00940BEA"/>
    <w:rsid w:val="00952CD2"/>
    <w:rsid w:val="00961442"/>
    <w:rsid w:val="00963381"/>
    <w:rsid w:val="00964AE9"/>
    <w:rsid w:val="0097264C"/>
    <w:rsid w:val="00973F72"/>
    <w:rsid w:val="00974E04"/>
    <w:rsid w:val="0097744D"/>
    <w:rsid w:val="00981DEC"/>
    <w:rsid w:val="0098321C"/>
    <w:rsid w:val="00986604"/>
    <w:rsid w:val="009868D8"/>
    <w:rsid w:val="00990C99"/>
    <w:rsid w:val="00993BAF"/>
    <w:rsid w:val="00993D1A"/>
    <w:rsid w:val="0099546C"/>
    <w:rsid w:val="009A06E3"/>
    <w:rsid w:val="009A0A0B"/>
    <w:rsid w:val="009A424B"/>
    <w:rsid w:val="009C5292"/>
    <w:rsid w:val="009C6128"/>
    <w:rsid w:val="009D3B4F"/>
    <w:rsid w:val="009D5B3A"/>
    <w:rsid w:val="009D635F"/>
    <w:rsid w:val="009E0764"/>
    <w:rsid w:val="009E6613"/>
    <w:rsid w:val="009E6983"/>
    <w:rsid w:val="009E74ED"/>
    <w:rsid w:val="009F60E8"/>
    <w:rsid w:val="009F6AEB"/>
    <w:rsid w:val="00A01D64"/>
    <w:rsid w:val="00A02644"/>
    <w:rsid w:val="00A03EC1"/>
    <w:rsid w:val="00A1428D"/>
    <w:rsid w:val="00A1474E"/>
    <w:rsid w:val="00A170C9"/>
    <w:rsid w:val="00A227A3"/>
    <w:rsid w:val="00A365B0"/>
    <w:rsid w:val="00A42C90"/>
    <w:rsid w:val="00A52D31"/>
    <w:rsid w:val="00A713ED"/>
    <w:rsid w:val="00A8543D"/>
    <w:rsid w:val="00A91827"/>
    <w:rsid w:val="00A94164"/>
    <w:rsid w:val="00A9486F"/>
    <w:rsid w:val="00A96141"/>
    <w:rsid w:val="00AA2267"/>
    <w:rsid w:val="00AA3C9D"/>
    <w:rsid w:val="00AA4E83"/>
    <w:rsid w:val="00AA6CD8"/>
    <w:rsid w:val="00AB2BCE"/>
    <w:rsid w:val="00AB331C"/>
    <w:rsid w:val="00AB5D87"/>
    <w:rsid w:val="00AC2206"/>
    <w:rsid w:val="00AD7B14"/>
    <w:rsid w:val="00AE1026"/>
    <w:rsid w:val="00AE13E4"/>
    <w:rsid w:val="00AE4BD3"/>
    <w:rsid w:val="00AF3CA3"/>
    <w:rsid w:val="00AF5EA7"/>
    <w:rsid w:val="00B019FF"/>
    <w:rsid w:val="00B05092"/>
    <w:rsid w:val="00B06430"/>
    <w:rsid w:val="00B17B95"/>
    <w:rsid w:val="00B27E81"/>
    <w:rsid w:val="00B40C2A"/>
    <w:rsid w:val="00B552B2"/>
    <w:rsid w:val="00B57490"/>
    <w:rsid w:val="00B57D88"/>
    <w:rsid w:val="00B64D59"/>
    <w:rsid w:val="00B678B1"/>
    <w:rsid w:val="00B70A53"/>
    <w:rsid w:val="00B74CCC"/>
    <w:rsid w:val="00B80F06"/>
    <w:rsid w:val="00B85F99"/>
    <w:rsid w:val="00B90656"/>
    <w:rsid w:val="00B93429"/>
    <w:rsid w:val="00B95907"/>
    <w:rsid w:val="00B96CAD"/>
    <w:rsid w:val="00B97CEC"/>
    <w:rsid w:val="00BB4DB2"/>
    <w:rsid w:val="00BC1D7F"/>
    <w:rsid w:val="00BE147A"/>
    <w:rsid w:val="00BF04C4"/>
    <w:rsid w:val="00BF15A2"/>
    <w:rsid w:val="00BF4325"/>
    <w:rsid w:val="00BF432F"/>
    <w:rsid w:val="00C138FA"/>
    <w:rsid w:val="00C1715D"/>
    <w:rsid w:val="00C20CD9"/>
    <w:rsid w:val="00C26C73"/>
    <w:rsid w:val="00C373D5"/>
    <w:rsid w:val="00C40000"/>
    <w:rsid w:val="00C47584"/>
    <w:rsid w:val="00C555D6"/>
    <w:rsid w:val="00C6166A"/>
    <w:rsid w:val="00C75743"/>
    <w:rsid w:val="00C85069"/>
    <w:rsid w:val="00C917AD"/>
    <w:rsid w:val="00C95857"/>
    <w:rsid w:val="00CA06A3"/>
    <w:rsid w:val="00CA1A6A"/>
    <w:rsid w:val="00CA49E1"/>
    <w:rsid w:val="00CB10C2"/>
    <w:rsid w:val="00CB2D51"/>
    <w:rsid w:val="00CC2176"/>
    <w:rsid w:val="00CC61B5"/>
    <w:rsid w:val="00CC773D"/>
    <w:rsid w:val="00CC7EB0"/>
    <w:rsid w:val="00CD0A3B"/>
    <w:rsid w:val="00CD4C99"/>
    <w:rsid w:val="00CE40A0"/>
    <w:rsid w:val="00CF436B"/>
    <w:rsid w:val="00CF7375"/>
    <w:rsid w:val="00D03174"/>
    <w:rsid w:val="00D21CBE"/>
    <w:rsid w:val="00D30C35"/>
    <w:rsid w:val="00D336D3"/>
    <w:rsid w:val="00D36D88"/>
    <w:rsid w:val="00D45D8C"/>
    <w:rsid w:val="00D47594"/>
    <w:rsid w:val="00D536BF"/>
    <w:rsid w:val="00D62560"/>
    <w:rsid w:val="00D667F7"/>
    <w:rsid w:val="00D725F9"/>
    <w:rsid w:val="00D831E7"/>
    <w:rsid w:val="00D85BB2"/>
    <w:rsid w:val="00D91968"/>
    <w:rsid w:val="00DA21F5"/>
    <w:rsid w:val="00DA3ED7"/>
    <w:rsid w:val="00DB22DF"/>
    <w:rsid w:val="00DC4149"/>
    <w:rsid w:val="00DC47CF"/>
    <w:rsid w:val="00DD045D"/>
    <w:rsid w:val="00DE7A28"/>
    <w:rsid w:val="00DF0C00"/>
    <w:rsid w:val="00DF44A0"/>
    <w:rsid w:val="00DF60AC"/>
    <w:rsid w:val="00E00257"/>
    <w:rsid w:val="00E01ACE"/>
    <w:rsid w:val="00E07FDB"/>
    <w:rsid w:val="00E17D66"/>
    <w:rsid w:val="00E2585F"/>
    <w:rsid w:val="00E32918"/>
    <w:rsid w:val="00E42076"/>
    <w:rsid w:val="00E56016"/>
    <w:rsid w:val="00E66A97"/>
    <w:rsid w:val="00E703B6"/>
    <w:rsid w:val="00E76019"/>
    <w:rsid w:val="00EA2970"/>
    <w:rsid w:val="00EA434A"/>
    <w:rsid w:val="00EA7AB9"/>
    <w:rsid w:val="00EB2032"/>
    <w:rsid w:val="00EB6FD3"/>
    <w:rsid w:val="00EC2AB7"/>
    <w:rsid w:val="00EC35C5"/>
    <w:rsid w:val="00EC6CAB"/>
    <w:rsid w:val="00ED1927"/>
    <w:rsid w:val="00ED533E"/>
    <w:rsid w:val="00EE26FC"/>
    <w:rsid w:val="00EE3ED1"/>
    <w:rsid w:val="00EF6D15"/>
    <w:rsid w:val="00F100C4"/>
    <w:rsid w:val="00F134FE"/>
    <w:rsid w:val="00F17944"/>
    <w:rsid w:val="00F239A6"/>
    <w:rsid w:val="00F2455F"/>
    <w:rsid w:val="00F41E9F"/>
    <w:rsid w:val="00F479A5"/>
    <w:rsid w:val="00F565F4"/>
    <w:rsid w:val="00F56FD2"/>
    <w:rsid w:val="00F608E4"/>
    <w:rsid w:val="00F60FF1"/>
    <w:rsid w:val="00F61472"/>
    <w:rsid w:val="00F67C52"/>
    <w:rsid w:val="00F80B89"/>
    <w:rsid w:val="00F83798"/>
    <w:rsid w:val="00F87ECE"/>
    <w:rsid w:val="00F90DD6"/>
    <w:rsid w:val="00F94261"/>
    <w:rsid w:val="00F97DEB"/>
    <w:rsid w:val="00FB5B5B"/>
    <w:rsid w:val="00FC7E4A"/>
    <w:rsid w:val="00FD0B31"/>
    <w:rsid w:val="00FD4A05"/>
    <w:rsid w:val="00FD51E9"/>
    <w:rsid w:val="00FF4808"/>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Conexão reta unidirecional 27"/>
        <o:r id="V:Rule2" type="connector" idref="#Conexão reta unidirecional 28"/>
        <o:r id="V:Rule3" type="connector" idref="#Conexão: Ângulo Reto 29"/>
        <o:r id="V:Rule4" type="connector" idref="#Conexão: Ângulo Reto 30"/>
        <o:r id="V:Rule5" type="connector" idref="#Conexão reta unidirecional 31"/>
        <o:r id="V:Rule6" type="connector" idref="#Conexão reta unidirecional 32"/>
        <o:r id="V:Rule7" type="connector" idref="#Conexão reta unidirecional 54"/>
        <o:r id="V:Rule8" type="connector" idref="#Conexão reta unidirecional 55"/>
        <o:r id="V:Rule9" type="connector" idref="#Conexão reta unidirecional 56"/>
        <o:r id="V:Rule10" type="connector" idref="#Conexão reta unidirecional 57"/>
        <o:r id="V:Rule11" type="connector" idref="#Conexão reta unidirecional 58"/>
        <o:r id="V:Rule12" type="connector" idref="#Conexão reta unidirecional 59"/>
        <o:r id="V:Rule13" type="connector" idref="#Conexão reta unidirecional 61"/>
        <o:r id="V:Rule14" type="connector" idref="#Conexão reta unidirecional 62"/>
        <o:r id="V:Rule15" type="connector" idref="#Conexão reta unidirecional 63"/>
        <o:r id="V:Rule16" type="connector" idref="#Conexão reta unidirecional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9FF"/>
    <w:pPr>
      <w:spacing w:after="156" w:line="249" w:lineRule="auto"/>
      <w:ind w:left="10" w:hanging="10"/>
      <w:jc w:val="both"/>
    </w:pPr>
    <w:rPr>
      <w:rFonts w:ascii="Calibri" w:eastAsia="Calibri" w:hAnsi="Calibri" w:cs="Calibri"/>
      <w:color w:val="000000"/>
    </w:rPr>
  </w:style>
  <w:style w:type="paragraph" w:styleId="Ttulo1">
    <w:name w:val="heading 1"/>
    <w:next w:val="Normal"/>
    <w:link w:val="Ttulo1Carcter"/>
    <w:uiPriority w:val="9"/>
    <w:qFormat/>
    <w:rsid w:val="00B019FF"/>
    <w:pPr>
      <w:keepNext/>
      <w:keepLines/>
      <w:spacing w:after="0"/>
      <w:ind w:left="10" w:right="59" w:hanging="10"/>
      <w:jc w:val="center"/>
      <w:outlineLvl w:val="0"/>
    </w:pPr>
    <w:rPr>
      <w:rFonts w:ascii="Calibri" w:eastAsia="Calibri" w:hAnsi="Calibri" w:cs="Calibri"/>
      <w:b/>
      <w:color w:val="000000"/>
    </w:rPr>
  </w:style>
  <w:style w:type="paragraph" w:styleId="Ttulo2">
    <w:name w:val="heading 2"/>
    <w:next w:val="Normal"/>
    <w:link w:val="Ttulo2Carcter"/>
    <w:uiPriority w:val="9"/>
    <w:unhideWhenUsed/>
    <w:qFormat/>
    <w:rsid w:val="000D71B2"/>
    <w:pPr>
      <w:keepNext/>
      <w:keepLines/>
      <w:spacing w:after="97"/>
      <w:ind w:left="10" w:hanging="10"/>
      <w:outlineLvl w:val="1"/>
    </w:pPr>
    <w:rPr>
      <w:rFonts w:ascii="Calibri" w:eastAsia="Calibri" w:hAnsi="Calibri" w:cs="Calibri"/>
      <w:b/>
      <w:color w:val="4472C4" w:themeColor="accent1"/>
      <w:lang w:bidi="th-TH"/>
    </w:rPr>
  </w:style>
  <w:style w:type="paragraph" w:styleId="Ttulo3">
    <w:name w:val="heading 3"/>
    <w:next w:val="Normal"/>
    <w:link w:val="Ttulo3Carcter"/>
    <w:uiPriority w:val="9"/>
    <w:unhideWhenUsed/>
    <w:qFormat/>
    <w:rsid w:val="00AB2BCE"/>
    <w:pPr>
      <w:keepNext/>
      <w:keepLines/>
      <w:spacing w:after="97"/>
      <w:ind w:left="716" w:hanging="10"/>
      <w:outlineLvl w:val="2"/>
    </w:pPr>
    <w:rPr>
      <w:rFonts w:ascii="Calibri" w:eastAsia="Calibri" w:hAnsi="Calibri" w:cs="Calibri"/>
      <w:color w:val="2F5496" w:themeColor="accent1" w:themeShade="BF"/>
    </w:rPr>
  </w:style>
  <w:style w:type="paragraph" w:styleId="Ttulo4">
    <w:name w:val="heading 4"/>
    <w:basedOn w:val="Normal"/>
    <w:next w:val="Normal"/>
    <w:link w:val="Ttulo4Carcter"/>
    <w:uiPriority w:val="9"/>
    <w:semiHidden/>
    <w:unhideWhenUsed/>
    <w:qFormat/>
    <w:rsid w:val="00DA3ED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link w:val="Ttulo1"/>
    <w:rsid w:val="00B019FF"/>
    <w:rPr>
      <w:rFonts w:ascii="Calibri" w:eastAsia="Calibri" w:hAnsi="Calibri" w:cs="Calibri"/>
      <w:b/>
      <w:color w:val="000000"/>
      <w:sz w:val="22"/>
    </w:rPr>
  </w:style>
  <w:style w:type="character" w:customStyle="1" w:styleId="Ttulo2Carcter">
    <w:name w:val="Título 2 Carácter"/>
    <w:link w:val="Ttulo2"/>
    <w:uiPriority w:val="9"/>
    <w:rsid w:val="000D71B2"/>
    <w:rPr>
      <w:rFonts w:ascii="Calibri" w:eastAsia="Calibri" w:hAnsi="Calibri" w:cs="Calibri"/>
      <w:b/>
      <w:color w:val="4472C4" w:themeColor="accent1"/>
      <w:lang w:bidi="th-TH"/>
    </w:rPr>
  </w:style>
  <w:style w:type="character" w:customStyle="1" w:styleId="Ttulo3Carcter">
    <w:name w:val="Título 3 Carácter"/>
    <w:link w:val="Ttulo3"/>
    <w:uiPriority w:val="9"/>
    <w:rsid w:val="00AB2BCE"/>
    <w:rPr>
      <w:rFonts w:ascii="Calibri" w:eastAsia="Calibri" w:hAnsi="Calibri" w:cs="Calibri"/>
      <w:color w:val="2F5496" w:themeColor="accent1" w:themeShade="BF"/>
    </w:rPr>
  </w:style>
  <w:style w:type="table" w:customStyle="1" w:styleId="TableGrid">
    <w:name w:val="TableGrid"/>
    <w:rsid w:val="00B019FF"/>
    <w:pPr>
      <w:spacing w:after="0" w:line="240" w:lineRule="auto"/>
    </w:pPr>
    <w:tblPr>
      <w:tblCellMar>
        <w:top w:w="0" w:type="dxa"/>
        <w:left w:w="0" w:type="dxa"/>
        <w:bottom w:w="0" w:type="dxa"/>
        <w:right w:w="0" w:type="dxa"/>
      </w:tblCellMar>
    </w:tblPr>
  </w:style>
  <w:style w:type="paragraph" w:styleId="Cabealho">
    <w:name w:val="header"/>
    <w:aliases w:val="Section Header"/>
    <w:basedOn w:val="Normal"/>
    <w:link w:val="CabealhoCarcter"/>
    <w:uiPriority w:val="99"/>
    <w:unhideWhenUsed/>
    <w:rsid w:val="004C5E01"/>
    <w:pPr>
      <w:tabs>
        <w:tab w:val="center" w:pos="4680"/>
        <w:tab w:val="right" w:pos="9360"/>
      </w:tabs>
      <w:spacing w:after="0" w:line="240" w:lineRule="auto"/>
    </w:pPr>
  </w:style>
  <w:style w:type="character" w:customStyle="1" w:styleId="CabealhoCarcter">
    <w:name w:val="Cabeçalho Carácter"/>
    <w:aliases w:val="Section Header Carácter"/>
    <w:basedOn w:val="Tipodeletrapredefinidodopargrafo"/>
    <w:link w:val="Cabealho"/>
    <w:uiPriority w:val="99"/>
    <w:rsid w:val="004C5E01"/>
    <w:rPr>
      <w:rFonts w:ascii="Calibri" w:eastAsia="Calibri" w:hAnsi="Calibri" w:cs="Calibri"/>
      <w:color w:val="000000"/>
    </w:rPr>
  </w:style>
  <w:style w:type="paragraph" w:styleId="PargrafodaLista">
    <w:name w:val="List Paragraph"/>
    <w:aliases w:val="Akapit z listą BS,Bullet1,Bullets,Citation List,Ha,List Paragraph (numbered (a)),List Paragraph1,List_Paragraph,Liste 1,Main numbered paragraph,Multilevel para_II,NUMBERED PARAGRAPH,Numbered List Paragraph,NumberedParas,References,3"/>
    <w:basedOn w:val="Normal"/>
    <w:link w:val="PargrafodaListaCarcter"/>
    <w:uiPriority w:val="34"/>
    <w:qFormat/>
    <w:rsid w:val="00A170C9"/>
    <w:pPr>
      <w:ind w:left="720"/>
      <w:contextualSpacing/>
    </w:pPr>
  </w:style>
  <w:style w:type="table" w:customStyle="1" w:styleId="TableGrid1">
    <w:name w:val="Table Grid1"/>
    <w:basedOn w:val="Tabelanormal"/>
    <w:next w:val="Tabelacomgrelha"/>
    <w:uiPriority w:val="39"/>
    <w:rsid w:val="00331114"/>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elha">
    <w:name w:val="Table Grid"/>
    <w:basedOn w:val="Tabelanormal"/>
    <w:uiPriority w:val="39"/>
    <w:rsid w:val="00331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aliases w:val="Boston 10,FOOTNOTES,Font: Geneva 9,Footnote,Footnote Text Char Char,Footnote Text Char1,Footnote Text Char1 Char Char,Footnote Text Char2 Char,Footnote text,Geneva 9,Texto nota pie Car,f,fn,footnote text,ft,single space,text"/>
    <w:basedOn w:val="Normal"/>
    <w:link w:val="TextodenotaderodapCarcte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TextodenotaderodapCarcter">
    <w:name w:val="Texto de nota de rodapé Carácter"/>
    <w:aliases w:val="Boston 10 Carácter,FOOTNOTES Carácter,Font: Geneva 9 Carácter,Footnote Carácter,Footnote Text Char Char Carácter,Footnote Text Char1 Carácter,Footnote Text Char1 Char Char Carácter,Footnote Text Char2 Char Carácter"/>
    <w:basedOn w:val="Tipodeletrapredefinidodopargrafo"/>
    <w:link w:val="Textodenotaderodap"/>
    <w:uiPriority w:val="99"/>
    <w:rsid w:val="00195D2C"/>
    <w:rPr>
      <w:rFonts w:eastAsiaTheme="minorHAnsi"/>
      <w:sz w:val="20"/>
      <w:szCs w:val="20"/>
    </w:rPr>
  </w:style>
  <w:style w:type="character" w:styleId="Refdenotaderodap">
    <w:name w:val="footnote reference"/>
    <w:aliases w:val="ftref,fr,16 Point,Superscript 6 Point,BVI fnr,Carattere Char Carattere Carattere Char Carattere Char Carattere Char Char Char Char Char Char,ftref Char,16 Point Char Char,BVI,Car Car Char Car Char Car Car Char Car Char Char,R,Ref"/>
    <w:basedOn w:val="Tipodeletrapredefinidodopargrafo"/>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Refdenotaderodap"/>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Textodebalo">
    <w:name w:val="Balloon Text"/>
    <w:basedOn w:val="Normal"/>
    <w:link w:val="TextodebaloCarcter"/>
    <w:uiPriority w:val="99"/>
    <w:semiHidden/>
    <w:unhideWhenUsed/>
    <w:rsid w:val="00B64D59"/>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B64D59"/>
    <w:rPr>
      <w:rFonts w:ascii="Segoe UI" w:eastAsia="Calibri" w:hAnsi="Segoe UI" w:cs="Segoe UI"/>
      <w:color w:val="000000"/>
      <w:sz w:val="18"/>
      <w:szCs w:val="18"/>
    </w:rPr>
  </w:style>
  <w:style w:type="table" w:customStyle="1" w:styleId="TableGrid11">
    <w:name w:val="Table Grid11"/>
    <w:basedOn w:val="Tabelanormal"/>
    <w:next w:val="Tabelacomgrelha"/>
    <w:uiPriority w:val="39"/>
    <w:rsid w:val="00B93429"/>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grafodaListaCarcter">
    <w:name w:val="Parágrafo da Lista Carácter"/>
    <w:aliases w:val="Akapit z listą BS Carácter,Bullet1 Carácter,Bullets Carácter,Citation List Carácter,Ha Carácter,List Paragraph (numbered (a)) Carácter,List Paragraph1 Carácter,List_Paragraph Carácter,Liste 1 Carácter,NumberedParas Carácter"/>
    <w:link w:val="PargrafodaLista"/>
    <w:uiPriority w:val="34"/>
    <w:qFormat/>
    <w:rsid w:val="003D4CB3"/>
    <w:rPr>
      <w:rFonts w:ascii="Calibri" w:eastAsia="Calibri" w:hAnsi="Calibri" w:cs="Calibri"/>
      <w:color w:val="000000"/>
    </w:rPr>
  </w:style>
  <w:style w:type="paragraph" w:styleId="Textodecomentrio">
    <w:name w:val="annotation text"/>
    <w:basedOn w:val="Normal"/>
    <w:link w:val="TextodecomentrioCarcter"/>
    <w:uiPriority w:val="99"/>
    <w:unhideWhenUsed/>
    <w:rsid w:val="00B97CE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B97CEC"/>
    <w:rPr>
      <w:rFonts w:ascii="Calibri" w:eastAsia="Calibri" w:hAnsi="Calibri" w:cs="Calibri"/>
      <w:color w:val="000000"/>
      <w:sz w:val="20"/>
      <w:szCs w:val="20"/>
    </w:rPr>
  </w:style>
  <w:style w:type="character" w:styleId="Hiperligao">
    <w:name w:val="Hyperlink"/>
    <w:basedOn w:val="Tipodeletrapredefinidodopargrafo"/>
    <w:uiPriority w:val="99"/>
    <w:unhideWhenUsed/>
    <w:rsid w:val="000B14B4"/>
    <w:rPr>
      <w:color w:val="0563C1" w:themeColor="hyperlink"/>
      <w:u w:val="single"/>
    </w:rPr>
  </w:style>
  <w:style w:type="paragraph" w:customStyle="1" w:styleId="Default">
    <w:name w:val="Default"/>
    <w:rsid w:val="000B14B4"/>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UnresolvedMention1">
    <w:name w:val="Unresolved Mention1"/>
    <w:basedOn w:val="Tipodeletrapredefinidodopargrafo"/>
    <w:uiPriority w:val="99"/>
    <w:semiHidden/>
    <w:unhideWhenUsed/>
    <w:rsid w:val="00021463"/>
    <w:rPr>
      <w:color w:val="605E5C"/>
      <w:shd w:val="clear" w:color="auto" w:fill="E1DFDD"/>
    </w:rPr>
  </w:style>
  <w:style w:type="paragraph" w:customStyle="1" w:styleId="16PointChar">
    <w:name w:val="16 Point Char"/>
    <w:aliases w:val="BVI fnr Char,Footnote Reference Number Char,Normal + Font:9 Point Char,Superscript 3 Point Times Char,Superscript 6 Point Char"/>
    <w:basedOn w:val="Normal"/>
    <w:next w:val="Normal"/>
    <w:uiPriority w:val="99"/>
    <w:rsid w:val="008A7D65"/>
    <w:pPr>
      <w:spacing w:after="160" w:line="240" w:lineRule="exact"/>
      <w:ind w:left="0" w:firstLine="0"/>
      <w:jc w:val="left"/>
    </w:pPr>
    <w:rPr>
      <w:rFonts w:asciiTheme="minorHAnsi" w:eastAsiaTheme="minorHAnsi" w:hAnsiTheme="minorHAnsi" w:cstheme="minorBidi"/>
      <w:color w:val="auto"/>
      <w:vertAlign w:val="superscript"/>
    </w:rPr>
  </w:style>
  <w:style w:type="paragraph" w:styleId="Ttulodondice">
    <w:name w:val="TOC Heading"/>
    <w:basedOn w:val="Ttulo1"/>
    <w:next w:val="Normal"/>
    <w:uiPriority w:val="39"/>
    <w:unhideWhenUsed/>
    <w:qFormat/>
    <w:rsid w:val="00D91968"/>
    <w:pPr>
      <w:spacing w:before="24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ndice2">
    <w:name w:val="toc 2"/>
    <w:basedOn w:val="Normal"/>
    <w:next w:val="Normal"/>
    <w:autoRedefine/>
    <w:uiPriority w:val="39"/>
    <w:unhideWhenUsed/>
    <w:rsid w:val="00D91968"/>
    <w:pPr>
      <w:spacing w:after="100"/>
      <w:ind w:left="220"/>
    </w:pPr>
  </w:style>
  <w:style w:type="paragraph" w:styleId="ndice3">
    <w:name w:val="toc 3"/>
    <w:basedOn w:val="Normal"/>
    <w:next w:val="Normal"/>
    <w:autoRedefine/>
    <w:uiPriority w:val="39"/>
    <w:unhideWhenUsed/>
    <w:rsid w:val="00D91968"/>
    <w:pPr>
      <w:spacing w:after="100"/>
      <w:ind w:left="440"/>
    </w:pPr>
  </w:style>
  <w:style w:type="character" w:customStyle="1" w:styleId="Ttulo4Carcter">
    <w:name w:val="Título 4 Carácter"/>
    <w:basedOn w:val="Tipodeletrapredefinidodopargrafo"/>
    <w:link w:val="Ttulo4"/>
    <w:uiPriority w:val="9"/>
    <w:semiHidden/>
    <w:rsid w:val="00DA3ED7"/>
    <w:rPr>
      <w:rFonts w:asciiTheme="majorHAnsi" w:eastAsiaTheme="majorEastAsia" w:hAnsiTheme="majorHAnsi" w:cstheme="majorBidi"/>
      <w:i/>
      <w:iCs/>
      <w:color w:val="2F5496" w:themeColor="accent1" w:themeShade="BF"/>
    </w:rPr>
  </w:style>
  <w:style w:type="paragraph" w:styleId="Rodap">
    <w:name w:val="footer"/>
    <w:basedOn w:val="Normal"/>
    <w:link w:val="RodapCarcter"/>
    <w:uiPriority w:val="99"/>
    <w:rsid w:val="00DA3ED7"/>
    <w:pPr>
      <w:tabs>
        <w:tab w:val="center" w:pos="4419"/>
        <w:tab w:val="right" w:pos="8838"/>
      </w:tabs>
      <w:spacing w:after="0" w:line="240" w:lineRule="auto"/>
      <w:ind w:left="0" w:firstLine="0"/>
      <w:jc w:val="left"/>
    </w:pPr>
    <w:rPr>
      <w:rFonts w:ascii="Times New Roman" w:eastAsia="Times New Roman" w:hAnsi="Times New Roman" w:cs="Times New Roman"/>
      <w:color w:val="auto"/>
      <w:sz w:val="24"/>
      <w:szCs w:val="24"/>
      <w:lang w:val="pt-BR" w:eastAsia="pt-BR"/>
    </w:rPr>
  </w:style>
  <w:style w:type="character" w:customStyle="1" w:styleId="RodapCarcter">
    <w:name w:val="Rodapé Carácter"/>
    <w:basedOn w:val="Tipodeletrapredefinidodopargrafo"/>
    <w:link w:val="Rodap"/>
    <w:uiPriority w:val="99"/>
    <w:rsid w:val="00DA3ED7"/>
    <w:rPr>
      <w:rFonts w:ascii="Times New Roman" w:eastAsia="Times New Roman" w:hAnsi="Times New Roman" w:cs="Times New Roman"/>
      <w:sz w:val="24"/>
      <w:szCs w:val="24"/>
      <w:lang w:val="pt-BR" w:eastAsia="pt-BR"/>
    </w:rPr>
  </w:style>
  <w:style w:type="character" w:styleId="Nmerodepgina">
    <w:name w:val="page number"/>
    <w:basedOn w:val="Tipodeletrapredefinidodopargrafo"/>
    <w:rsid w:val="00DA3ED7"/>
  </w:style>
  <w:style w:type="paragraph" w:styleId="HTMLpr-formatado">
    <w:name w:val="HTML Preformatted"/>
    <w:basedOn w:val="Normal"/>
    <w:link w:val="HTMLpr-formatadoCarcter"/>
    <w:uiPriority w:val="99"/>
    <w:semiHidden/>
    <w:unhideWhenUsed/>
    <w:rsid w:val="002561D5"/>
    <w:pPr>
      <w:spacing w:after="0" w:line="240" w:lineRule="auto"/>
    </w:pPr>
    <w:rPr>
      <w:rFonts w:ascii="Consolas" w:hAnsi="Consolas"/>
      <w:sz w:val="20"/>
      <w:szCs w:val="20"/>
    </w:rPr>
  </w:style>
  <w:style w:type="character" w:customStyle="1" w:styleId="HTMLpr-formatadoCarcter">
    <w:name w:val="HTML pré-formatado Carácter"/>
    <w:basedOn w:val="Tipodeletrapredefinidodopargrafo"/>
    <w:link w:val="HTMLpr-formatado"/>
    <w:uiPriority w:val="99"/>
    <w:semiHidden/>
    <w:rsid w:val="002561D5"/>
    <w:rPr>
      <w:rFonts w:ascii="Consolas" w:eastAsia="Calibri" w:hAnsi="Consolas" w:cs="Calibri"/>
      <w:color w:val="000000"/>
      <w:sz w:val="20"/>
      <w:szCs w:val="20"/>
    </w:rPr>
  </w:style>
  <w:style w:type="paragraph" w:styleId="ndice1">
    <w:name w:val="toc 1"/>
    <w:basedOn w:val="Normal"/>
    <w:next w:val="Normal"/>
    <w:autoRedefine/>
    <w:uiPriority w:val="39"/>
    <w:unhideWhenUsed/>
    <w:rsid w:val="00093BB5"/>
    <w:pPr>
      <w:tabs>
        <w:tab w:val="right" w:leader="dot" w:pos="9350"/>
      </w:tabs>
      <w:spacing w:after="100"/>
      <w:ind w:left="0"/>
      <w:jc w:val="left"/>
    </w:pPr>
  </w:style>
  <w:style w:type="character" w:styleId="Refdecomentrio">
    <w:name w:val="annotation reference"/>
    <w:basedOn w:val="Tipodeletrapredefinidodopargrafo"/>
    <w:uiPriority w:val="99"/>
    <w:semiHidden/>
    <w:unhideWhenUsed/>
    <w:rsid w:val="00763776"/>
    <w:rPr>
      <w:sz w:val="16"/>
      <w:szCs w:val="16"/>
    </w:rPr>
  </w:style>
  <w:style w:type="paragraph" w:styleId="Assuntodecomentrio">
    <w:name w:val="annotation subject"/>
    <w:basedOn w:val="Textodecomentrio"/>
    <w:next w:val="Textodecomentrio"/>
    <w:link w:val="AssuntodecomentrioCarcter"/>
    <w:uiPriority w:val="99"/>
    <w:semiHidden/>
    <w:unhideWhenUsed/>
    <w:rsid w:val="00763776"/>
    <w:rPr>
      <w:b/>
      <w:bCs/>
    </w:rPr>
  </w:style>
  <w:style w:type="character" w:customStyle="1" w:styleId="AssuntodecomentrioCarcter">
    <w:name w:val="Assunto de comentário Carácter"/>
    <w:basedOn w:val="TextodecomentrioCarcter"/>
    <w:link w:val="Assuntodecomentrio"/>
    <w:uiPriority w:val="99"/>
    <w:semiHidden/>
    <w:rsid w:val="00763776"/>
    <w:rPr>
      <w:rFonts w:ascii="Calibri" w:eastAsia="Calibri" w:hAnsi="Calibri" w:cs="Calibri"/>
      <w:b/>
      <w:bCs/>
      <w:color w:val="000000"/>
      <w:sz w:val="20"/>
      <w:szCs w:val="20"/>
    </w:rPr>
  </w:style>
  <w:style w:type="paragraph" w:styleId="Legenda">
    <w:name w:val="caption"/>
    <w:basedOn w:val="Normal"/>
    <w:next w:val="Normal"/>
    <w:uiPriority w:val="35"/>
    <w:unhideWhenUsed/>
    <w:qFormat/>
    <w:rsid w:val="009E6983"/>
    <w:pPr>
      <w:spacing w:after="200" w:line="240" w:lineRule="auto"/>
      <w:ind w:left="483" w:right="49"/>
    </w:pPr>
    <w:rPr>
      <w:rFonts w:ascii="Book Antiqua" w:eastAsia="Times New Roman" w:hAnsi="Book Antiqua" w:cs="Book Antiqua"/>
      <w:i/>
      <w:iCs/>
      <w:color w:val="44546A" w:themeColor="text2"/>
      <w:sz w:val="18"/>
      <w:szCs w:val="18"/>
      <w:lang w:val="en-ZA" w:eastAsia="en-ZA"/>
    </w:rPr>
  </w:style>
  <w:style w:type="table" w:customStyle="1" w:styleId="GridTable4-Accent511">
    <w:name w:val="Grid Table 4 - Accent 511"/>
    <w:basedOn w:val="Tabelanormal"/>
    <w:next w:val="TabeladeGrelha4-Destaque51"/>
    <w:uiPriority w:val="99"/>
    <w:rsid w:val="009E6983"/>
    <w:pPr>
      <w:spacing w:after="0" w:line="240" w:lineRule="auto"/>
    </w:pPr>
    <w:rPr>
      <w:rFonts w:ascii="Calibri" w:eastAsia="Times New Roman" w:hAnsi="Calibri" w:cs="Arial"/>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Arial"/>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Arial"/>
        <w:b/>
        <w:bCs/>
      </w:rPr>
      <w:tblPr/>
      <w:tcPr>
        <w:tcBorders>
          <w:top w:val="double" w:sz="4" w:space="0" w:color="5B9BD5"/>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cPr>
    </w:tblStylePr>
    <w:tblStylePr w:type="band1Horz">
      <w:rPr>
        <w:rFonts w:cs="Arial"/>
      </w:rPr>
      <w:tblPr/>
      <w:tcPr>
        <w:shd w:val="clear" w:color="auto" w:fill="DEEAF6"/>
      </w:tcPr>
    </w:tblStylePr>
  </w:style>
  <w:style w:type="table" w:customStyle="1" w:styleId="TabeladeGrelha4-Destaque51">
    <w:name w:val="Tabela de Grelha 4 - Destaque 51"/>
    <w:basedOn w:val="Tabelanormal"/>
    <w:uiPriority w:val="49"/>
    <w:rsid w:val="009E698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ligaovisitada">
    <w:name w:val="FollowedHyperlink"/>
    <w:basedOn w:val="Tipodeletrapredefinidodopargrafo"/>
    <w:uiPriority w:val="99"/>
    <w:semiHidden/>
    <w:unhideWhenUsed/>
    <w:rsid w:val="00093BB5"/>
    <w:rPr>
      <w:color w:val="954F72" w:themeColor="followedHyperlink"/>
      <w:u w:val="single"/>
    </w:rPr>
  </w:style>
  <w:style w:type="table" w:customStyle="1" w:styleId="TableGrid10">
    <w:name w:val="TableGrid1"/>
    <w:rsid w:val="004A56B1"/>
    <w:pPr>
      <w:spacing w:after="0" w:line="240" w:lineRule="auto"/>
    </w:pPr>
    <w:rPr>
      <w:rFonts w:cs="Arial"/>
      <w:lang w:val="en-GB" w:eastAsia="en-GB"/>
    </w:rPr>
    <w:tblPr>
      <w:tblCellMar>
        <w:top w:w="0" w:type="dxa"/>
        <w:left w:w="0" w:type="dxa"/>
        <w:bottom w:w="0" w:type="dxa"/>
        <w:right w:w="0" w:type="dxa"/>
      </w:tblCellMar>
    </w:tblPr>
  </w:style>
  <w:style w:type="table" w:customStyle="1" w:styleId="TableGrid2">
    <w:name w:val="TableGrid2"/>
    <w:rsid w:val="002703FA"/>
    <w:pPr>
      <w:spacing w:after="0" w:line="240" w:lineRule="auto"/>
    </w:pPr>
    <w:rPr>
      <w:rFonts w:cs="Arial"/>
      <w:lang w:val="en-GB" w:eastAsia="en-GB"/>
    </w:rPr>
    <w:tblPr>
      <w:tblCellMar>
        <w:top w:w="0" w:type="dxa"/>
        <w:left w:w="0" w:type="dxa"/>
        <w:bottom w:w="0" w:type="dxa"/>
        <w:right w:w="0" w:type="dxa"/>
      </w:tblCellMar>
    </w:tblPr>
  </w:style>
  <w:style w:type="table" w:customStyle="1" w:styleId="TableGrid3">
    <w:name w:val="TableGrid3"/>
    <w:rsid w:val="00010DB9"/>
    <w:pPr>
      <w:spacing w:after="0" w:line="240" w:lineRule="auto"/>
    </w:pPr>
    <w:rPr>
      <w:rFonts w:cs="Arial"/>
      <w:lang w:val="en-GB" w:eastAsia="en-GB"/>
    </w:rPr>
    <w:tblPr>
      <w:tblCellMar>
        <w:top w:w="0" w:type="dxa"/>
        <w:left w:w="0" w:type="dxa"/>
        <w:bottom w:w="0" w:type="dxa"/>
        <w:right w:w="0" w:type="dxa"/>
      </w:tblCellMar>
    </w:tblPr>
  </w:style>
  <w:style w:type="character" w:customStyle="1" w:styleId="MenoNoResolvida1">
    <w:name w:val="Menção Não Resolvida1"/>
    <w:basedOn w:val="Tipodeletrapredefinidodopargrafo"/>
    <w:uiPriority w:val="99"/>
    <w:semiHidden/>
    <w:unhideWhenUsed/>
    <w:rsid w:val="0047289B"/>
    <w:rPr>
      <w:color w:val="605E5C"/>
      <w:shd w:val="clear" w:color="auto" w:fill="E1DFDD"/>
    </w:rPr>
  </w:style>
  <w:style w:type="paragraph" w:styleId="Mapadodocumento">
    <w:name w:val="Document Map"/>
    <w:basedOn w:val="Normal"/>
    <w:link w:val="MapadodocumentoCarcter"/>
    <w:uiPriority w:val="99"/>
    <w:semiHidden/>
    <w:unhideWhenUsed/>
    <w:rsid w:val="001200B0"/>
    <w:pPr>
      <w:spacing w:after="0" w:line="240" w:lineRule="auto"/>
    </w:pPr>
    <w:rPr>
      <w:rFonts w:ascii="Lucida Grande" w:hAnsi="Lucida Grande" w:cs="Lucida Grande"/>
      <w:sz w:val="24"/>
      <w:szCs w:val="24"/>
    </w:rPr>
  </w:style>
  <w:style w:type="character" w:customStyle="1" w:styleId="MapadodocumentoCarcter">
    <w:name w:val="Mapa do documento Carácter"/>
    <w:basedOn w:val="Tipodeletrapredefinidodopargrafo"/>
    <w:link w:val="Mapadodocumento"/>
    <w:uiPriority w:val="99"/>
    <w:semiHidden/>
    <w:rsid w:val="001200B0"/>
    <w:rPr>
      <w:rFonts w:ascii="Lucida Grande" w:eastAsia="Calibri" w:hAnsi="Lucida Grande" w:cs="Lucida Grande"/>
      <w:color w:val="000000"/>
      <w:sz w:val="24"/>
      <w:szCs w:val="24"/>
    </w:rPr>
  </w:style>
  <w:style w:type="paragraph" w:styleId="Reviso">
    <w:name w:val="Revision"/>
    <w:hidden/>
    <w:uiPriority w:val="99"/>
    <w:semiHidden/>
    <w:rsid w:val="00605AB9"/>
    <w:pPr>
      <w:spacing w:after="0" w:line="240" w:lineRule="auto"/>
    </w:pPr>
    <w:rPr>
      <w:rFonts w:ascii="Calibri" w:eastAsia="Calibri" w:hAnsi="Calibri" w:cs="Calibri"/>
      <w:color w:val="000000"/>
    </w:rPr>
  </w:style>
</w:styles>
</file>

<file path=word/webSettings.xml><?xml version="1.0" encoding="utf-8"?>
<w:webSettings xmlns:r="http://schemas.openxmlformats.org/officeDocument/2006/relationships" xmlns:w="http://schemas.openxmlformats.org/wordprocessingml/2006/main">
  <w:divs>
    <w:div w:id="145778324">
      <w:bodyDiv w:val="1"/>
      <w:marLeft w:val="0"/>
      <w:marRight w:val="0"/>
      <w:marTop w:val="0"/>
      <w:marBottom w:val="0"/>
      <w:divBdr>
        <w:top w:val="none" w:sz="0" w:space="0" w:color="auto"/>
        <w:left w:val="none" w:sz="0" w:space="0" w:color="auto"/>
        <w:bottom w:val="none" w:sz="0" w:space="0" w:color="auto"/>
        <w:right w:val="none" w:sz="0" w:space="0" w:color="auto"/>
      </w:divBdr>
    </w:div>
    <w:div w:id="220554191">
      <w:bodyDiv w:val="1"/>
      <w:marLeft w:val="0"/>
      <w:marRight w:val="0"/>
      <w:marTop w:val="0"/>
      <w:marBottom w:val="0"/>
      <w:divBdr>
        <w:top w:val="none" w:sz="0" w:space="0" w:color="auto"/>
        <w:left w:val="none" w:sz="0" w:space="0" w:color="auto"/>
        <w:bottom w:val="none" w:sz="0" w:space="0" w:color="auto"/>
        <w:right w:val="none" w:sz="0" w:space="0" w:color="auto"/>
      </w:divBdr>
    </w:div>
    <w:div w:id="243300056">
      <w:bodyDiv w:val="1"/>
      <w:marLeft w:val="0"/>
      <w:marRight w:val="0"/>
      <w:marTop w:val="0"/>
      <w:marBottom w:val="0"/>
      <w:divBdr>
        <w:top w:val="none" w:sz="0" w:space="0" w:color="auto"/>
        <w:left w:val="none" w:sz="0" w:space="0" w:color="auto"/>
        <w:bottom w:val="none" w:sz="0" w:space="0" w:color="auto"/>
        <w:right w:val="none" w:sz="0" w:space="0" w:color="auto"/>
      </w:divBdr>
    </w:div>
    <w:div w:id="268776019">
      <w:bodyDiv w:val="1"/>
      <w:marLeft w:val="0"/>
      <w:marRight w:val="0"/>
      <w:marTop w:val="0"/>
      <w:marBottom w:val="0"/>
      <w:divBdr>
        <w:top w:val="none" w:sz="0" w:space="0" w:color="auto"/>
        <w:left w:val="none" w:sz="0" w:space="0" w:color="auto"/>
        <w:bottom w:val="none" w:sz="0" w:space="0" w:color="auto"/>
        <w:right w:val="none" w:sz="0" w:space="0" w:color="auto"/>
      </w:divBdr>
    </w:div>
    <w:div w:id="283733202">
      <w:bodyDiv w:val="1"/>
      <w:marLeft w:val="0"/>
      <w:marRight w:val="0"/>
      <w:marTop w:val="0"/>
      <w:marBottom w:val="0"/>
      <w:divBdr>
        <w:top w:val="none" w:sz="0" w:space="0" w:color="auto"/>
        <w:left w:val="none" w:sz="0" w:space="0" w:color="auto"/>
        <w:bottom w:val="none" w:sz="0" w:space="0" w:color="auto"/>
        <w:right w:val="none" w:sz="0" w:space="0" w:color="auto"/>
      </w:divBdr>
    </w:div>
    <w:div w:id="289436129">
      <w:bodyDiv w:val="1"/>
      <w:marLeft w:val="0"/>
      <w:marRight w:val="0"/>
      <w:marTop w:val="0"/>
      <w:marBottom w:val="0"/>
      <w:divBdr>
        <w:top w:val="none" w:sz="0" w:space="0" w:color="auto"/>
        <w:left w:val="none" w:sz="0" w:space="0" w:color="auto"/>
        <w:bottom w:val="none" w:sz="0" w:space="0" w:color="auto"/>
        <w:right w:val="none" w:sz="0" w:space="0" w:color="auto"/>
      </w:divBdr>
    </w:div>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512307992">
      <w:bodyDiv w:val="1"/>
      <w:marLeft w:val="0"/>
      <w:marRight w:val="0"/>
      <w:marTop w:val="0"/>
      <w:marBottom w:val="0"/>
      <w:divBdr>
        <w:top w:val="none" w:sz="0" w:space="0" w:color="auto"/>
        <w:left w:val="none" w:sz="0" w:space="0" w:color="auto"/>
        <w:bottom w:val="none" w:sz="0" w:space="0" w:color="auto"/>
        <w:right w:val="none" w:sz="0" w:space="0" w:color="auto"/>
      </w:divBdr>
    </w:div>
    <w:div w:id="636030462">
      <w:bodyDiv w:val="1"/>
      <w:marLeft w:val="0"/>
      <w:marRight w:val="0"/>
      <w:marTop w:val="0"/>
      <w:marBottom w:val="0"/>
      <w:divBdr>
        <w:top w:val="none" w:sz="0" w:space="0" w:color="auto"/>
        <w:left w:val="none" w:sz="0" w:space="0" w:color="auto"/>
        <w:bottom w:val="none" w:sz="0" w:space="0" w:color="auto"/>
        <w:right w:val="none" w:sz="0" w:space="0" w:color="auto"/>
      </w:divBdr>
    </w:div>
    <w:div w:id="708342086">
      <w:bodyDiv w:val="1"/>
      <w:marLeft w:val="0"/>
      <w:marRight w:val="0"/>
      <w:marTop w:val="0"/>
      <w:marBottom w:val="0"/>
      <w:divBdr>
        <w:top w:val="none" w:sz="0" w:space="0" w:color="auto"/>
        <w:left w:val="none" w:sz="0" w:space="0" w:color="auto"/>
        <w:bottom w:val="none" w:sz="0" w:space="0" w:color="auto"/>
        <w:right w:val="none" w:sz="0" w:space="0" w:color="auto"/>
      </w:divBdr>
    </w:div>
    <w:div w:id="995381909">
      <w:bodyDiv w:val="1"/>
      <w:marLeft w:val="0"/>
      <w:marRight w:val="0"/>
      <w:marTop w:val="0"/>
      <w:marBottom w:val="0"/>
      <w:divBdr>
        <w:top w:val="none" w:sz="0" w:space="0" w:color="auto"/>
        <w:left w:val="none" w:sz="0" w:space="0" w:color="auto"/>
        <w:bottom w:val="none" w:sz="0" w:space="0" w:color="auto"/>
        <w:right w:val="none" w:sz="0" w:space="0" w:color="auto"/>
      </w:divBdr>
    </w:div>
    <w:div w:id="1088576151">
      <w:bodyDiv w:val="1"/>
      <w:marLeft w:val="0"/>
      <w:marRight w:val="0"/>
      <w:marTop w:val="0"/>
      <w:marBottom w:val="0"/>
      <w:divBdr>
        <w:top w:val="none" w:sz="0" w:space="0" w:color="auto"/>
        <w:left w:val="none" w:sz="0" w:space="0" w:color="auto"/>
        <w:bottom w:val="none" w:sz="0" w:space="0" w:color="auto"/>
        <w:right w:val="none" w:sz="0" w:space="0" w:color="auto"/>
      </w:divBdr>
    </w:div>
    <w:div w:id="1146781522">
      <w:bodyDiv w:val="1"/>
      <w:marLeft w:val="0"/>
      <w:marRight w:val="0"/>
      <w:marTop w:val="0"/>
      <w:marBottom w:val="0"/>
      <w:divBdr>
        <w:top w:val="none" w:sz="0" w:space="0" w:color="auto"/>
        <w:left w:val="none" w:sz="0" w:space="0" w:color="auto"/>
        <w:bottom w:val="none" w:sz="0" w:space="0" w:color="auto"/>
        <w:right w:val="none" w:sz="0" w:space="0" w:color="auto"/>
      </w:divBdr>
    </w:div>
    <w:div w:id="1166937474">
      <w:bodyDiv w:val="1"/>
      <w:marLeft w:val="0"/>
      <w:marRight w:val="0"/>
      <w:marTop w:val="0"/>
      <w:marBottom w:val="0"/>
      <w:divBdr>
        <w:top w:val="none" w:sz="0" w:space="0" w:color="auto"/>
        <w:left w:val="none" w:sz="0" w:space="0" w:color="auto"/>
        <w:bottom w:val="none" w:sz="0" w:space="0" w:color="auto"/>
        <w:right w:val="none" w:sz="0" w:space="0" w:color="auto"/>
      </w:divBdr>
    </w:div>
    <w:div w:id="1313868462">
      <w:bodyDiv w:val="1"/>
      <w:marLeft w:val="0"/>
      <w:marRight w:val="0"/>
      <w:marTop w:val="0"/>
      <w:marBottom w:val="0"/>
      <w:divBdr>
        <w:top w:val="none" w:sz="0" w:space="0" w:color="auto"/>
        <w:left w:val="none" w:sz="0" w:space="0" w:color="auto"/>
        <w:bottom w:val="none" w:sz="0" w:space="0" w:color="auto"/>
        <w:right w:val="none" w:sz="0" w:space="0" w:color="auto"/>
      </w:divBdr>
    </w:div>
    <w:div w:id="1384718381">
      <w:bodyDiv w:val="1"/>
      <w:marLeft w:val="0"/>
      <w:marRight w:val="0"/>
      <w:marTop w:val="0"/>
      <w:marBottom w:val="0"/>
      <w:divBdr>
        <w:top w:val="none" w:sz="0" w:space="0" w:color="auto"/>
        <w:left w:val="none" w:sz="0" w:space="0" w:color="auto"/>
        <w:bottom w:val="none" w:sz="0" w:space="0" w:color="auto"/>
        <w:right w:val="none" w:sz="0" w:space="0" w:color="auto"/>
      </w:divBdr>
    </w:div>
    <w:div w:id="1832789664">
      <w:bodyDiv w:val="1"/>
      <w:marLeft w:val="0"/>
      <w:marRight w:val="0"/>
      <w:marTop w:val="0"/>
      <w:marBottom w:val="0"/>
      <w:divBdr>
        <w:top w:val="none" w:sz="0" w:space="0" w:color="auto"/>
        <w:left w:val="none" w:sz="0" w:space="0" w:color="auto"/>
        <w:bottom w:val="none" w:sz="0" w:space="0" w:color="auto"/>
        <w:right w:val="none" w:sz="0" w:space="0" w:color="auto"/>
      </w:divBdr>
    </w:div>
    <w:div w:id="1967811795">
      <w:bodyDiv w:val="1"/>
      <w:marLeft w:val="0"/>
      <w:marRight w:val="0"/>
      <w:marTop w:val="0"/>
      <w:marBottom w:val="0"/>
      <w:divBdr>
        <w:top w:val="none" w:sz="0" w:space="0" w:color="auto"/>
        <w:left w:val="none" w:sz="0" w:space="0" w:color="auto"/>
        <w:bottom w:val="none" w:sz="0" w:space="0" w:color="auto"/>
        <w:right w:val="none" w:sz="0" w:space="0" w:color="auto"/>
      </w:divBdr>
      <w:divsChild>
        <w:div w:id="1904488021">
          <w:marLeft w:val="0"/>
          <w:marRight w:val="0"/>
          <w:marTop w:val="0"/>
          <w:marBottom w:val="0"/>
          <w:divBdr>
            <w:top w:val="single" w:sz="6" w:space="0" w:color="DFE1E5"/>
            <w:left w:val="single" w:sz="6" w:space="0" w:color="DFE1E5"/>
            <w:bottom w:val="single" w:sz="6" w:space="0" w:color="DFE1E5"/>
            <w:right w:val="single" w:sz="6" w:space="0" w:color="DFE1E5"/>
          </w:divBdr>
          <w:divsChild>
            <w:div w:id="1591163634">
              <w:marLeft w:val="0"/>
              <w:marRight w:val="0"/>
              <w:marTop w:val="0"/>
              <w:marBottom w:val="0"/>
              <w:divBdr>
                <w:top w:val="none" w:sz="0" w:space="0" w:color="auto"/>
                <w:left w:val="none" w:sz="0" w:space="0" w:color="auto"/>
                <w:bottom w:val="none" w:sz="0" w:space="0" w:color="auto"/>
                <w:right w:val="none" w:sz="0" w:space="0" w:color="auto"/>
              </w:divBdr>
              <w:divsChild>
                <w:div w:id="1626807631">
                  <w:marLeft w:val="0"/>
                  <w:marRight w:val="0"/>
                  <w:marTop w:val="0"/>
                  <w:marBottom w:val="0"/>
                  <w:divBdr>
                    <w:top w:val="none" w:sz="0" w:space="0" w:color="auto"/>
                    <w:left w:val="none" w:sz="0" w:space="0" w:color="auto"/>
                    <w:bottom w:val="none" w:sz="0" w:space="0" w:color="auto"/>
                    <w:right w:val="none" w:sz="0" w:space="0" w:color="auto"/>
                  </w:divBdr>
                  <w:divsChild>
                    <w:div w:id="112940194">
                      <w:marLeft w:val="0"/>
                      <w:marRight w:val="0"/>
                      <w:marTop w:val="0"/>
                      <w:marBottom w:val="0"/>
                      <w:divBdr>
                        <w:top w:val="none" w:sz="0" w:space="0" w:color="auto"/>
                        <w:left w:val="none" w:sz="0" w:space="0" w:color="auto"/>
                        <w:bottom w:val="none" w:sz="0" w:space="0" w:color="auto"/>
                        <w:right w:val="none" w:sz="0" w:space="0" w:color="auto"/>
                      </w:divBdr>
                      <w:divsChild>
                        <w:div w:id="716399416">
                          <w:marLeft w:val="0"/>
                          <w:marRight w:val="0"/>
                          <w:marTop w:val="0"/>
                          <w:marBottom w:val="0"/>
                          <w:divBdr>
                            <w:top w:val="none" w:sz="0" w:space="0" w:color="auto"/>
                            <w:left w:val="none" w:sz="0" w:space="0" w:color="auto"/>
                            <w:bottom w:val="none" w:sz="0" w:space="0" w:color="auto"/>
                            <w:right w:val="none" w:sz="0" w:space="0" w:color="auto"/>
                          </w:divBdr>
                          <w:divsChild>
                            <w:div w:id="874737733">
                              <w:marLeft w:val="-240"/>
                              <w:marRight w:val="-240"/>
                              <w:marTop w:val="0"/>
                              <w:marBottom w:val="0"/>
                              <w:divBdr>
                                <w:top w:val="none" w:sz="0" w:space="0" w:color="auto"/>
                                <w:left w:val="none" w:sz="0" w:space="0" w:color="auto"/>
                                <w:bottom w:val="none" w:sz="0" w:space="0" w:color="auto"/>
                                <w:right w:val="none" w:sz="0" w:space="0" w:color="auto"/>
                              </w:divBdr>
                              <w:divsChild>
                                <w:div w:id="1168669709">
                                  <w:marLeft w:val="0"/>
                                  <w:marRight w:val="0"/>
                                  <w:marTop w:val="0"/>
                                  <w:marBottom w:val="0"/>
                                  <w:divBdr>
                                    <w:top w:val="none" w:sz="0" w:space="0" w:color="auto"/>
                                    <w:left w:val="none" w:sz="0" w:space="0" w:color="auto"/>
                                    <w:bottom w:val="none" w:sz="0" w:space="0" w:color="auto"/>
                                    <w:right w:val="none" w:sz="0" w:space="0" w:color="auto"/>
                                  </w:divBdr>
                                  <w:divsChild>
                                    <w:div w:id="358746258">
                                      <w:marLeft w:val="0"/>
                                      <w:marRight w:val="0"/>
                                      <w:marTop w:val="0"/>
                                      <w:marBottom w:val="0"/>
                                      <w:divBdr>
                                        <w:top w:val="none" w:sz="0" w:space="0" w:color="auto"/>
                                        <w:left w:val="none" w:sz="0" w:space="0" w:color="auto"/>
                                        <w:bottom w:val="none" w:sz="0" w:space="0" w:color="auto"/>
                                        <w:right w:val="none" w:sz="0" w:space="0" w:color="auto"/>
                                      </w:divBdr>
                                    </w:div>
                                    <w:div w:id="129324864">
                                      <w:marLeft w:val="0"/>
                                      <w:marRight w:val="0"/>
                                      <w:marTop w:val="0"/>
                                      <w:marBottom w:val="0"/>
                                      <w:divBdr>
                                        <w:top w:val="none" w:sz="0" w:space="0" w:color="auto"/>
                                        <w:left w:val="none" w:sz="0" w:space="0" w:color="auto"/>
                                        <w:bottom w:val="none" w:sz="0" w:space="0" w:color="auto"/>
                                        <w:right w:val="none" w:sz="0" w:space="0" w:color="auto"/>
                                      </w:divBdr>
                                      <w:divsChild>
                                        <w:div w:id="1656035223">
                                          <w:marLeft w:val="165"/>
                                          <w:marRight w:val="165"/>
                                          <w:marTop w:val="0"/>
                                          <w:marBottom w:val="0"/>
                                          <w:divBdr>
                                            <w:top w:val="none" w:sz="0" w:space="0" w:color="auto"/>
                                            <w:left w:val="none" w:sz="0" w:space="0" w:color="auto"/>
                                            <w:bottom w:val="none" w:sz="0" w:space="0" w:color="auto"/>
                                            <w:right w:val="none" w:sz="0" w:space="0" w:color="auto"/>
                                          </w:divBdr>
                                          <w:divsChild>
                                            <w:div w:id="222260468">
                                              <w:marLeft w:val="0"/>
                                              <w:marRight w:val="0"/>
                                              <w:marTop w:val="0"/>
                                              <w:marBottom w:val="0"/>
                                              <w:divBdr>
                                                <w:top w:val="none" w:sz="0" w:space="0" w:color="auto"/>
                                                <w:left w:val="none" w:sz="0" w:space="0" w:color="auto"/>
                                                <w:bottom w:val="none" w:sz="0" w:space="0" w:color="auto"/>
                                                <w:right w:val="none" w:sz="0" w:space="0" w:color="auto"/>
                                              </w:divBdr>
                                              <w:divsChild>
                                                <w:div w:id="12938224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24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s://www.who.int/vaccine_safety/publications/aefi_surveillance/en/"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footer" Target="footer5.xm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BD3B723F434AB28B02DE2F3358A2" ma:contentTypeVersion="6" ma:contentTypeDescription="Create a new document." ma:contentTypeScope="" ma:versionID="df07bfb20fee3db8213a526f59d8be8f">
  <xsd:schema xmlns:xsd="http://www.w3.org/2001/XMLSchema" xmlns:xs="http://www.w3.org/2001/XMLSchema" xmlns:p="http://schemas.microsoft.com/office/2006/metadata/properties" xmlns:ns2="59a85267-15a0-43b4-9f06-ede7b0124ab9" xmlns:ns3="0fc9aa52-5816-43a6-a200-522c6587b04e" targetNamespace="http://schemas.microsoft.com/office/2006/metadata/properties" ma:root="true" ma:fieldsID="e47befda8b8eaf673a44cc69b28985c5" ns2:_="" ns3:_="">
    <xsd:import namespace="59a85267-15a0-43b4-9f06-ede7b0124ab9"/>
    <xsd:import namespace="0fc9aa52-5816-43a6-a200-522c6587b0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85267-15a0-43b4-9f06-ede7b0124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9aa52-5816-43a6-a200-522c6587b0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29993A-A389-49A0-9CA7-76C6F54FD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85267-15a0-43b4-9f06-ede7b0124ab9"/>
    <ds:schemaRef ds:uri="0fc9aa52-5816-43a6-a200-522c6587b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4.xml><?xml version="1.0" encoding="utf-8"?>
<ds:datastoreItem xmlns:ds="http://schemas.openxmlformats.org/officeDocument/2006/customXml" ds:itemID="{801C000C-3BFF-2A43-AD34-F7DF6241A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13233</Words>
  <Characters>71463</Characters>
  <Application>Microsoft Office Word</Application>
  <DocSecurity>0</DocSecurity>
  <Lines>595</Lines>
  <Paragraphs>169</Paragraphs>
  <ScaleCrop>false</ScaleCrop>
  <HeadingPairs>
    <vt:vector size="2" baseType="variant">
      <vt:variant>
        <vt:lpstr>Title</vt:lpstr>
      </vt:variant>
      <vt:variant>
        <vt:i4>1</vt:i4>
      </vt:variant>
    </vt:vector>
  </HeadingPairs>
  <TitlesOfParts>
    <vt:vector size="1" baseType="lpstr">
      <vt:lpstr>STP COVID19 - P173783 - SEP_final_vh_clean</vt:lpstr>
    </vt:vector>
  </TitlesOfParts>
  <Company/>
  <LinksUpToDate>false</LinksUpToDate>
  <CharactersWithSpaces>84527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 COVID19 - P173783 - SEP_final_vh_clean</dc:title>
  <dc:creator>Anne-Katrin Arnold</dc:creator>
  <cp:lastModifiedBy>ABEL VEIGA</cp:lastModifiedBy>
  <cp:revision>2</cp:revision>
  <cp:lastPrinted>2020-06-03T17:48:00Z</cp:lastPrinted>
  <dcterms:created xsi:type="dcterms:W3CDTF">2021-03-30T14:40:00Z</dcterms:created>
  <dcterms:modified xsi:type="dcterms:W3CDTF">2021-03-30T14:40:00Z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lpwstr>APR:7.0</vt:lpwstr>
  </property>
  <property fmtid="{D5CDD505-2E9C-101B-9397-08002B2CF9AE}" pid="3" name="ContentTypeId">
    <vt:lpwstr>0x0101005A93BD3B723F434AB28B02DE2F3358A2</vt:lpwstr>
  </property>
  <property fmtid="{D5CDD505-2E9C-101B-9397-08002B2CF9AE}" pid="4" name="Cordis ID">
    <vt:lpwstr>PROJDOCSEP001</vt:lpwstr>
  </property>
  <property fmtid="{D5CDD505-2E9C-101B-9397-08002B2CF9AE}" pid="5" name="DisclosedVersion">
    <vt:lpwstr>APR:8.0</vt:lpwstr>
  </property>
  <property fmtid="{D5CDD505-2E9C-101B-9397-08002B2CF9AE}" pid="6" name="DocStatus">
    <vt:lpwstr>23</vt:lpwstr>
  </property>
  <property fmtid="{D5CDD505-2E9C-101B-9397-08002B2CF9AE}" pid="7" name="HasUserUploaded">
    <vt:bool>true</vt:bool>
  </property>
  <property fmtid="{D5CDD505-2E9C-101B-9397-08002B2CF9AE}" pid="8" name="IsTemplate">
    <vt:bool>false</vt:bool>
  </property>
  <property fmtid="{D5CDD505-2E9C-101B-9397-08002B2CF9AE}" pid="9" name="LockStatus">
    <vt:lpwstr/>
  </property>
  <property fmtid="{D5CDD505-2E9C-101B-9397-08002B2CF9AE}" pid="10" name="NXPowerLiteLastOptimized">
    <vt:lpwstr>2001194</vt:lpwstr>
  </property>
  <property fmtid="{D5CDD505-2E9C-101B-9397-08002B2CF9AE}" pid="11" name="NXPowerLiteSettings">
    <vt:lpwstr>C7000400038000</vt:lpwstr>
  </property>
  <property fmtid="{D5CDD505-2E9C-101B-9397-08002B2CF9AE}" pid="12" name="NXPowerLiteVersion">
    <vt:lpwstr>S9.0.1</vt:lpwstr>
  </property>
  <property fmtid="{D5CDD505-2E9C-101B-9397-08002B2CF9AE}" pid="13" name="ProjectID">
    <vt:lpwstr>P173783</vt:lpwstr>
  </property>
  <property fmtid="{D5CDD505-2E9C-101B-9397-08002B2CF9AE}" pid="14" name="Stage">
    <vt:lpwstr>APR</vt:lpwstr>
  </property>
  <property fmtid="{D5CDD505-2E9C-101B-9397-08002B2CF9AE}" pid="15" name="Task ID">
    <vt:lpwstr>PRC0013278</vt:lpwstr>
  </property>
  <property fmtid="{D5CDD505-2E9C-101B-9397-08002B2CF9AE}" pid="16" name="WBDocType">
    <vt:lpwstr/>
  </property>
</Properties>
</file>