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CB6CD4" w:rsidRDefault="007D2DDE" w:rsidP="00CB6CD4">
      <w:pPr>
        <w:tabs>
          <w:tab w:val="center" w:pos="4419"/>
          <w:tab w:val="right" w:pos="8838"/>
        </w:tabs>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T</w:t>
      </w:r>
      <w:r w:rsidR="00CB6CD4" w:rsidRPr="00CB6CD4">
        <w:rPr>
          <w:rFonts w:ascii="Times New Roman" w:eastAsia="Times New Roman" w:hAnsi="Times New Roman" w:cs="Times New Roman"/>
          <w:b/>
          <w:sz w:val="28"/>
          <w:szCs w:val="24"/>
        </w:rPr>
        <w:t xml:space="preserve">ermes de référence </w:t>
      </w:r>
      <w:r w:rsidR="00C639FE">
        <w:rPr>
          <w:rFonts w:ascii="Times New Roman" w:eastAsia="Times New Roman" w:hAnsi="Times New Roman" w:cs="Times New Roman"/>
          <w:b/>
          <w:sz w:val="28"/>
          <w:szCs w:val="24"/>
        </w:rPr>
        <w:t xml:space="preserve">pour </w:t>
      </w:r>
      <w:r w:rsidR="0085199E">
        <w:rPr>
          <w:rFonts w:ascii="Times New Roman" w:eastAsia="Times New Roman" w:hAnsi="Times New Roman" w:cs="Times New Roman"/>
          <w:b/>
          <w:sz w:val="28"/>
          <w:szCs w:val="24"/>
        </w:rPr>
        <w:t xml:space="preserve">le </w:t>
      </w:r>
      <w:r w:rsidR="00783ECC">
        <w:rPr>
          <w:rFonts w:ascii="Times New Roman" w:eastAsia="Times New Roman" w:hAnsi="Times New Roman" w:cs="Times New Roman"/>
          <w:b/>
          <w:sz w:val="28"/>
          <w:szCs w:val="24"/>
        </w:rPr>
        <w:t>recrutement d’un Consultant</w:t>
      </w:r>
      <w:r w:rsidR="00660502">
        <w:rPr>
          <w:rFonts w:ascii="Times New Roman" w:eastAsia="Times New Roman" w:hAnsi="Times New Roman" w:cs="Times New Roman"/>
          <w:b/>
          <w:sz w:val="28"/>
          <w:szCs w:val="24"/>
        </w:rPr>
        <w:t xml:space="preserve">National </w:t>
      </w:r>
      <w:r w:rsidR="00FC29A2">
        <w:rPr>
          <w:rFonts w:ascii="Times New Roman" w:eastAsia="Times New Roman" w:hAnsi="Times New Roman" w:cs="Times New Roman"/>
          <w:b/>
          <w:sz w:val="28"/>
          <w:szCs w:val="24"/>
        </w:rPr>
        <w:t xml:space="preserve">Epidémiologiste </w:t>
      </w:r>
      <w:r w:rsidR="000B0728">
        <w:rPr>
          <w:rFonts w:ascii="Times New Roman" w:eastAsia="Times New Roman" w:hAnsi="Times New Roman" w:cs="Times New Roman"/>
          <w:b/>
          <w:sz w:val="28"/>
          <w:szCs w:val="24"/>
        </w:rPr>
        <w:t xml:space="preserve">ou Santé publique </w:t>
      </w:r>
      <w:r w:rsidR="00783ECC">
        <w:rPr>
          <w:rFonts w:ascii="Times New Roman" w:eastAsia="Times New Roman" w:hAnsi="Times New Roman" w:cs="Times New Roman"/>
          <w:b/>
          <w:sz w:val="28"/>
          <w:szCs w:val="24"/>
        </w:rPr>
        <w:t>pour le</w:t>
      </w:r>
      <w:r w:rsidR="00712572">
        <w:rPr>
          <w:rFonts w:ascii="Times New Roman" w:eastAsia="Times New Roman" w:hAnsi="Times New Roman" w:cs="Times New Roman"/>
          <w:b/>
          <w:sz w:val="28"/>
          <w:szCs w:val="24"/>
        </w:rPr>
        <w:t xml:space="preserve"> Bureau OMS à São Tomé e Príncipe</w:t>
      </w:r>
      <w:r w:rsidR="0089599E" w:rsidRPr="0089599E">
        <w:rPr>
          <w:rFonts w:ascii="Times New Roman" w:eastAsia="Times New Roman" w:hAnsi="Times New Roman" w:cs="Times New Roman"/>
          <w:b/>
          <w:sz w:val="28"/>
          <w:szCs w:val="24"/>
        </w:rPr>
        <w:t xml:space="preserve">dans la préparation et réponse à une éventuelle </w:t>
      </w:r>
      <w:r w:rsidR="0089599E">
        <w:rPr>
          <w:rFonts w:ascii="Times New Roman" w:eastAsia="Times New Roman" w:hAnsi="Times New Roman" w:cs="Times New Roman"/>
          <w:b/>
          <w:sz w:val="28"/>
          <w:szCs w:val="24"/>
        </w:rPr>
        <w:t>épidémie</w:t>
      </w:r>
      <w:r w:rsidR="0089599E" w:rsidRPr="0089599E">
        <w:rPr>
          <w:rFonts w:ascii="Times New Roman" w:eastAsia="Times New Roman" w:hAnsi="Times New Roman" w:cs="Times New Roman"/>
          <w:b/>
          <w:sz w:val="28"/>
          <w:szCs w:val="24"/>
        </w:rPr>
        <w:t xml:space="preserve"> de COVID-19</w:t>
      </w:r>
      <w:r w:rsidR="0089599E">
        <w:rPr>
          <w:rFonts w:ascii="Times New Roman" w:eastAsia="Times New Roman" w:hAnsi="Times New Roman" w:cs="Times New Roman"/>
          <w:b/>
          <w:sz w:val="28"/>
          <w:szCs w:val="24"/>
        </w:rPr>
        <w:t>,</w:t>
      </w:r>
      <w:r w:rsidR="006F7ECF">
        <w:rPr>
          <w:rFonts w:ascii="Times New Roman" w:eastAsia="Times New Roman" w:hAnsi="Times New Roman" w:cs="Times New Roman"/>
          <w:b/>
          <w:sz w:val="28"/>
          <w:szCs w:val="24"/>
        </w:rPr>
        <w:t xml:space="preserve">en appui au </w:t>
      </w:r>
      <w:r>
        <w:rPr>
          <w:rFonts w:ascii="Times New Roman" w:eastAsia="Times New Roman" w:hAnsi="Times New Roman" w:cs="Times New Roman"/>
          <w:b/>
          <w:sz w:val="28"/>
          <w:szCs w:val="24"/>
        </w:rPr>
        <w:t xml:space="preserve"> Ministère de la Santé</w:t>
      </w:r>
    </w:p>
    <w:p w:rsidR="00CB6CD4" w:rsidRPr="003B0031" w:rsidRDefault="00CB6CD4" w:rsidP="00CB6CD4">
      <w:pPr>
        <w:tabs>
          <w:tab w:val="center" w:pos="4419"/>
          <w:tab w:val="right" w:pos="8838"/>
        </w:tabs>
        <w:spacing w:after="0" w:line="240" w:lineRule="auto"/>
        <w:jc w:val="both"/>
        <w:rPr>
          <w:rFonts w:ascii="Times New Roman" w:eastAsia="Times New Roman" w:hAnsi="Times New Roman" w:cs="Times New Roman"/>
          <w:sz w:val="24"/>
          <w:szCs w:val="24"/>
        </w:rPr>
      </w:pPr>
    </w:p>
    <w:p w:rsidR="00CB6CD4" w:rsidRPr="00083737" w:rsidRDefault="008B5770" w:rsidP="008B5770">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083737">
        <w:rPr>
          <w:rFonts w:ascii="Times New Roman" w:eastAsia="Times New Roman" w:hAnsi="Times New Roman" w:cs="Times New Roman"/>
          <w:b/>
          <w:sz w:val="24"/>
          <w:szCs w:val="24"/>
        </w:rPr>
        <w:t xml:space="preserve">Contexte </w:t>
      </w:r>
    </w:p>
    <w:p w:rsidR="003B0031" w:rsidRPr="00083737" w:rsidRDefault="003B0031" w:rsidP="00CB6CD4">
      <w:pPr>
        <w:tabs>
          <w:tab w:val="center" w:pos="4419"/>
          <w:tab w:val="right" w:pos="8838"/>
        </w:tabs>
        <w:spacing w:after="0" w:line="240" w:lineRule="auto"/>
        <w:jc w:val="both"/>
        <w:rPr>
          <w:rFonts w:ascii="Times New Roman" w:eastAsia="Times New Roman" w:hAnsi="Times New Roman" w:cs="Times New Roman"/>
          <w:sz w:val="24"/>
          <w:szCs w:val="24"/>
        </w:rPr>
      </w:pP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Le 30 janvier 2020, le Directeur Général de l'OMS a déclaré l'épidémie de nouveau coronavirus (COVID-19) comme urgence de santé publique de portée internationale (USPPI) et le 11 mars comme une pandémie en vertu du Règlement Sanitaire International (2005). Suivant ces déclarations, tous les pays se sont dédiés à augmenter leur capacité de préparation et de riposte pour une détection et un </w:t>
      </w:r>
      <w:proofErr w:type="spellStart"/>
      <w:r w:rsidRPr="003202D7">
        <w:rPr>
          <w:rFonts w:ascii="Times New Roman" w:eastAsia="Times New Roman" w:hAnsi="Times New Roman" w:cs="Times New Roman"/>
          <w:sz w:val="24"/>
          <w:szCs w:val="24"/>
        </w:rPr>
        <w:t>containment</w:t>
      </w:r>
      <w:proofErr w:type="spellEnd"/>
      <w:r w:rsidRPr="003202D7">
        <w:rPr>
          <w:rFonts w:ascii="Times New Roman" w:eastAsia="Times New Roman" w:hAnsi="Times New Roman" w:cs="Times New Roman"/>
          <w:sz w:val="24"/>
          <w:szCs w:val="24"/>
        </w:rPr>
        <w:t xml:space="preserve"> des cas y compris une surveillance active, une détection précoce, l’isolement et la gestion des cas, le suivi des contacts et la prévention de la propagation de la maladie à COVID 19. A la date de 28 March 2021, un total de 126 372 442 cas confirmés de COVID-19 a été signalé dans le monde, affectant pratiquement tous les pays et territoires des 5 continents (dont 47 pays de la région OMS AFRO). 2 769 696 décès ont été enregistrés dans le monde. São Tomé e Príncipe a enregistré du 6 avril 2020 au 5 avril 2021, 12 mois, un total cumulé de 2244 cas de COVID-19 et 35 décès. Depuis début de 2021 nous assistons une deuxième vague de l’épidémie à São Tomé e Príncipe. (i) 1222 personnes atteintes du COVID-19 en 95 jours, 54,5% de tous les cas déjà signalés au Pays. (ii) Du 1er janvier au 5 avril 2021 la moyenne de cas par jour est de 13 cas, alors que la moyenne habituelle au deuxième semestre de 2020 été 1 cas / jour. (iii) 19 cas / jour en moyenne en février 2021 et 14 cas par jour en mars 2021. L’épidémie est encore active. Actuellement, compte tenu les dernières 14 jours le taux d’attaque par district est entre 12 (Lemba) et 245 (Príncipe) cas par 100 milles personnes exposés. Ces chiffres montrent que le risque de propagation de la maladie est encore là. </w:t>
      </w: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À São Tomé et Príncipe, plusieurs mesures de préparation et réponse ont été mise en place et sont en cours, dans les domaines du renforcement de la coordination, y compris l'élaboration du plan de contingence et de réponse, le contrôle des points d'entrée et des restrictions de voyage, le renforcement de la surveillance, le renforcement de la communication de risque, la promotion de diverses actions préventives, l'application de la quarantaine, le suivi des contacts, recherche active intégrées des cas et l'identification et amélioration de l'espace d'isolement pour la prise en charge des cas et l'installation des hôpitaux de campagne, vaccination des groupes hautement prioritaires, entre autres. </w:t>
      </w:r>
    </w:p>
    <w:p w:rsidR="003202D7" w:rsidRPr="003202D7" w:rsidRDefault="003202D7" w:rsidP="003202D7">
      <w:pPr>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 xml:space="preserve">Toutefois, compte tenu les que l’épidémie est encore active et que là il n’a pas encore la couverture globale de la vaccination et son impact les actions doivent continuer avec puissance couvrant tous les piliers. Les domaines suivants sont particulièrement visés à renforcer : Coordination et Surveillance y compris la supervision sur le terrain ; Prévention et control d’infection et ; communication de risque avec accent sur le besoin d’observation des mesures de prévention et de contention de l’épidémie. En autre, service logistique de support est aussi nécessaires pour aider le Bureau Pays à mieux soutenir le Gouvernement dans la riposte à l’épidémie de COVID-19 dans toute l’extension du territoire, y compris le soutien </w:t>
      </w:r>
      <w:r w:rsidRPr="003202D7">
        <w:rPr>
          <w:rFonts w:ascii="Times New Roman" w:eastAsia="Times New Roman" w:hAnsi="Times New Roman" w:cs="Times New Roman"/>
          <w:sz w:val="24"/>
          <w:szCs w:val="24"/>
        </w:rPr>
        <w:lastRenderedPageBreak/>
        <w:t>aux exercices prévue dans le cadre du développement du Centre d’Opération Emergence de santé publique (COE).</w:t>
      </w:r>
    </w:p>
    <w:p w:rsidR="00170541" w:rsidRDefault="003202D7" w:rsidP="00736796">
      <w:pPr>
        <w:spacing w:after="0" w:line="240" w:lineRule="auto"/>
        <w:jc w:val="both"/>
        <w:rPr>
          <w:rFonts w:ascii="Times New Roman" w:eastAsia="Times New Roman" w:hAnsi="Times New Roman" w:cs="Times New Roman"/>
          <w:sz w:val="24"/>
          <w:szCs w:val="24"/>
        </w:rPr>
      </w:pPr>
      <w:r w:rsidRPr="003202D7">
        <w:rPr>
          <w:rFonts w:ascii="Times New Roman" w:eastAsia="Times New Roman" w:hAnsi="Times New Roman" w:cs="Times New Roman"/>
          <w:sz w:val="24"/>
          <w:szCs w:val="24"/>
        </w:rPr>
        <w:t>Ainsi, service et personnel additionnel est nécessaires pour aider le Bureau Pays à mieux soutenir le Gouvernement dans la riposte à l’épidémie de COVID-19 dans toute l’extension du territoire, y compris à l’ile du Principe.</w:t>
      </w:r>
    </w:p>
    <w:p w:rsidR="005E12AE" w:rsidRPr="00084DEA" w:rsidRDefault="005E12AE" w:rsidP="00736796">
      <w:pPr>
        <w:spacing w:after="0" w:line="240" w:lineRule="auto"/>
        <w:jc w:val="both"/>
        <w:rPr>
          <w:rFonts w:ascii="Times New Roman" w:eastAsia="Times New Roman" w:hAnsi="Times New Roman" w:cs="Times New Roman"/>
          <w:sz w:val="24"/>
          <w:szCs w:val="24"/>
        </w:rPr>
      </w:pPr>
    </w:p>
    <w:p w:rsidR="00946A94" w:rsidRDefault="0067053E" w:rsidP="0073679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Compte tenu ce que précède le </w:t>
      </w:r>
      <w:r w:rsidR="008E5EDC">
        <w:rPr>
          <w:rFonts w:ascii="Times New Roman" w:eastAsia="Times New Roman" w:hAnsi="Times New Roman" w:cs="Times New Roman"/>
          <w:sz w:val="24"/>
          <w:szCs w:val="24"/>
        </w:rPr>
        <w:t xml:space="preserve">Bureau OMS </w:t>
      </w:r>
      <w:r w:rsidR="0034061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besoin </w:t>
      </w:r>
      <w:r w:rsidR="005E12AE">
        <w:rPr>
          <w:rFonts w:ascii="Times New Roman" w:eastAsia="Times New Roman" w:hAnsi="Times New Roman" w:cs="Times New Roman"/>
          <w:sz w:val="24"/>
          <w:szCs w:val="24"/>
        </w:rPr>
        <w:t xml:space="preserve">d’un </w:t>
      </w:r>
      <w:r w:rsidR="00170541">
        <w:rPr>
          <w:rFonts w:ascii="Times New Roman" w:eastAsia="Times New Roman" w:hAnsi="Times New Roman" w:cs="Times New Roman"/>
          <w:sz w:val="24"/>
          <w:szCs w:val="24"/>
        </w:rPr>
        <w:t xml:space="preserve">consultant national </w:t>
      </w:r>
      <w:r>
        <w:rPr>
          <w:rFonts w:ascii="Times New Roman" w:eastAsia="Times New Roman" w:hAnsi="Times New Roman" w:cs="Times New Roman"/>
          <w:sz w:val="24"/>
          <w:szCs w:val="24"/>
        </w:rPr>
        <w:t xml:space="preserve">pour </w:t>
      </w:r>
      <w:r w:rsidR="0034061E">
        <w:rPr>
          <w:rFonts w:ascii="Times New Roman" w:eastAsia="Times New Roman" w:hAnsi="Times New Roman" w:cs="Times New Roman"/>
          <w:sz w:val="24"/>
          <w:szCs w:val="24"/>
        </w:rPr>
        <w:t xml:space="preserve">appuyer le gouvernement </w:t>
      </w:r>
      <w:r w:rsidR="00170541">
        <w:rPr>
          <w:rFonts w:ascii="Times New Roman" w:eastAsia="Times New Roman" w:hAnsi="Times New Roman" w:cs="Times New Roman"/>
          <w:sz w:val="24"/>
          <w:szCs w:val="24"/>
        </w:rPr>
        <w:t xml:space="preserve">de </w:t>
      </w:r>
      <w:r w:rsidR="00170541" w:rsidRPr="00170541">
        <w:rPr>
          <w:rFonts w:ascii="Times New Roman" w:eastAsia="Times New Roman" w:hAnsi="Times New Roman" w:cs="Times New Roman"/>
          <w:sz w:val="24"/>
          <w:szCs w:val="24"/>
        </w:rPr>
        <w:t xml:space="preserve">São Tomé e Príncipe </w:t>
      </w:r>
      <w:r w:rsidR="0034061E">
        <w:rPr>
          <w:rFonts w:ascii="Times New Roman" w:eastAsia="Times New Roman" w:hAnsi="Times New Roman" w:cs="Times New Roman"/>
          <w:sz w:val="24"/>
          <w:szCs w:val="24"/>
        </w:rPr>
        <w:t xml:space="preserve">dans </w:t>
      </w:r>
      <w:r w:rsidR="00170541">
        <w:rPr>
          <w:rFonts w:ascii="Times New Roman" w:eastAsia="Times New Roman" w:hAnsi="Times New Roman" w:cs="Times New Roman"/>
          <w:sz w:val="24"/>
          <w:szCs w:val="24"/>
        </w:rPr>
        <w:t xml:space="preserve">la </w:t>
      </w:r>
      <w:r w:rsidR="005E12AE">
        <w:rPr>
          <w:rFonts w:ascii="Times New Roman" w:eastAsia="Times New Roman" w:hAnsi="Times New Roman" w:cs="Times New Roman"/>
          <w:sz w:val="24"/>
          <w:szCs w:val="24"/>
        </w:rPr>
        <w:t xml:space="preserve">continuation de la </w:t>
      </w:r>
      <w:r w:rsidR="00084DEA">
        <w:rPr>
          <w:rFonts w:ascii="Times New Roman" w:eastAsia="Times New Roman" w:hAnsi="Times New Roman" w:cs="Times New Roman"/>
          <w:sz w:val="24"/>
          <w:szCs w:val="24"/>
        </w:rPr>
        <w:t>réponse</w:t>
      </w:r>
      <w:r>
        <w:rPr>
          <w:rFonts w:ascii="Times New Roman" w:eastAsia="Times New Roman" w:hAnsi="Times New Roman" w:cs="Times New Roman"/>
          <w:sz w:val="24"/>
          <w:szCs w:val="24"/>
        </w:rPr>
        <w:t xml:space="preserve">à </w:t>
      </w:r>
      <w:r w:rsidR="005E12AE">
        <w:rPr>
          <w:rFonts w:ascii="Times New Roman" w:eastAsia="Times New Roman" w:hAnsi="Times New Roman" w:cs="Times New Roman"/>
          <w:sz w:val="24"/>
          <w:szCs w:val="24"/>
        </w:rPr>
        <w:t xml:space="preserve">la pandémie </w:t>
      </w:r>
      <w:r w:rsidR="00DD0BA7">
        <w:rPr>
          <w:rFonts w:ascii="Times New Roman" w:eastAsia="Times New Roman" w:hAnsi="Times New Roman" w:cs="Times New Roman"/>
          <w:sz w:val="24"/>
          <w:szCs w:val="24"/>
        </w:rPr>
        <w:t>de COVID</w:t>
      </w:r>
      <w:r>
        <w:rPr>
          <w:rFonts w:ascii="Times New Roman" w:eastAsia="Times New Roman" w:hAnsi="Times New Roman" w:cs="Times New Roman"/>
          <w:sz w:val="24"/>
          <w:szCs w:val="24"/>
        </w:rPr>
        <w:t xml:space="preserve">-19.  Ainsi, </w:t>
      </w:r>
      <w:r w:rsidR="00EF1980" w:rsidRPr="00EF1980">
        <w:rPr>
          <w:rFonts w:ascii="Times New Roman" w:eastAsia="Times New Roman" w:hAnsi="Times New Roman" w:cs="Times New Roman"/>
          <w:sz w:val="24"/>
          <w:szCs w:val="24"/>
        </w:rPr>
        <w:t xml:space="preserve">ce </w:t>
      </w:r>
      <w:r>
        <w:rPr>
          <w:rFonts w:ascii="Times New Roman" w:eastAsia="Times New Roman" w:hAnsi="Times New Roman" w:cs="Times New Roman"/>
          <w:sz w:val="24"/>
          <w:szCs w:val="24"/>
        </w:rPr>
        <w:t xml:space="preserve">ça </w:t>
      </w:r>
      <w:r w:rsidR="00EF1980" w:rsidRPr="00EF1980">
        <w:rPr>
          <w:rFonts w:ascii="Times New Roman" w:eastAsia="Times New Roman" w:hAnsi="Times New Roman" w:cs="Times New Roman"/>
          <w:sz w:val="24"/>
          <w:szCs w:val="24"/>
        </w:rPr>
        <w:t>que constitue l’objet des présents termes de références.</w:t>
      </w:r>
    </w:p>
    <w:p w:rsidR="00EF1980" w:rsidRPr="007D2DDE" w:rsidRDefault="00EF1980" w:rsidP="00736796">
      <w:pPr>
        <w:spacing w:after="0" w:line="240" w:lineRule="auto"/>
        <w:jc w:val="both"/>
        <w:rPr>
          <w:rFonts w:ascii="Times New Roman" w:eastAsia="Times New Roman" w:hAnsi="Times New Roman" w:cs="Times New Roman"/>
          <w:sz w:val="24"/>
          <w:szCs w:val="24"/>
        </w:rPr>
      </w:pPr>
    </w:p>
    <w:p w:rsidR="008B5770" w:rsidRPr="003B0031" w:rsidRDefault="008B5770" w:rsidP="003B0031">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3B0031">
        <w:rPr>
          <w:rFonts w:ascii="Times New Roman" w:eastAsia="Times New Roman" w:hAnsi="Times New Roman" w:cs="Times New Roman"/>
          <w:b/>
          <w:sz w:val="24"/>
          <w:szCs w:val="24"/>
        </w:rPr>
        <w:t xml:space="preserve">But </w:t>
      </w:r>
    </w:p>
    <w:p w:rsidR="003B0031" w:rsidRPr="003B0031" w:rsidRDefault="003B0031" w:rsidP="003B0031">
      <w:pPr>
        <w:spacing w:after="0" w:line="240" w:lineRule="auto"/>
        <w:jc w:val="both"/>
        <w:rPr>
          <w:rFonts w:ascii="Times New Roman" w:eastAsia="Times New Roman" w:hAnsi="Times New Roman" w:cs="Times New Roman"/>
          <w:sz w:val="14"/>
          <w:szCs w:val="24"/>
        </w:rPr>
      </w:pPr>
    </w:p>
    <w:p w:rsidR="00D02ED7" w:rsidRDefault="00D50C9A" w:rsidP="003B00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Contribuer </w:t>
      </w:r>
      <w:r w:rsidR="00563215">
        <w:rPr>
          <w:rFonts w:ascii="Times New Roman" w:eastAsia="Times New Roman" w:hAnsi="Times New Roman" w:cs="Times New Roman"/>
          <w:sz w:val="24"/>
          <w:szCs w:val="24"/>
        </w:rPr>
        <w:t xml:space="preserve">à </w:t>
      </w:r>
      <w:r w:rsidR="00DD0BA7">
        <w:rPr>
          <w:rFonts w:ascii="Times New Roman" w:eastAsia="Times New Roman" w:hAnsi="Times New Roman" w:cs="Times New Roman"/>
          <w:sz w:val="24"/>
          <w:szCs w:val="24"/>
        </w:rPr>
        <w:t xml:space="preserve">continuer à renforcer </w:t>
      </w:r>
      <w:r>
        <w:rPr>
          <w:rFonts w:ascii="Times New Roman" w:eastAsia="Times New Roman" w:hAnsi="Times New Roman" w:cs="Times New Roman"/>
          <w:sz w:val="24"/>
          <w:szCs w:val="24"/>
        </w:rPr>
        <w:t xml:space="preserve">la </w:t>
      </w:r>
      <w:r w:rsidR="00CD0388">
        <w:rPr>
          <w:rFonts w:ascii="Times New Roman" w:eastAsia="Times New Roman" w:hAnsi="Times New Roman" w:cs="Times New Roman"/>
          <w:sz w:val="24"/>
          <w:szCs w:val="24"/>
        </w:rPr>
        <w:t>réponse</w:t>
      </w:r>
      <w:r w:rsidR="009D69A7">
        <w:rPr>
          <w:rFonts w:ascii="Times New Roman" w:eastAsia="Times New Roman" w:hAnsi="Times New Roman" w:cs="Times New Roman"/>
          <w:sz w:val="24"/>
          <w:szCs w:val="24"/>
        </w:rPr>
        <w:t xml:space="preserve"> à des émergences en santé publique dans le cadre de la stratégie de coopération de l’OMS avec São Tomé et Príncipe, </w:t>
      </w:r>
      <w:r w:rsidR="00CD0388">
        <w:rPr>
          <w:rFonts w:ascii="Times New Roman" w:eastAsia="Times New Roman" w:hAnsi="Times New Roman" w:cs="Times New Roman"/>
          <w:sz w:val="24"/>
          <w:szCs w:val="24"/>
        </w:rPr>
        <w:t>notamment</w:t>
      </w:r>
      <w:r w:rsidR="009D69A7">
        <w:rPr>
          <w:rFonts w:ascii="Times New Roman" w:eastAsia="Times New Roman" w:hAnsi="Times New Roman" w:cs="Times New Roman"/>
          <w:sz w:val="24"/>
          <w:szCs w:val="24"/>
        </w:rPr>
        <w:t xml:space="preserve"> dans </w:t>
      </w:r>
      <w:r w:rsidR="009D69A7" w:rsidRPr="009D69A7">
        <w:rPr>
          <w:rFonts w:ascii="Times New Roman" w:eastAsia="Times New Roman" w:hAnsi="Times New Roman" w:cs="Times New Roman"/>
          <w:sz w:val="24"/>
          <w:szCs w:val="24"/>
        </w:rPr>
        <w:t xml:space="preserve">réponse à </w:t>
      </w:r>
      <w:r w:rsidR="00CE6551">
        <w:rPr>
          <w:rFonts w:ascii="Times New Roman" w:eastAsia="Times New Roman" w:hAnsi="Times New Roman" w:cs="Times New Roman"/>
          <w:sz w:val="24"/>
          <w:szCs w:val="24"/>
        </w:rPr>
        <w:t xml:space="preserve">la </w:t>
      </w:r>
      <w:r w:rsidR="00DD0BA7">
        <w:rPr>
          <w:rFonts w:ascii="Times New Roman" w:eastAsia="Times New Roman" w:hAnsi="Times New Roman" w:cs="Times New Roman"/>
          <w:sz w:val="24"/>
          <w:szCs w:val="24"/>
        </w:rPr>
        <w:t>pandémie</w:t>
      </w:r>
      <w:r w:rsidR="00CE6551">
        <w:rPr>
          <w:rFonts w:ascii="Times New Roman" w:eastAsia="Times New Roman" w:hAnsi="Times New Roman" w:cs="Times New Roman"/>
          <w:sz w:val="24"/>
          <w:szCs w:val="24"/>
        </w:rPr>
        <w:t xml:space="preserve"> de </w:t>
      </w:r>
      <w:r w:rsidR="009D69A7" w:rsidRPr="009D69A7">
        <w:rPr>
          <w:rFonts w:ascii="Times New Roman" w:eastAsia="Times New Roman" w:hAnsi="Times New Roman" w:cs="Times New Roman"/>
          <w:sz w:val="24"/>
          <w:szCs w:val="24"/>
        </w:rPr>
        <w:t>COVID-19</w:t>
      </w:r>
      <w:r w:rsidR="00CE6551">
        <w:rPr>
          <w:rFonts w:ascii="Times New Roman" w:eastAsia="Times New Roman" w:hAnsi="Times New Roman" w:cs="Times New Roman"/>
          <w:sz w:val="24"/>
          <w:szCs w:val="24"/>
        </w:rPr>
        <w:t xml:space="preserve"> et renforcer la capacité du pays à l’application du RSI.</w:t>
      </w:r>
    </w:p>
    <w:p w:rsidR="00672D50" w:rsidRPr="00563215" w:rsidRDefault="00672D50" w:rsidP="00672D50">
      <w:pPr>
        <w:pStyle w:val="Default"/>
        <w:rPr>
          <w:lang w:val="fr-FR"/>
        </w:rPr>
      </w:pPr>
    </w:p>
    <w:p w:rsidR="008B5770" w:rsidRPr="003B0031" w:rsidRDefault="00946A94" w:rsidP="00736796">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3B0031">
        <w:rPr>
          <w:rFonts w:ascii="Times New Roman" w:eastAsia="Times New Roman" w:hAnsi="Times New Roman" w:cs="Times New Roman"/>
          <w:b/>
          <w:sz w:val="24"/>
          <w:szCs w:val="24"/>
        </w:rPr>
        <w:t>Objectif</w:t>
      </w:r>
      <w:r w:rsidR="008B5770" w:rsidRPr="003B0031">
        <w:rPr>
          <w:rFonts w:ascii="Times New Roman" w:eastAsia="Times New Roman" w:hAnsi="Times New Roman" w:cs="Times New Roman"/>
          <w:b/>
          <w:sz w:val="24"/>
          <w:szCs w:val="24"/>
        </w:rPr>
        <w:t>s</w:t>
      </w:r>
    </w:p>
    <w:p w:rsidR="00092A76" w:rsidRPr="003B0031" w:rsidRDefault="00092A76" w:rsidP="00736796">
      <w:pPr>
        <w:spacing w:after="0" w:line="240" w:lineRule="auto"/>
        <w:jc w:val="both"/>
        <w:rPr>
          <w:rFonts w:ascii="Times New Roman" w:eastAsia="Times New Roman" w:hAnsi="Times New Roman" w:cs="Times New Roman"/>
          <w:sz w:val="14"/>
          <w:szCs w:val="24"/>
        </w:rPr>
      </w:pPr>
    </w:p>
    <w:p w:rsidR="00D02ED7" w:rsidRDefault="00123B82" w:rsidP="00736796">
      <w:pPr>
        <w:spacing w:after="0" w:line="240" w:lineRule="auto"/>
        <w:jc w:val="both"/>
        <w:rPr>
          <w:rFonts w:ascii="Times New Roman" w:eastAsia="Times New Roman" w:hAnsi="Times New Roman" w:cs="Times New Roman"/>
          <w:sz w:val="24"/>
          <w:szCs w:val="24"/>
        </w:rPr>
      </w:pPr>
      <w:r w:rsidRPr="003B0031">
        <w:rPr>
          <w:rFonts w:ascii="Times New Roman" w:eastAsia="Times New Roman" w:hAnsi="Times New Roman" w:cs="Times New Roman"/>
          <w:sz w:val="24"/>
          <w:szCs w:val="24"/>
        </w:rPr>
        <w:t xml:space="preserve">Le </w:t>
      </w:r>
      <w:r w:rsidR="00D50C9A">
        <w:rPr>
          <w:rFonts w:ascii="Times New Roman" w:eastAsia="Times New Roman" w:hAnsi="Times New Roman" w:cs="Times New Roman"/>
          <w:sz w:val="24"/>
          <w:szCs w:val="24"/>
        </w:rPr>
        <w:t xml:space="preserve">professionnel </w:t>
      </w:r>
      <w:r w:rsidRPr="003B0031">
        <w:rPr>
          <w:rFonts w:ascii="Times New Roman" w:eastAsia="Times New Roman" w:hAnsi="Times New Roman" w:cs="Times New Roman"/>
          <w:sz w:val="24"/>
          <w:szCs w:val="24"/>
        </w:rPr>
        <w:t xml:space="preserve">devra </w:t>
      </w:r>
      <w:r w:rsidR="00384CF7">
        <w:rPr>
          <w:rFonts w:ascii="Times New Roman" w:eastAsia="Times New Roman" w:hAnsi="Times New Roman" w:cs="Times New Roman"/>
          <w:sz w:val="24"/>
          <w:szCs w:val="24"/>
        </w:rPr>
        <w:t xml:space="preserve">sous la supervision du </w:t>
      </w:r>
      <w:r w:rsidR="00C467CA">
        <w:rPr>
          <w:rFonts w:ascii="Times New Roman" w:eastAsia="Times New Roman" w:hAnsi="Times New Roman" w:cs="Times New Roman"/>
          <w:sz w:val="24"/>
          <w:szCs w:val="24"/>
        </w:rPr>
        <w:t>DPC</w:t>
      </w:r>
      <w:r w:rsidR="00D02ED7">
        <w:rPr>
          <w:rFonts w:ascii="Times New Roman" w:eastAsia="Times New Roman" w:hAnsi="Times New Roman" w:cs="Times New Roman"/>
          <w:sz w:val="24"/>
          <w:szCs w:val="24"/>
        </w:rPr>
        <w:t> </w:t>
      </w:r>
      <w:r w:rsidR="00CE6551">
        <w:rPr>
          <w:rFonts w:ascii="Times New Roman" w:eastAsia="Times New Roman" w:hAnsi="Times New Roman" w:cs="Times New Roman"/>
          <w:sz w:val="24"/>
          <w:szCs w:val="24"/>
        </w:rPr>
        <w:t xml:space="preserve">et dans le cadre </w:t>
      </w:r>
      <w:r w:rsidR="00A36CBC">
        <w:rPr>
          <w:rFonts w:ascii="Times New Roman" w:eastAsia="Times New Roman" w:hAnsi="Times New Roman" w:cs="Times New Roman"/>
          <w:sz w:val="24"/>
          <w:szCs w:val="24"/>
        </w:rPr>
        <w:t xml:space="preserve">de </w:t>
      </w:r>
      <w:r w:rsidR="00A36CBC" w:rsidRPr="00D51494">
        <w:rPr>
          <w:rFonts w:ascii="Times New Roman" w:eastAsia="Times New Roman" w:hAnsi="Times New Roman" w:cs="Times New Roman"/>
          <w:sz w:val="24"/>
          <w:szCs w:val="24"/>
        </w:rPr>
        <w:t>la mise en œuvre des activités dans le cadre de l’application de l’Incidence</w:t>
      </w:r>
      <w:r w:rsidR="00A36CBC" w:rsidRPr="00D51494">
        <w:rPr>
          <w:rFonts w:ascii="Times New Roman" w:eastAsia="Times New Roman" w:hAnsi="Times New Roman" w:cs="Times New Roman"/>
          <w:i/>
          <w:sz w:val="24"/>
          <w:szCs w:val="24"/>
        </w:rPr>
        <w:t xml:space="preserve"> management system</w:t>
      </w:r>
      <w:r w:rsidR="00CE6551">
        <w:rPr>
          <w:rFonts w:ascii="Times New Roman" w:eastAsia="Times New Roman" w:hAnsi="Times New Roman" w:cs="Times New Roman"/>
          <w:sz w:val="24"/>
          <w:szCs w:val="24"/>
        </w:rPr>
        <w:t xml:space="preserve">du IMS COVID-19 </w:t>
      </w:r>
      <w:r w:rsidR="00D02ED7">
        <w:rPr>
          <w:rFonts w:ascii="Times New Roman" w:eastAsia="Times New Roman" w:hAnsi="Times New Roman" w:cs="Times New Roman"/>
          <w:sz w:val="24"/>
          <w:szCs w:val="24"/>
        </w:rPr>
        <w:t>:</w:t>
      </w:r>
    </w:p>
    <w:p w:rsidR="00C1089E" w:rsidRPr="00D51494" w:rsidRDefault="00791B60" w:rsidP="00D614C3">
      <w:pPr>
        <w:pStyle w:val="PargrafodaLista"/>
        <w:numPr>
          <w:ilvl w:val="0"/>
          <w:numId w:val="3"/>
        </w:numPr>
        <w:spacing w:after="0" w:line="240" w:lineRule="auto"/>
        <w:jc w:val="both"/>
        <w:rPr>
          <w:rFonts w:ascii="Times New Roman" w:eastAsia="Times New Roman" w:hAnsi="Times New Roman" w:cs="Times New Roman"/>
          <w:sz w:val="24"/>
          <w:szCs w:val="24"/>
        </w:rPr>
      </w:pPr>
      <w:bookmarkStart w:id="0" w:name="_Hlk521817882"/>
      <w:r w:rsidRPr="00D51494">
        <w:rPr>
          <w:rFonts w:ascii="Times New Roman" w:eastAsia="Times New Roman" w:hAnsi="Times New Roman" w:cs="Times New Roman"/>
          <w:sz w:val="24"/>
          <w:szCs w:val="24"/>
        </w:rPr>
        <w:t xml:space="preserve">Appuyer </w:t>
      </w:r>
      <w:r w:rsidR="002B4A89" w:rsidRPr="00D51494">
        <w:rPr>
          <w:rFonts w:ascii="Times New Roman" w:eastAsia="Times New Roman" w:hAnsi="Times New Roman" w:cs="Times New Roman"/>
          <w:sz w:val="24"/>
          <w:szCs w:val="24"/>
        </w:rPr>
        <w:t>l</w:t>
      </w:r>
      <w:r w:rsidR="00C1089E" w:rsidRPr="00D51494">
        <w:rPr>
          <w:rFonts w:ascii="Times New Roman" w:eastAsia="Times New Roman" w:hAnsi="Times New Roman" w:cs="Times New Roman"/>
          <w:sz w:val="24"/>
          <w:szCs w:val="24"/>
        </w:rPr>
        <w:t>es activités du Bureau OMS Pays vers la mise en œuvre d</w:t>
      </w:r>
      <w:r w:rsidR="00A36CBC">
        <w:rPr>
          <w:rFonts w:ascii="Times New Roman" w:eastAsia="Times New Roman" w:hAnsi="Times New Roman" w:cs="Times New Roman"/>
          <w:sz w:val="24"/>
          <w:szCs w:val="24"/>
        </w:rPr>
        <w:t xml:space="preserve">u </w:t>
      </w:r>
      <w:r w:rsidR="002B4A89" w:rsidRPr="00D51494">
        <w:rPr>
          <w:rFonts w:ascii="Times New Roman" w:eastAsia="Times New Roman" w:hAnsi="Times New Roman" w:cs="Times New Roman"/>
          <w:sz w:val="24"/>
          <w:szCs w:val="24"/>
        </w:rPr>
        <w:t xml:space="preserve">plan de </w:t>
      </w:r>
      <w:r w:rsidR="00A36CBC">
        <w:rPr>
          <w:rFonts w:ascii="Times New Roman" w:eastAsia="Times New Roman" w:hAnsi="Times New Roman" w:cs="Times New Roman"/>
          <w:sz w:val="24"/>
          <w:szCs w:val="24"/>
        </w:rPr>
        <w:t xml:space="preserve">réponse </w:t>
      </w:r>
      <w:r w:rsidR="00D614C3" w:rsidRPr="00D51494">
        <w:rPr>
          <w:rFonts w:ascii="Times New Roman" w:eastAsia="Times New Roman" w:hAnsi="Times New Roman" w:cs="Times New Roman"/>
          <w:sz w:val="24"/>
          <w:szCs w:val="24"/>
        </w:rPr>
        <w:t>épidémie de COVID-19</w:t>
      </w:r>
      <w:r w:rsidR="00D614C3" w:rsidRPr="00D51494">
        <w:rPr>
          <w:rFonts w:ascii="Times New Roman" w:eastAsia="Times New Roman" w:hAnsi="Times New Roman" w:cs="Times New Roman"/>
          <w:i/>
          <w:sz w:val="24"/>
          <w:szCs w:val="24"/>
        </w:rPr>
        <w:t xml:space="preserve">, </w:t>
      </w:r>
      <w:r w:rsidR="00D614C3" w:rsidRPr="00D51494">
        <w:rPr>
          <w:rFonts w:ascii="Times New Roman" w:eastAsia="Times New Roman" w:hAnsi="Times New Roman" w:cs="Times New Roman"/>
          <w:sz w:val="24"/>
          <w:szCs w:val="24"/>
        </w:rPr>
        <w:t xml:space="preserve">en </w:t>
      </w:r>
      <w:r w:rsidR="00A36CBC">
        <w:rPr>
          <w:rFonts w:ascii="Times New Roman" w:eastAsia="Times New Roman" w:hAnsi="Times New Roman" w:cs="Times New Roman"/>
          <w:sz w:val="24"/>
          <w:szCs w:val="24"/>
        </w:rPr>
        <w:t xml:space="preserve">appuient la composent </w:t>
      </w:r>
      <w:r w:rsidR="00D614C3" w:rsidRPr="00D51494">
        <w:rPr>
          <w:rFonts w:ascii="Times New Roman" w:eastAsia="Times New Roman" w:hAnsi="Times New Roman" w:cs="Times New Roman"/>
          <w:sz w:val="24"/>
          <w:szCs w:val="24"/>
          <w:u w:val="single"/>
        </w:rPr>
        <w:t>information et planification</w:t>
      </w:r>
      <w:r w:rsidR="00A36CBC">
        <w:rPr>
          <w:rFonts w:ascii="Times New Roman" w:eastAsia="Times New Roman" w:hAnsi="Times New Roman" w:cs="Times New Roman"/>
          <w:sz w:val="24"/>
          <w:szCs w:val="24"/>
        </w:rPr>
        <w:t>avec focus sur la surveillance</w:t>
      </w:r>
      <w:r w:rsidR="00A36CBC" w:rsidRPr="00D51494">
        <w:rPr>
          <w:rFonts w:ascii="Times New Roman" w:eastAsia="Times New Roman" w:hAnsi="Times New Roman" w:cs="Times New Roman"/>
          <w:sz w:val="24"/>
          <w:szCs w:val="24"/>
        </w:rPr>
        <w:t xml:space="preserve"> ;</w:t>
      </w:r>
    </w:p>
    <w:p w:rsidR="00D614C3" w:rsidRPr="007B0E7B" w:rsidRDefault="00893B1A" w:rsidP="008B1289">
      <w:pPr>
        <w:pStyle w:val="PargrafodaLista"/>
        <w:numPr>
          <w:ilvl w:val="0"/>
          <w:numId w:val="3"/>
        </w:numPr>
        <w:spacing w:after="0" w:line="240" w:lineRule="auto"/>
        <w:jc w:val="both"/>
        <w:rPr>
          <w:rFonts w:ascii="Times New Roman" w:eastAsia="Times New Roman" w:hAnsi="Times New Roman" w:cs="Times New Roman"/>
          <w:sz w:val="24"/>
          <w:szCs w:val="24"/>
        </w:rPr>
      </w:pPr>
      <w:r w:rsidRPr="007B0E7B">
        <w:rPr>
          <w:rFonts w:ascii="Times New Roman" w:eastAsia="Times New Roman" w:hAnsi="Times New Roman" w:cs="Times New Roman"/>
          <w:sz w:val="24"/>
          <w:szCs w:val="24"/>
        </w:rPr>
        <w:t>Appuyer l</w:t>
      </w:r>
      <w:r w:rsidR="007B0E7B" w:rsidRPr="007B0E7B">
        <w:rPr>
          <w:rFonts w:ascii="Times New Roman" w:eastAsia="Times New Roman" w:hAnsi="Times New Roman" w:cs="Times New Roman"/>
          <w:sz w:val="24"/>
          <w:szCs w:val="24"/>
        </w:rPr>
        <w:t>a mise en œuvre Mémorandum d’Entendement (</w:t>
      </w:r>
      <w:proofErr w:type="spellStart"/>
      <w:r w:rsidR="007B0E7B" w:rsidRPr="007B0E7B">
        <w:rPr>
          <w:rFonts w:ascii="Times New Roman" w:eastAsia="Times New Roman" w:hAnsi="Times New Roman" w:cs="Times New Roman"/>
          <w:sz w:val="24"/>
          <w:szCs w:val="24"/>
        </w:rPr>
        <w:t>MdE</w:t>
      </w:r>
      <w:proofErr w:type="spellEnd"/>
      <w:r w:rsidR="007B0E7B" w:rsidRPr="007B0E7B">
        <w:rPr>
          <w:rFonts w:ascii="Times New Roman" w:eastAsia="Times New Roman" w:hAnsi="Times New Roman" w:cs="Times New Roman"/>
          <w:sz w:val="24"/>
          <w:szCs w:val="24"/>
        </w:rPr>
        <w:t>) entre l’OMS et l’Agence Fiduciaire d’Administration des Projets (AFAP), dans le cadre du projet «STP COVID-19 Emergency Réponse Projet»</w:t>
      </w:r>
      <w:r w:rsidR="007B0E7B">
        <w:rPr>
          <w:rFonts w:ascii="Times New Roman" w:eastAsia="Times New Roman" w:hAnsi="Times New Roman" w:cs="Times New Roman"/>
          <w:sz w:val="24"/>
          <w:szCs w:val="24"/>
        </w:rPr>
        <w:t>.</w:t>
      </w:r>
    </w:p>
    <w:bookmarkEnd w:id="0"/>
    <w:p w:rsidR="003E4C9B" w:rsidRPr="00A37382" w:rsidRDefault="003E4C9B" w:rsidP="003E4C9B">
      <w:pPr>
        <w:pStyle w:val="PargrafodaLista"/>
        <w:tabs>
          <w:tab w:val="center" w:pos="4419"/>
          <w:tab w:val="right" w:pos="8838"/>
        </w:tabs>
        <w:spacing w:after="0" w:line="240" w:lineRule="auto"/>
        <w:jc w:val="both"/>
        <w:rPr>
          <w:rFonts w:ascii="Times New Roman" w:eastAsia="Times New Roman" w:hAnsi="Times New Roman" w:cs="Times New Roman"/>
          <w:b/>
          <w:sz w:val="24"/>
          <w:szCs w:val="24"/>
        </w:rPr>
      </w:pPr>
    </w:p>
    <w:p w:rsidR="000155C5" w:rsidRPr="00A37382" w:rsidRDefault="000155C5" w:rsidP="000155C5">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Résultats</w:t>
      </w:r>
      <w:r w:rsidR="00157B03" w:rsidRPr="00A37382">
        <w:rPr>
          <w:rFonts w:ascii="Times New Roman" w:eastAsia="Times New Roman" w:hAnsi="Times New Roman" w:cs="Times New Roman"/>
          <w:b/>
          <w:sz w:val="24"/>
          <w:szCs w:val="24"/>
        </w:rPr>
        <w:t>/produits</w:t>
      </w:r>
      <w:r w:rsidRPr="00A37382">
        <w:rPr>
          <w:rFonts w:ascii="Times New Roman" w:eastAsia="Times New Roman" w:hAnsi="Times New Roman" w:cs="Times New Roman"/>
          <w:b/>
          <w:sz w:val="24"/>
          <w:szCs w:val="24"/>
        </w:rPr>
        <w:t xml:space="preserve"> attendus </w:t>
      </w:r>
      <w:r w:rsidR="00E65F68">
        <w:rPr>
          <w:rFonts w:ascii="Times New Roman" w:eastAsia="Times New Roman" w:hAnsi="Times New Roman" w:cs="Times New Roman"/>
          <w:b/>
          <w:sz w:val="24"/>
          <w:szCs w:val="24"/>
        </w:rPr>
        <w:t xml:space="preserve">de la contribution du </w:t>
      </w:r>
      <w:r w:rsidR="006F45AB">
        <w:rPr>
          <w:rFonts w:ascii="Times New Roman" w:eastAsia="Times New Roman" w:hAnsi="Times New Roman" w:cs="Times New Roman"/>
          <w:b/>
          <w:sz w:val="24"/>
          <w:szCs w:val="24"/>
        </w:rPr>
        <w:t>consultant</w:t>
      </w:r>
      <w:r w:rsidR="00E65F68">
        <w:rPr>
          <w:rFonts w:ascii="Times New Roman" w:eastAsia="Times New Roman" w:hAnsi="Times New Roman" w:cs="Times New Roman"/>
          <w:b/>
          <w:sz w:val="24"/>
          <w:szCs w:val="24"/>
        </w:rPr>
        <w:t xml:space="preserve"> pour appui au DPC</w:t>
      </w:r>
      <w:r w:rsidRPr="00A37382">
        <w:rPr>
          <w:rFonts w:ascii="Times New Roman" w:eastAsia="Times New Roman" w:hAnsi="Times New Roman" w:cs="Times New Roman"/>
          <w:b/>
          <w:sz w:val="24"/>
          <w:szCs w:val="24"/>
        </w:rPr>
        <w:t>:</w:t>
      </w:r>
    </w:p>
    <w:p w:rsidR="003B0031" w:rsidRPr="00A37382" w:rsidRDefault="003B0031" w:rsidP="003B0031">
      <w:pPr>
        <w:tabs>
          <w:tab w:val="center" w:pos="4419"/>
          <w:tab w:val="right" w:pos="8838"/>
        </w:tabs>
        <w:spacing w:after="0" w:line="240" w:lineRule="auto"/>
        <w:ind w:left="360"/>
        <w:jc w:val="both"/>
        <w:rPr>
          <w:rFonts w:ascii="Times New Roman" w:eastAsia="Times New Roman" w:hAnsi="Times New Roman" w:cs="Times New Roman"/>
          <w:b/>
          <w:sz w:val="14"/>
          <w:szCs w:val="24"/>
        </w:rPr>
      </w:pPr>
    </w:p>
    <w:p w:rsidR="0074012B" w:rsidRDefault="0074012B" w:rsidP="00435B52">
      <w:pPr>
        <w:pStyle w:val="PargrafodaLista"/>
        <w:numPr>
          <w:ilvl w:val="0"/>
          <w:numId w:val="27"/>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SitRep</w:t>
      </w:r>
      <w:proofErr w:type="spellEnd"/>
      <w:r>
        <w:rPr>
          <w:rFonts w:ascii="Times New Roman" w:eastAsia="Times New Roman" w:hAnsi="Times New Roman" w:cs="Times New Roman"/>
          <w:sz w:val="24"/>
          <w:szCs w:val="24"/>
        </w:rPr>
        <w:t xml:space="preserve"> sur l’épidémie de COVID-19 disponible de façon </w:t>
      </w:r>
      <w:r w:rsidR="00632CC9">
        <w:rPr>
          <w:rFonts w:ascii="Times New Roman" w:eastAsia="Times New Roman" w:hAnsi="Times New Roman" w:cs="Times New Roman"/>
          <w:sz w:val="24"/>
          <w:szCs w:val="24"/>
        </w:rPr>
        <w:t>hebdomadaire ou autre périodicité en fonction de l’évolution de la situation épidémiologique ;</w:t>
      </w:r>
    </w:p>
    <w:p w:rsidR="004C1760" w:rsidRDefault="0074012B" w:rsidP="0074012B">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global de la surveillance de disponible de façon mensuel ;</w:t>
      </w:r>
    </w:p>
    <w:p w:rsidR="00D1137E" w:rsidRDefault="00632CC9" w:rsidP="00435B52">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Suivi de la </w:t>
      </w:r>
      <w:r w:rsidR="00D1137E">
        <w:rPr>
          <w:rFonts w:ascii="Times New Roman" w:eastAsia="Times New Roman" w:hAnsi="Times New Roman" w:cs="Times New Roman"/>
          <w:sz w:val="24"/>
          <w:szCs w:val="24"/>
        </w:rPr>
        <w:t xml:space="preserve">réponse </w:t>
      </w:r>
      <w:r>
        <w:rPr>
          <w:rFonts w:ascii="Times New Roman" w:eastAsia="Times New Roman" w:hAnsi="Times New Roman" w:cs="Times New Roman"/>
          <w:sz w:val="24"/>
          <w:szCs w:val="24"/>
        </w:rPr>
        <w:t>à COVID-19 et proposer les ajustements que s’imposent conforment l’évolution de la situation</w:t>
      </w:r>
      <w:r w:rsidR="00D1137E">
        <w:rPr>
          <w:rFonts w:ascii="Times New Roman" w:eastAsia="Times New Roman" w:hAnsi="Times New Roman" w:cs="Times New Roman"/>
          <w:sz w:val="24"/>
          <w:szCs w:val="24"/>
        </w:rPr>
        <w:t> </w:t>
      </w:r>
      <w:r>
        <w:rPr>
          <w:rFonts w:ascii="Times New Roman" w:eastAsia="Times New Roman" w:hAnsi="Times New Roman" w:cs="Times New Roman"/>
          <w:sz w:val="24"/>
          <w:szCs w:val="24"/>
        </w:rPr>
        <w:t>de la pandémie et réponse ;</w:t>
      </w:r>
    </w:p>
    <w:p w:rsidR="00297001" w:rsidRDefault="00E65F68"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B64B1">
        <w:rPr>
          <w:rFonts w:ascii="Times New Roman" w:eastAsia="Times New Roman" w:hAnsi="Times New Roman" w:cs="Times New Roman"/>
          <w:sz w:val="24"/>
          <w:szCs w:val="24"/>
        </w:rPr>
        <w:t>apport</w:t>
      </w:r>
      <w:r>
        <w:rPr>
          <w:rFonts w:ascii="Times New Roman" w:eastAsia="Times New Roman" w:hAnsi="Times New Roman" w:cs="Times New Roman"/>
          <w:sz w:val="24"/>
          <w:szCs w:val="24"/>
        </w:rPr>
        <w:t>s de la prestation disponible à temps utile (</w:t>
      </w:r>
      <w:r w:rsidR="00632CC9">
        <w:rPr>
          <w:rFonts w:ascii="Times New Roman" w:eastAsia="Times New Roman" w:hAnsi="Times New Roman" w:cs="Times New Roman"/>
          <w:sz w:val="24"/>
          <w:szCs w:val="24"/>
        </w:rPr>
        <w:t>fin du trimestre</w:t>
      </w:r>
      <w:r w:rsidR="00E24469">
        <w:rPr>
          <w:rFonts w:ascii="Times New Roman" w:eastAsia="Times New Roman" w:hAnsi="Times New Roman" w:cs="Times New Roman"/>
          <w:sz w:val="24"/>
          <w:szCs w:val="24"/>
        </w:rPr>
        <w:t>) ;</w:t>
      </w:r>
    </w:p>
    <w:p w:rsidR="00632CC9" w:rsidRDefault="00632CC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du suivi de contact et de la recherche active disponible ;</w:t>
      </w:r>
    </w:p>
    <w:p w:rsidR="00632CC9" w:rsidRDefault="00632CC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Contribution au développement du Protocol</w:t>
      </w:r>
      <w:r w:rsidR="00E24469">
        <w:rPr>
          <w:rFonts w:ascii="Times New Roman" w:eastAsia="Times New Roman" w:hAnsi="Times New Roman" w:cs="Times New Roman"/>
          <w:sz w:val="24"/>
          <w:szCs w:val="24"/>
        </w:rPr>
        <w:t xml:space="preserve"> d’étude de e dépistage de cas de COVID-19 dans le group cible déterminé et le respective rapport ;</w:t>
      </w:r>
    </w:p>
    <w:p w:rsidR="00E24469"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Rapport du fonctionnement des équipes de Réponse rapide ;</w:t>
      </w:r>
    </w:p>
    <w:p w:rsidR="00E24469"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Système de surveillance SIMR renforcé ; </w:t>
      </w:r>
    </w:p>
    <w:p w:rsidR="00E757B4" w:rsidRDefault="00E24469" w:rsidP="00297001">
      <w:pPr>
        <w:pStyle w:val="PargrafodaLista"/>
        <w:numPr>
          <w:ilvl w:val="0"/>
          <w:numId w:val="2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Appui fournie à la mise en œuvre </w:t>
      </w:r>
      <w:r w:rsidR="00197840">
        <w:rPr>
          <w:rFonts w:ascii="Times New Roman" w:eastAsia="Times New Roman" w:hAnsi="Times New Roman" w:cs="Times New Roman"/>
          <w:sz w:val="24"/>
          <w:szCs w:val="24"/>
        </w:rPr>
        <w:t>des autres activités</w:t>
      </w:r>
      <w:r>
        <w:rPr>
          <w:rFonts w:ascii="Times New Roman" w:eastAsia="Times New Roman" w:hAnsi="Times New Roman" w:cs="Times New Roman"/>
          <w:sz w:val="24"/>
          <w:szCs w:val="24"/>
        </w:rPr>
        <w:t xml:space="preserve"> du </w:t>
      </w:r>
      <w:r w:rsidRPr="00E24469">
        <w:rPr>
          <w:rFonts w:ascii="Times New Roman" w:eastAsia="Times New Roman" w:hAnsi="Times New Roman" w:cs="Times New Roman"/>
          <w:sz w:val="24"/>
          <w:szCs w:val="24"/>
        </w:rPr>
        <w:t>Mémorandum d’Entendement (</w:t>
      </w:r>
      <w:proofErr w:type="spellStart"/>
      <w:r w:rsidRPr="00E24469">
        <w:rPr>
          <w:rFonts w:ascii="Times New Roman" w:eastAsia="Times New Roman" w:hAnsi="Times New Roman" w:cs="Times New Roman"/>
          <w:sz w:val="24"/>
          <w:szCs w:val="24"/>
        </w:rPr>
        <w:t>MdE</w:t>
      </w:r>
      <w:proofErr w:type="spellEnd"/>
      <w:r w:rsidRPr="00E24469">
        <w:rPr>
          <w:rFonts w:ascii="Times New Roman" w:eastAsia="Times New Roman" w:hAnsi="Times New Roman" w:cs="Times New Roman"/>
          <w:sz w:val="24"/>
          <w:szCs w:val="24"/>
        </w:rPr>
        <w:t xml:space="preserve">) entre l’OMS et l’Agence Fiduciaire d’Administration des Projets (AFAP), </w:t>
      </w:r>
      <w:r>
        <w:rPr>
          <w:rFonts w:ascii="Times New Roman" w:eastAsia="Times New Roman" w:hAnsi="Times New Roman" w:cs="Times New Roman"/>
          <w:sz w:val="24"/>
          <w:szCs w:val="24"/>
        </w:rPr>
        <w:t>tel que développement du COE, au besoin.</w:t>
      </w:r>
    </w:p>
    <w:p w:rsidR="000155C5" w:rsidRPr="00197840" w:rsidRDefault="000155C5" w:rsidP="00197840">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 xml:space="preserve">Les </w:t>
      </w:r>
      <w:r w:rsidR="00083737" w:rsidRPr="00A37382">
        <w:rPr>
          <w:rFonts w:ascii="Times New Roman" w:eastAsia="Times New Roman" w:hAnsi="Times New Roman" w:cs="Times New Roman"/>
          <w:b/>
          <w:sz w:val="24"/>
          <w:szCs w:val="24"/>
        </w:rPr>
        <w:t xml:space="preserve">méthodologies et </w:t>
      </w:r>
      <w:r w:rsidRPr="00A37382">
        <w:rPr>
          <w:rFonts w:ascii="Times New Roman" w:eastAsia="Times New Roman" w:hAnsi="Times New Roman" w:cs="Times New Roman"/>
          <w:b/>
          <w:sz w:val="24"/>
          <w:szCs w:val="24"/>
        </w:rPr>
        <w:t xml:space="preserve">tâches essentielles du </w:t>
      </w:r>
      <w:r w:rsidR="00197840">
        <w:rPr>
          <w:rFonts w:ascii="Times New Roman" w:eastAsia="Times New Roman" w:hAnsi="Times New Roman" w:cs="Times New Roman"/>
          <w:b/>
          <w:sz w:val="24"/>
          <w:szCs w:val="24"/>
        </w:rPr>
        <w:t>Consultant</w:t>
      </w:r>
    </w:p>
    <w:p w:rsidR="000155C5" w:rsidRPr="003B0031" w:rsidRDefault="000155C5" w:rsidP="003B0031">
      <w:pPr>
        <w:tabs>
          <w:tab w:val="center" w:pos="4419"/>
          <w:tab w:val="right" w:pos="8838"/>
        </w:tabs>
        <w:spacing w:after="0" w:line="240" w:lineRule="auto"/>
        <w:jc w:val="both"/>
        <w:rPr>
          <w:rFonts w:ascii="Times New Roman" w:eastAsia="Times New Roman" w:hAnsi="Times New Roman" w:cs="Times New Roman"/>
          <w:sz w:val="24"/>
          <w:szCs w:val="24"/>
        </w:rPr>
      </w:pPr>
    </w:p>
    <w:p w:rsidR="0067787A" w:rsidRDefault="003B0031" w:rsidP="0067787A">
      <w:pPr>
        <w:pStyle w:val="PargrafodaLista"/>
        <w:numPr>
          <w:ilvl w:val="0"/>
          <w:numId w:val="29"/>
        </w:numPr>
        <w:rPr>
          <w:rFonts w:ascii="Times New Roman" w:eastAsia="Times New Roman" w:hAnsi="Times New Roman" w:cs="Times New Roman"/>
          <w:sz w:val="24"/>
          <w:szCs w:val="24"/>
        </w:rPr>
      </w:pPr>
      <w:r w:rsidRPr="0067787A">
        <w:rPr>
          <w:rFonts w:ascii="Times New Roman" w:eastAsia="Times New Roman" w:hAnsi="Times New Roman" w:cs="Times New Roman"/>
          <w:sz w:val="24"/>
          <w:szCs w:val="24"/>
        </w:rPr>
        <w:t xml:space="preserve">Le consultant national travaillera </w:t>
      </w:r>
      <w:r w:rsidR="007D42E9" w:rsidRPr="0067787A">
        <w:rPr>
          <w:rFonts w:ascii="Times New Roman" w:eastAsia="Times New Roman" w:hAnsi="Times New Roman" w:cs="Times New Roman"/>
          <w:sz w:val="24"/>
          <w:szCs w:val="24"/>
        </w:rPr>
        <w:t>sous la</w:t>
      </w:r>
      <w:r w:rsidR="00C37515" w:rsidRPr="0067787A">
        <w:rPr>
          <w:rFonts w:ascii="Times New Roman" w:eastAsia="Times New Roman" w:hAnsi="Times New Roman" w:cs="Times New Roman"/>
          <w:sz w:val="24"/>
          <w:szCs w:val="24"/>
        </w:rPr>
        <w:t xml:space="preserve"> supervision et coordination du </w:t>
      </w:r>
      <w:r w:rsidR="00453C10" w:rsidRPr="0067787A">
        <w:rPr>
          <w:rFonts w:ascii="Times New Roman" w:eastAsia="Times New Roman" w:hAnsi="Times New Roman" w:cs="Times New Roman"/>
          <w:sz w:val="24"/>
          <w:szCs w:val="24"/>
        </w:rPr>
        <w:t>DPC</w:t>
      </w:r>
      <w:r w:rsidR="00197840">
        <w:rPr>
          <w:rFonts w:ascii="Times New Roman" w:eastAsia="Times New Roman" w:hAnsi="Times New Roman" w:cs="Times New Roman"/>
          <w:sz w:val="24"/>
          <w:szCs w:val="24"/>
        </w:rPr>
        <w:t xml:space="preserve"> dans le cadre du IMS</w:t>
      </w:r>
      <w:r w:rsidR="00453C10" w:rsidRPr="0067787A">
        <w:rPr>
          <w:rFonts w:ascii="Times New Roman" w:eastAsia="Times New Roman" w:hAnsi="Times New Roman" w:cs="Times New Roman"/>
          <w:sz w:val="24"/>
          <w:szCs w:val="24"/>
        </w:rPr>
        <w:t>, en</w:t>
      </w:r>
      <w:r w:rsidR="00C37515" w:rsidRPr="0067787A">
        <w:rPr>
          <w:rFonts w:ascii="Times New Roman" w:eastAsia="Times New Roman" w:hAnsi="Times New Roman" w:cs="Times New Roman"/>
          <w:sz w:val="24"/>
          <w:szCs w:val="24"/>
        </w:rPr>
        <w:t xml:space="preserve">et en collaboration étroite avec </w:t>
      </w:r>
      <w:r w:rsidR="00453C10" w:rsidRPr="0067787A">
        <w:rPr>
          <w:rFonts w:ascii="Times New Roman" w:eastAsia="Times New Roman" w:hAnsi="Times New Roman" w:cs="Times New Roman"/>
          <w:sz w:val="24"/>
          <w:szCs w:val="24"/>
        </w:rPr>
        <w:t xml:space="preserve">les programmes de surveillance </w:t>
      </w:r>
      <w:r w:rsidR="00E15766" w:rsidRPr="0067787A">
        <w:rPr>
          <w:rFonts w:ascii="Times New Roman" w:eastAsia="Times New Roman" w:hAnsi="Times New Roman" w:cs="Times New Roman"/>
          <w:sz w:val="24"/>
          <w:szCs w:val="24"/>
        </w:rPr>
        <w:t>et les partenaires</w:t>
      </w:r>
      <w:r w:rsidR="002912AA" w:rsidRPr="0067787A">
        <w:rPr>
          <w:rFonts w:ascii="Times New Roman" w:eastAsia="Times New Roman" w:hAnsi="Times New Roman" w:cs="Times New Roman"/>
          <w:sz w:val="24"/>
          <w:szCs w:val="24"/>
        </w:rPr>
        <w:t>,</w:t>
      </w:r>
      <w:r w:rsidR="0067787A" w:rsidRPr="0067787A">
        <w:rPr>
          <w:rFonts w:ascii="Times New Roman" w:eastAsia="Times New Roman" w:hAnsi="Times New Roman" w:cs="Times New Roman"/>
          <w:sz w:val="24"/>
          <w:szCs w:val="24"/>
        </w:rPr>
        <w:t>dans le cadre la préparation et la réponse à une éventuelle épidémie de COVID-19</w:t>
      </w:r>
      <w:r w:rsidR="0067787A">
        <w:rPr>
          <w:rFonts w:ascii="Times New Roman" w:eastAsia="Times New Roman" w:hAnsi="Times New Roman" w:cs="Times New Roman"/>
          <w:sz w:val="24"/>
          <w:szCs w:val="24"/>
        </w:rPr>
        <w:t> ;</w:t>
      </w:r>
    </w:p>
    <w:p w:rsidR="0067787A" w:rsidRPr="0067787A" w:rsidRDefault="0067787A" w:rsidP="0067787A">
      <w:pPr>
        <w:pStyle w:val="PargrafodaLista"/>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Déplacement sur le terrain et accompagner les actions mentionnés dans la section résultats et conforment à sa fonction ces attributions dans l’IMS. </w:t>
      </w:r>
    </w:p>
    <w:p w:rsidR="00E15766" w:rsidRDefault="0067787A" w:rsidP="0067787A">
      <w:pPr>
        <w:pStyle w:val="PargrafodaList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Participer dans des </w:t>
      </w:r>
      <w:r w:rsidR="00E15766">
        <w:rPr>
          <w:rFonts w:ascii="Times New Roman" w:eastAsia="Times New Roman" w:hAnsi="Times New Roman" w:cs="Times New Roman"/>
          <w:sz w:val="24"/>
          <w:szCs w:val="24"/>
        </w:rPr>
        <w:t>réunions ordinaires et extraordinaires seront organisées pour le suivie de la mise en œuvre des activités et pour la revue des qualités des données</w:t>
      </w:r>
      <w:r w:rsidR="001B64B1">
        <w:rPr>
          <w:rFonts w:ascii="Times New Roman" w:eastAsia="Times New Roman" w:hAnsi="Times New Roman" w:cs="Times New Roman"/>
          <w:sz w:val="24"/>
          <w:szCs w:val="24"/>
        </w:rPr>
        <w:t> ;</w:t>
      </w:r>
    </w:p>
    <w:p w:rsidR="008B061E" w:rsidRDefault="008B061E" w:rsidP="00C37515">
      <w:pPr>
        <w:pStyle w:val="PargrafodaLista"/>
        <w:numPr>
          <w:ilvl w:val="0"/>
          <w:numId w:val="2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Remplac</w:t>
      </w:r>
      <w:r w:rsidR="002912AA">
        <w:rPr>
          <w:rFonts w:ascii="Times New Roman" w:eastAsia="Times New Roman" w:hAnsi="Times New Roman" w:cs="Times New Roman"/>
          <w:sz w:val="24"/>
          <w:szCs w:val="24"/>
        </w:rPr>
        <w:t>ement du</w:t>
      </w:r>
      <w:r>
        <w:rPr>
          <w:rFonts w:ascii="Times New Roman" w:eastAsia="Times New Roman" w:hAnsi="Times New Roman" w:cs="Times New Roman"/>
          <w:sz w:val="24"/>
          <w:szCs w:val="24"/>
        </w:rPr>
        <w:t xml:space="preserve"> DPC</w:t>
      </w:r>
      <w:r w:rsidR="002912AA">
        <w:rPr>
          <w:rFonts w:ascii="Times New Roman" w:eastAsia="Times New Roman" w:hAnsi="Times New Roman" w:cs="Times New Roman"/>
          <w:sz w:val="24"/>
          <w:szCs w:val="24"/>
        </w:rPr>
        <w:t xml:space="preserve">, le </w:t>
      </w:r>
      <w:r>
        <w:rPr>
          <w:rFonts w:ascii="Times New Roman" w:eastAsia="Times New Roman" w:hAnsi="Times New Roman" w:cs="Times New Roman"/>
          <w:sz w:val="24"/>
          <w:szCs w:val="24"/>
        </w:rPr>
        <w:t>cas échéant</w:t>
      </w:r>
      <w:r w:rsidR="002912A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dans </w:t>
      </w:r>
      <w:r w:rsidR="002912AA">
        <w:rPr>
          <w:rFonts w:ascii="Times New Roman" w:eastAsia="Times New Roman" w:hAnsi="Times New Roman" w:cs="Times New Roman"/>
          <w:sz w:val="24"/>
          <w:szCs w:val="24"/>
        </w:rPr>
        <w:t>certaines activités</w:t>
      </w:r>
      <w:r>
        <w:rPr>
          <w:rFonts w:ascii="Times New Roman" w:eastAsia="Times New Roman" w:hAnsi="Times New Roman" w:cs="Times New Roman"/>
          <w:sz w:val="24"/>
          <w:szCs w:val="24"/>
        </w:rPr>
        <w:t xml:space="preserve"> ; </w:t>
      </w:r>
    </w:p>
    <w:p w:rsidR="00D1137E" w:rsidRDefault="008B061E" w:rsidP="00D1137E">
      <w:pPr>
        <w:pStyle w:val="PargrafodaLista"/>
        <w:numPr>
          <w:ilvl w:val="0"/>
          <w:numId w:val="29"/>
        </w:numPr>
        <w:rPr>
          <w:rFonts w:ascii="Times New Roman" w:eastAsia="Times New Roman" w:hAnsi="Times New Roman" w:cs="Times New Roman"/>
          <w:sz w:val="24"/>
          <w:szCs w:val="24"/>
        </w:rPr>
      </w:pPr>
      <w:r w:rsidRPr="00D1137E">
        <w:rPr>
          <w:rFonts w:ascii="Times New Roman" w:eastAsia="Times New Roman" w:hAnsi="Times New Roman" w:cs="Times New Roman"/>
          <w:sz w:val="24"/>
          <w:szCs w:val="24"/>
        </w:rPr>
        <w:t xml:space="preserve">Appuyer l’organisation et la mise en œuvre des </w:t>
      </w:r>
      <w:r w:rsidR="00711475" w:rsidRPr="00D1137E">
        <w:rPr>
          <w:rFonts w:ascii="Times New Roman" w:eastAsia="Times New Roman" w:hAnsi="Times New Roman" w:cs="Times New Roman"/>
          <w:sz w:val="24"/>
          <w:szCs w:val="24"/>
        </w:rPr>
        <w:t>activités</w:t>
      </w:r>
      <w:r w:rsidRPr="00D1137E">
        <w:rPr>
          <w:rFonts w:ascii="Times New Roman" w:eastAsia="Times New Roman" w:hAnsi="Times New Roman" w:cs="Times New Roman"/>
          <w:sz w:val="24"/>
          <w:szCs w:val="24"/>
        </w:rPr>
        <w:t xml:space="preserve"> sur le terrain ;</w:t>
      </w:r>
    </w:p>
    <w:p w:rsidR="002912AA" w:rsidRDefault="00D1137E" w:rsidP="00D1137E">
      <w:pPr>
        <w:pStyle w:val="PargrafodaLista"/>
        <w:numPr>
          <w:ilvl w:val="0"/>
          <w:numId w:val="29"/>
        </w:numPr>
        <w:rPr>
          <w:rFonts w:ascii="Times New Roman" w:eastAsia="Times New Roman" w:hAnsi="Times New Roman" w:cs="Times New Roman"/>
          <w:sz w:val="24"/>
          <w:szCs w:val="24"/>
        </w:rPr>
      </w:pPr>
      <w:r w:rsidRPr="00D1137E">
        <w:rPr>
          <w:rFonts w:ascii="Times New Roman" w:eastAsia="Times New Roman" w:hAnsi="Times New Roman" w:cs="Times New Roman"/>
          <w:sz w:val="24"/>
          <w:szCs w:val="24"/>
        </w:rPr>
        <w:t>Assister aux réunions de travail du personnel</w:t>
      </w:r>
      <w:r>
        <w:rPr>
          <w:rFonts w:ascii="Times New Roman" w:eastAsia="Times New Roman" w:hAnsi="Times New Roman" w:cs="Times New Roman"/>
          <w:sz w:val="24"/>
          <w:szCs w:val="24"/>
        </w:rPr>
        <w:t>;</w:t>
      </w:r>
    </w:p>
    <w:p w:rsidR="00D1137E" w:rsidRPr="00D1137E" w:rsidRDefault="00C1089E" w:rsidP="00D1137E">
      <w:pPr>
        <w:pStyle w:val="PargrafodaLista"/>
        <w:numPr>
          <w:ilvl w:val="0"/>
          <w:numId w:val="29"/>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Faire autres activités au besoin.</w:t>
      </w:r>
    </w:p>
    <w:p w:rsidR="00C37515" w:rsidRPr="00E15766" w:rsidRDefault="00C37515" w:rsidP="00146BD1">
      <w:pPr>
        <w:pStyle w:val="PargrafodaLista"/>
        <w:spacing w:after="0" w:line="240" w:lineRule="auto"/>
        <w:jc w:val="both"/>
        <w:rPr>
          <w:rFonts w:ascii="Times New Roman" w:eastAsia="Times New Roman" w:hAnsi="Times New Roman" w:cs="Times New Roman"/>
          <w:sz w:val="24"/>
          <w:szCs w:val="24"/>
        </w:rPr>
      </w:pPr>
    </w:p>
    <w:p w:rsidR="004A6F94" w:rsidRPr="00A37382" w:rsidRDefault="004A6F94" w:rsidP="004A6F94">
      <w:pPr>
        <w:pStyle w:val="PargrafodaLista"/>
        <w:numPr>
          <w:ilvl w:val="0"/>
          <w:numId w:val="2"/>
        </w:numPr>
        <w:rPr>
          <w:rFonts w:ascii="Times New Roman" w:eastAsia="Times New Roman" w:hAnsi="Times New Roman" w:cs="Times New Roman"/>
          <w:b/>
          <w:sz w:val="24"/>
          <w:szCs w:val="24"/>
        </w:rPr>
      </w:pPr>
      <w:r w:rsidRPr="00A37382">
        <w:rPr>
          <w:rFonts w:ascii="Times New Roman" w:eastAsia="Times New Roman" w:hAnsi="Times New Roman" w:cs="Times New Roman"/>
          <w:b/>
          <w:sz w:val="24"/>
          <w:szCs w:val="24"/>
        </w:rPr>
        <w:t>Profil et qualifications</w:t>
      </w:r>
    </w:p>
    <w:p w:rsidR="004A6F94" w:rsidRPr="00AA26EE" w:rsidRDefault="004A6F94" w:rsidP="004A6F94">
      <w:pPr>
        <w:pStyle w:val="PargrafodaLista"/>
        <w:tabs>
          <w:tab w:val="center" w:pos="4419"/>
          <w:tab w:val="right" w:pos="8838"/>
        </w:tabs>
        <w:spacing w:after="0" w:line="240" w:lineRule="auto"/>
        <w:jc w:val="both"/>
        <w:rPr>
          <w:rFonts w:ascii="Times New Roman" w:eastAsia="Times New Roman" w:hAnsi="Times New Roman" w:cs="Times New Roman"/>
          <w:sz w:val="10"/>
          <w:szCs w:val="24"/>
        </w:rPr>
      </w:pPr>
    </w:p>
    <w:p w:rsidR="00664F9A" w:rsidRPr="004B39C6" w:rsidRDefault="00664F9A" w:rsidP="004B39C6">
      <w:pPr>
        <w:tabs>
          <w:tab w:val="center" w:pos="4419"/>
          <w:tab w:val="right" w:pos="8838"/>
        </w:tabs>
        <w:spacing w:after="0" w:line="240" w:lineRule="auto"/>
        <w:jc w:val="both"/>
        <w:rPr>
          <w:rFonts w:ascii="Times New Roman" w:eastAsia="Times New Roman" w:hAnsi="Times New Roman" w:cs="Times New Roman"/>
          <w:sz w:val="24"/>
          <w:szCs w:val="24"/>
        </w:rPr>
      </w:pPr>
      <w:r w:rsidRPr="004B39C6">
        <w:rPr>
          <w:rFonts w:ascii="Times New Roman" w:eastAsia="Times New Roman" w:hAnsi="Times New Roman" w:cs="Times New Roman"/>
          <w:b/>
          <w:sz w:val="24"/>
          <w:szCs w:val="24"/>
        </w:rPr>
        <w:t>Education</w:t>
      </w:r>
      <w:r w:rsidRPr="004B39C6">
        <w:rPr>
          <w:rFonts w:ascii="Times New Roman" w:eastAsia="Times New Roman" w:hAnsi="Times New Roman" w:cs="Times New Roman"/>
          <w:sz w:val="24"/>
          <w:szCs w:val="24"/>
        </w:rPr>
        <w:t> :</w:t>
      </w:r>
    </w:p>
    <w:p w:rsidR="00664F9A" w:rsidRDefault="00664F9A" w:rsidP="00664F9A">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Essentielle : </w:t>
      </w:r>
    </w:p>
    <w:p w:rsidR="004A6F94"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6F94" w:rsidRPr="00083737">
        <w:rPr>
          <w:rFonts w:ascii="Times New Roman" w:eastAsia="Times New Roman" w:hAnsi="Times New Roman" w:cs="Times New Roman"/>
          <w:sz w:val="24"/>
          <w:szCs w:val="24"/>
        </w:rPr>
        <w:t xml:space="preserve">Diplôme universitaire en </w:t>
      </w:r>
      <w:r>
        <w:rPr>
          <w:rFonts w:ascii="Times New Roman" w:eastAsia="Times New Roman" w:hAnsi="Times New Roman" w:cs="Times New Roman"/>
          <w:sz w:val="24"/>
          <w:szCs w:val="24"/>
        </w:rPr>
        <w:t xml:space="preserve">médicine, </w:t>
      </w:r>
      <w:r w:rsidR="004A6F94" w:rsidRPr="00083737">
        <w:rPr>
          <w:rFonts w:ascii="Times New Roman" w:eastAsia="Times New Roman" w:hAnsi="Times New Roman" w:cs="Times New Roman"/>
          <w:sz w:val="24"/>
          <w:szCs w:val="24"/>
        </w:rPr>
        <w:t>santé publique ou d'autres formations connexes ;</w:t>
      </w:r>
    </w:p>
    <w:p w:rsidR="00C90491"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Souhaitable : </w:t>
      </w:r>
    </w:p>
    <w:p w:rsidR="00C90491" w:rsidRDefault="00C90491" w:rsidP="00C90491">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 ou formation post doctorat en sante publique ou dans d’autres domaines pertinentes ; </w:t>
      </w:r>
    </w:p>
    <w:p w:rsidR="00C90491" w:rsidRPr="004B39C6" w:rsidRDefault="00C90491" w:rsidP="004B39C6">
      <w:pPr>
        <w:tabs>
          <w:tab w:val="center" w:pos="4419"/>
          <w:tab w:val="right" w:pos="8838"/>
        </w:tabs>
        <w:spacing w:after="0" w:line="240" w:lineRule="auto"/>
        <w:jc w:val="both"/>
        <w:rPr>
          <w:rFonts w:ascii="Times New Roman" w:eastAsia="Times New Roman" w:hAnsi="Times New Roman" w:cs="Times New Roman"/>
          <w:b/>
          <w:sz w:val="24"/>
          <w:szCs w:val="24"/>
        </w:rPr>
      </w:pPr>
      <w:r w:rsidRPr="004B39C6">
        <w:rPr>
          <w:rFonts w:ascii="Times New Roman" w:eastAsia="Times New Roman" w:hAnsi="Times New Roman" w:cs="Times New Roman"/>
          <w:b/>
          <w:sz w:val="24"/>
          <w:szCs w:val="24"/>
        </w:rPr>
        <w:t xml:space="preserve">Expérience </w:t>
      </w:r>
    </w:p>
    <w:p w:rsidR="00C90491" w:rsidRPr="00C90491" w:rsidRDefault="00C90491" w:rsidP="00D84382">
      <w:pPr>
        <w:pStyle w:val="PargrafodaLista"/>
        <w:tabs>
          <w:tab w:val="center" w:pos="4419"/>
          <w:tab w:val="right" w:pos="8838"/>
        </w:tabs>
        <w:spacing w:after="0" w:line="240" w:lineRule="auto"/>
        <w:ind w:left="360"/>
        <w:jc w:val="both"/>
        <w:rPr>
          <w:rFonts w:ascii="Times New Roman" w:eastAsia="Times New Roman" w:hAnsi="Times New Roman" w:cs="Times New Roman"/>
          <w:sz w:val="24"/>
          <w:szCs w:val="24"/>
        </w:rPr>
      </w:pPr>
      <w:r w:rsidRPr="00D84382">
        <w:rPr>
          <w:rFonts w:ascii="Times New Roman" w:eastAsia="Times New Roman" w:hAnsi="Times New Roman" w:cs="Times New Roman"/>
          <w:b/>
          <w:i/>
          <w:sz w:val="24"/>
          <w:szCs w:val="24"/>
        </w:rPr>
        <w:t>Essentielle</w:t>
      </w:r>
      <w:r>
        <w:rPr>
          <w:rFonts w:ascii="Times New Roman" w:eastAsia="Times New Roman" w:hAnsi="Times New Roman" w:cs="Times New Roman"/>
          <w:sz w:val="24"/>
          <w:szCs w:val="24"/>
        </w:rPr>
        <w:t xml:space="preserve"> : </w:t>
      </w:r>
    </w:p>
    <w:p w:rsidR="004B39C6" w:rsidRDefault="00C90491"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sidRPr="004B39C6">
        <w:rPr>
          <w:rFonts w:ascii="Times New Roman" w:eastAsia="Times New Roman" w:hAnsi="Times New Roman" w:cs="Times New Roman"/>
          <w:sz w:val="24"/>
          <w:szCs w:val="24"/>
        </w:rPr>
        <w:t xml:space="preserve">Au moins </w:t>
      </w:r>
      <w:r w:rsidR="006F07E0">
        <w:rPr>
          <w:rFonts w:ascii="Times New Roman" w:eastAsia="Times New Roman" w:hAnsi="Times New Roman" w:cs="Times New Roman"/>
          <w:sz w:val="24"/>
          <w:szCs w:val="24"/>
        </w:rPr>
        <w:t>3</w:t>
      </w:r>
      <w:r w:rsidR="00AA26EE" w:rsidRPr="004B39C6">
        <w:rPr>
          <w:rFonts w:ascii="Times New Roman" w:eastAsia="Times New Roman" w:hAnsi="Times New Roman" w:cs="Times New Roman"/>
          <w:sz w:val="24"/>
          <w:szCs w:val="24"/>
        </w:rPr>
        <w:t xml:space="preserve">ans </w:t>
      </w:r>
      <w:r w:rsidRPr="004B39C6">
        <w:rPr>
          <w:rFonts w:ascii="Times New Roman" w:eastAsia="Times New Roman" w:hAnsi="Times New Roman" w:cs="Times New Roman"/>
          <w:sz w:val="24"/>
          <w:szCs w:val="24"/>
        </w:rPr>
        <w:t xml:space="preserve"> d’expé</w:t>
      </w:r>
      <w:r w:rsidR="007540BB">
        <w:rPr>
          <w:rFonts w:ascii="Times New Roman" w:eastAsia="Times New Roman" w:hAnsi="Times New Roman" w:cs="Times New Roman"/>
          <w:sz w:val="24"/>
          <w:szCs w:val="24"/>
        </w:rPr>
        <w:t>rience professionnelle</w:t>
      </w:r>
      <w:r w:rsidRPr="004B39C6">
        <w:rPr>
          <w:rFonts w:ascii="Times New Roman" w:eastAsia="Times New Roman" w:hAnsi="Times New Roman" w:cs="Times New Roman"/>
          <w:sz w:val="24"/>
          <w:szCs w:val="24"/>
        </w:rPr>
        <w:t xml:space="preserve"> dans la planification, élaboration et mise en œuvre des programmes / projets  </w:t>
      </w:r>
      <w:r w:rsidR="00571EFC">
        <w:rPr>
          <w:rFonts w:ascii="Times New Roman" w:eastAsia="Times New Roman" w:hAnsi="Times New Roman" w:cs="Times New Roman"/>
          <w:sz w:val="24"/>
          <w:szCs w:val="24"/>
        </w:rPr>
        <w:t xml:space="preserve">et </w:t>
      </w:r>
      <w:r w:rsidR="00AA26EE" w:rsidRPr="004B39C6">
        <w:rPr>
          <w:rFonts w:ascii="Times New Roman" w:eastAsia="Times New Roman" w:hAnsi="Times New Roman" w:cs="Times New Roman"/>
          <w:sz w:val="24"/>
          <w:szCs w:val="24"/>
        </w:rPr>
        <w:t>dans l</w:t>
      </w:r>
      <w:r w:rsidRPr="004B39C6">
        <w:rPr>
          <w:rFonts w:ascii="Times New Roman" w:eastAsia="Times New Roman" w:hAnsi="Times New Roman" w:cs="Times New Roman"/>
          <w:sz w:val="24"/>
          <w:szCs w:val="24"/>
        </w:rPr>
        <w:t xml:space="preserve">e domaine </w:t>
      </w:r>
      <w:r w:rsidR="00571EFC">
        <w:rPr>
          <w:rFonts w:ascii="Times New Roman" w:eastAsia="Times New Roman" w:hAnsi="Times New Roman" w:cs="Times New Roman"/>
          <w:sz w:val="24"/>
          <w:szCs w:val="24"/>
        </w:rPr>
        <w:t>de la préparation aux émergences</w:t>
      </w:r>
      <w:r w:rsidR="004B39C6">
        <w:rPr>
          <w:rFonts w:ascii="Times New Roman" w:eastAsia="Times New Roman" w:hAnsi="Times New Roman" w:cs="Times New Roman"/>
          <w:sz w:val="24"/>
          <w:szCs w:val="24"/>
        </w:rPr>
        <w:t> ;</w:t>
      </w:r>
    </w:p>
    <w:p w:rsidR="004B39C6" w:rsidRDefault="004B39C6"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Expérience </w:t>
      </w:r>
      <w:r w:rsidR="00146BD1">
        <w:rPr>
          <w:rFonts w:ascii="Times New Roman" w:eastAsia="Times New Roman" w:hAnsi="Times New Roman" w:cs="Times New Roman"/>
          <w:sz w:val="24"/>
          <w:szCs w:val="24"/>
        </w:rPr>
        <w:t>professionnelles</w:t>
      </w:r>
      <w:r>
        <w:rPr>
          <w:rFonts w:ascii="Times New Roman" w:eastAsia="Times New Roman" w:hAnsi="Times New Roman" w:cs="Times New Roman"/>
          <w:sz w:val="24"/>
          <w:szCs w:val="24"/>
        </w:rPr>
        <w:t>dans la préparation, détection et réponse aux émergences </w:t>
      </w:r>
      <w:r w:rsidR="00571EFC">
        <w:rPr>
          <w:rFonts w:ascii="Times New Roman" w:eastAsia="Times New Roman" w:hAnsi="Times New Roman" w:cs="Times New Roman"/>
          <w:sz w:val="24"/>
          <w:szCs w:val="24"/>
        </w:rPr>
        <w:t xml:space="preserve">de santé publique </w:t>
      </w:r>
      <w:r>
        <w:rPr>
          <w:rFonts w:ascii="Times New Roman" w:eastAsia="Times New Roman" w:hAnsi="Times New Roman" w:cs="Times New Roman"/>
          <w:sz w:val="24"/>
          <w:szCs w:val="24"/>
        </w:rPr>
        <w:t>;</w:t>
      </w:r>
    </w:p>
    <w:p w:rsidR="007540BB" w:rsidRDefault="007540BB" w:rsidP="00C90491">
      <w:pPr>
        <w:pStyle w:val="PargrafodaLista"/>
        <w:numPr>
          <w:ilvl w:val="0"/>
          <w:numId w:val="30"/>
        </w:numPr>
        <w:tabs>
          <w:tab w:val="center" w:pos="4419"/>
          <w:tab w:val="right" w:pos="8838"/>
        </w:tabs>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Expérience de au moins </w:t>
      </w:r>
      <w:r w:rsidR="006F07E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ans dans le contexte système de Santé de São Tomé e Príncipe.</w:t>
      </w:r>
    </w:p>
    <w:p w:rsidR="00C90491" w:rsidRPr="004B39C6" w:rsidRDefault="00C90491" w:rsidP="004B39C6">
      <w:pPr>
        <w:tabs>
          <w:tab w:val="center" w:pos="4419"/>
          <w:tab w:val="right" w:pos="8838"/>
        </w:tabs>
        <w:spacing w:after="0" w:line="240" w:lineRule="auto"/>
        <w:ind w:left="360"/>
        <w:jc w:val="both"/>
        <w:rPr>
          <w:rFonts w:ascii="Times New Roman" w:eastAsia="Times New Roman" w:hAnsi="Times New Roman" w:cs="Times New Roman"/>
          <w:sz w:val="24"/>
          <w:szCs w:val="24"/>
        </w:rPr>
      </w:pPr>
      <w:r w:rsidRPr="00D84382">
        <w:rPr>
          <w:rFonts w:ascii="Times New Roman" w:eastAsia="Times New Roman" w:hAnsi="Times New Roman" w:cs="Times New Roman"/>
          <w:b/>
          <w:i/>
          <w:sz w:val="24"/>
          <w:szCs w:val="24"/>
        </w:rPr>
        <w:t>Souhaitable</w:t>
      </w:r>
      <w:r w:rsidRPr="004B39C6">
        <w:rPr>
          <w:rFonts w:ascii="Times New Roman" w:eastAsia="Times New Roman" w:hAnsi="Times New Roman" w:cs="Times New Roman"/>
          <w:sz w:val="24"/>
          <w:szCs w:val="24"/>
        </w:rPr>
        <w:t xml:space="preserve"> : </w:t>
      </w:r>
    </w:p>
    <w:p w:rsidR="00D84382" w:rsidRDefault="00C90491"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Expérience de travail pertinente à l’OMS ou d’autres agences UN</w:t>
      </w:r>
      <w:r w:rsidR="00EB24A8">
        <w:rPr>
          <w:rFonts w:ascii="Times New Roman" w:eastAsia="Times New Roman" w:hAnsi="Times New Roman" w:cs="Times New Roman"/>
          <w:sz w:val="24"/>
          <w:szCs w:val="24"/>
        </w:rPr>
        <w:t>, d’au moins 7 ans</w:t>
      </w:r>
      <w:r>
        <w:rPr>
          <w:rFonts w:ascii="Times New Roman" w:eastAsia="Times New Roman" w:hAnsi="Times New Roman" w:cs="Times New Roman"/>
          <w:sz w:val="24"/>
          <w:szCs w:val="24"/>
        </w:rPr>
        <w:t>;</w:t>
      </w:r>
    </w:p>
    <w:p w:rsidR="00521E5B" w:rsidRDefault="00C90491"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expérience de travaille dans les organisations non gouvernementales et humanitaires</w:t>
      </w:r>
      <w:r w:rsidR="00521E5B">
        <w:rPr>
          <w:rFonts w:ascii="Times New Roman" w:eastAsia="Times New Roman" w:hAnsi="Times New Roman" w:cs="Times New Roman"/>
          <w:sz w:val="24"/>
          <w:szCs w:val="24"/>
        </w:rPr>
        <w:t> ;</w:t>
      </w:r>
    </w:p>
    <w:p w:rsidR="00605E92" w:rsidRDefault="00605E92" w:rsidP="00C90491">
      <w:pPr>
        <w:pStyle w:val="PargrafodaLista"/>
        <w:numPr>
          <w:ilvl w:val="0"/>
          <w:numId w:val="30"/>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Avoir déjà réalisé </w:t>
      </w:r>
      <w:r w:rsidR="00331412">
        <w:rPr>
          <w:rFonts w:ascii="Times New Roman" w:eastAsia="Times New Roman" w:hAnsi="Times New Roman" w:cs="Times New Roman"/>
          <w:sz w:val="24"/>
          <w:szCs w:val="24"/>
        </w:rPr>
        <w:t>les taches souhaitées</w:t>
      </w:r>
      <w:r>
        <w:rPr>
          <w:rFonts w:ascii="Times New Roman" w:eastAsia="Times New Roman" w:hAnsi="Times New Roman" w:cs="Times New Roman"/>
          <w:sz w:val="24"/>
          <w:szCs w:val="24"/>
        </w:rPr>
        <w:t>.</w:t>
      </w:r>
    </w:p>
    <w:p w:rsidR="00C90491" w:rsidRDefault="00C90491" w:rsidP="00521E5B">
      <w:pPr>
        <w:pStyle w:val="PargrafodaLista"/>
        <w:tabs>
          <w:tab w:val="center" w:pos="4419"/>
          <w:tab w:val="right" w:pos="8838"/>
        </w:tabs>
        <w:spacing w:after="0" w:line="240" w:lineRule="auto"/>
        <w:ind w:left="1080"/>
        <w:jc w:val="both"/>
        <w:rPr>
          <w:rFonts w:ascii="Times New Roman" w:eastAsia="Times New Roman" w:hAnsi="Times New Roman" w:cs="Times New Roman"/>
          <w:sz w:val="24"/>
          <w:szCs w:val="24"/>
        </w:rPr>
      </w:pPr>
    </w:p>
    <w:p w:rsidR="00AC170D" w:rsidRPr="00FD6270" w:rsidRDefault="00AC170D" w:rsidP="00FD6270">
      <w:pPr>
        <w:tabs>
          <w:tab w:val="center" w:pos="4419"/>
          <w:tab w:val="right" w:pos="8838"/>
        </w:tabs>
        <w:spacing w:after="0" w:line="240" w:lineRule="auto"/>
        <w:jc w:val="both"/>
        <w:rPr>
          <w:rFonts w:ascii="Times New Roman" w:eastAsia="Times New Roman" w:hAnsi="Times New Roman" w:cs="Times New Roman"/>
          <w:sz w:val="24"/>
          <w:szCs w:val="24"/>
        </w:rPr>
      </w:pPr>
    </w:p>
    <w:p w:rsidR="00C90491" w:rsidRPr="00D84382" w:rsidRDefault="00C90491" w:rsidP="00C90491">
      <w:pPr>
        <w:tabs>
          <w:tab w:val="center" w:pos="4419"/>
          <w:tab w:val="right" w:pos="8838"/>
        </w:tabs>
        <w:spacing w:after="0" w:line="240" w:lineRule="auto"/>
        <w:jc w:val="both"/>
        <w:rPr>
          <w:rFonts w:ascii="Times New Roman" w:eastAsia="Times New Roman" w:hAnsi="Times New Roman" w:cs="Times New Roman"/>
          <w:b/>
          <w:sz w:val="24"/>
          <w:szCs w:val="24"/>
        </w:rPr>
      </w:pPr>
      <w:r w:rsidRPr="00D84382">
        <w:rPr>
          <w:rFonts w:ascii="Times New Roman" w:eastAsia="Times New Roman" w:hAnsi="Times New Roman" w:cs="Times New Roman"/>
          <w:b/>
          <w:sz w:val="24"/>
          <w:szCs w:val="24"/>
        </w:rPr>
        <w:t>Compétences génériques</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 xml:space="preserve">Capacité </w:t>
      </w:r>
      <w:r>
        <w:rPr>
          <w:rFonts w:ascii="Times New Roman" w:eastAsia="Times New Roman" w:hAnsi="Times New Roman" w:cs="Times New Roman"/>
          <w:sz w:val="24"/>
          <w:szCs w:val="24"/>
        </w:rPr>
        <w:t xml:space="preserve">de favoriser l’intégration et le travail en </w:t>
      </w:r>
      <w:r w:rsidRPr="00083737">
        <w:rPr>
          <w:rFonts w:ascii="Times New Roman" w:eastAsia="Times New Roman" w:hAnsi="Times New Roman" w:cs="Times New Roman"/>
          <w:sz w:val="24"/>
          <w:szCs w:val="24"/>
        </w:rPr>
        <w:t>équipe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Respecter et promouvoir les différences individuelles et culturelles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Communiquer de manière crédible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Promouvoir la position de l’OMS en tant qu’agence lieder des nations unies dans le domaine de la sante</w:t>
      </w:r>
      <w:r w:rsidR="00426396">
        <w:rPr>
          <w:rFonts w:ascii="Times New Roman" w:eastAsia="Times New Roman" w:hAnsi="Times New Roman" w:cs="Times New Roman"/>
          <w:sz w:val="24"/>
          <w:szCs w:val="24"/>
        </w:rPr>
        <w:t> ;</w:t>
      </w:r>
    </w:p>
    <w:p w:rsidR="00C90491" w:rsidRDefault="00C90491" w:rsidP="00C90491">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Produire des résultats</w:t>
      </w:r>
      <w:r w:rsidR="00426396">
        <w:rPr>
          <w:rFonts w:ascii="Times New Roman" w:eastAsia="Times New Roman" w:hAnsi="Times New Roman" w:cs="Times New Roman"/>
          <w:sz w:val="24"/>
          <w:szCs w:val="24"/>
        </w:rPr>
        <w:t> ;</w:t>
      </w:r>
    </w:p>
    <w:p w:rsidR="00C90491" w:rsidRDefault="00C90491" w:rsidP="00C90491">
      <w:pPr>
        <w:tabs>
          <w:tab w:val="center" w:pos="4419"/>
          <w:tab w:val="right" w:pos="8838"/>
        </w:tabs>
        <w:spacing w:after="0" w:line="240" w:lineRule="auto"/>
        <w:ind w:left="360"/>
        <w:jc w:val="both"/>
        <w:rPr>
          <w:rFonts w:ascii="Times New Roman" w:eastAsia="Times New Roman" w:hAnsi="Times New Roman" w:cs="Times New Roman"/>
          <w:sz w:val="24"/>
          <w:szCs w:val="24"/>
        </w:rPr>
      </w:pPr>
    </w:p>
    <w:p w:rsidR="00C90491" w:rsidRPr="00D84382" w:rsidRDefault="00C90491" w:rsidP="00C90491">
      <w:pPr>
        <w:tabs>
          <w:tab w:val="center" w:pos="4419"/>
          <w:tab w:val="right" w:pos="8838"/>
        </w:tabs>
        <w:spacing w:after="0" w:line="240" w:lineRule="auto"/>
        <w:jc w:val="both"/>
        <w:rPr>
          <w:rFonts w:ascii="Times New Roman" w:eastAsia="Times New Roman" w:hAnsi="Times New Roman" w:cs="Times New Roman"/>
          <w:b/>
          <w:sz w:val="24"/>
          <w:szCs w:val="24"/>
        </w:rPr>
      </w:pPr>
      <w:r w:rsidRPr="00D84382">
        <w:rPr>
          <w:rFonts w:ascii="Times New Roman" w:eastAsia="Times New Roman" w:hAnsi="Times New Roman" w:cs="Times New Roman"/>
          <w:b/>
          <w:sz w:val="24"/>
          <w:szCs w:val="24"/>
        </w:rPr>
        <w:t>Compétences fonctionnels</w:t>
      </w:r>
    </w:p>
    <w:p w:rsidR="00664F9A" w:rsidRDefault="00664F9A" w:rsidP="00664F9A">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Connaissances de la gestion des programmes </w:t>
      </w:r>
      <w:r w:rsidR="00571EFC">
        <w:rPr>
          <w:rFonts w:ascii="Times New Roman" w:eastAsia="Times New Roman" w:hAnsi="Times New Roman" w:cs="Times New Roman"/>
          <w:sz w:val="24"/>
          <w:szCs w:val="24"/>
        </w:rPr>
        <w:t>de surveillance et émergence en santé publique</w:t>
      </w:r>
      <w:r w:rsidR="00426396">
        <w:rPr>
          <w:rFonts w:ascii="Times New Roman" w:eastAsia="Times New Roman" w:hAnsi="Times New Roman" w:cs="Times New Roman"/>
          <w:sz w:val="24"/>
          <w:szCs w:val="24"/>
        </w:rPr>
        <w:t>;</w:t>
      </w:r>
    </w:p>
    <w:p w:rsidR="00760B95" w:rsidRDefault="00664F9A"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Compétences organisationnels avérés avec la capacité de mener plusieurs taches </w:t>
      </w:r>
      <w:r w:rsidR="00D84382">
        <w:rPr>
          <w:rFonts w:ascii="Times New Roman" w:eastAsia="Times New Roman" w:hAnsi="Times New Roman" w:cs="Times New Roman"/>
          <w:sz w:val="24"/>
          <w:szCs w:val="24"/>
        </w:rPr>
        <w:t>à</w:t>
      </w:r>
      <w:r>
        <w:rPr>
          <w:rFonts w:ascii="Times New Roman" w:eastAsia="Times New Roman" w:hAnsi="Times New Roman" w:cs="Times New Roman"/>
          <w:sz w:val="24"/>
          <w:szCs w:val="24"/>
        </w:rPr>
        <w:t xml:space="preserve"> la fois et produire des résultats sous pression</w:t>
      </w:r>
      <w:r w:rsidR="00426396">
        <w:rPr>
          <w:rFonts w:ascii="Times New Roman" w:eastAsia="Times New Roman" w:hAnsi="Times New Roman" w:cs="Times New Roman"/>
          <w:sz w:val="24"/>
          <w:szCs w:val="24"/>
        </w:rPr>
        <w:t> ;</w:t>
      </w:r>
    </w:p>
    <w:p w:rsidR="00664F9A" w:rsidRPr="00083737" w:rsidRDefault="00760B95"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Connaissances des systèmes onusiennes et humanitaires pour les activités</w:t>
      </w:r>
      <w:r w:rsidR="00426396">
        <w:rPr>
          <w:rFonts w:ascii="Times New Roman" w:eastAsia="Times New Roman" w:hAnsi="Times New Roman" w:cs="Times New Roman"/>
          <w:sz w:val="24"/>
          <w:szCs w:val="24"/>
        </w:rPr>
        <w:t> ;</w:t>
      </w:r>
    </w:p>
    <w:p w:rsidR="004A6F94" w:rsidRPr="00083737" w:rsidRDefault="004A6F94"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 xml:space="preserve">Avoir fait, d'autres </w:t>
      </w:r>
      <w:r w:rsidR="00426396">
        <w:rPr>
          <w:rFonts w:ascii="Times New Roman" w:eastAsia="Times New Roman" w:hAnsi="Times New Roman" w:cs="Times New Roman"/>
          <w:sz w:val="24"/>
          <w:szCs w:val="24"/>
        </w:rPr>
        <w:t xml:space="preserve">travaille </w:t>
      </w:r>
      <w:r w:rsidRPr="00083737">
        <w:rPr>
          <w:rFonts w:ascii="Times New Roman" w:eastAsia="Times New Roman" w:hAnsi="Times New Roman" w:cs="Times New Roman"/>
          <w:sz w:val="24"/>
          <w:szCs w:val="24"/>
        </w:rPr>
        <w:t>de ce type au niveau natio</w:t>
      </w:r>
      <w:bookmarkStart w:id="1" w:name="_GoBack"/>
      <w:bookmarkEnd w:id="1"/>
      <w:r w:rsidRPr="00083737">
        <w:rPr>
          <w:rFonts w:ascii="Times New Roman" w:eastAsia="Times New Roman" w:hAnsi="Times New Roman" w:cs="Times New Roman"/>
          <w:sz w:val="24"/>
          <w:szCs w:val="24"/>
        </w:rPr>
        <w:t xml:space="preserve">nal </w:t>
      </w:r>
      <w:r w:rsidR="001224BE">
        <w:rPr>
          <w:rFonts w:ascii="Times New Roman" w:eastAsia="Times New Roman" w:hAnsi="Times New Roman" w:cs="Times New Roman"/>
          <w:sz w:val="24"/>
          <w:szCs w:val="24"/>
        </w:rPr>
        <w:t>ou</w:t>
      </w:r>
      <w:r w:rsidR="006F07E0">
        <w:rPr>
          <w:rFonts w:ascii="Times New Roman" w:eastAsia="Times New Roman" w:hAnsi="Times New Roman" w:cs="Times New Roman"/>
          <w:sz w:val="24"/>
          <w:szCs w:val="24"/>
        </w:rPr>
        <w:t>international</w:t>
      </w:r>
      <w:r w:rsidR="006F07E0" w:rsidRPr="00083737">
        <w:rPr>
          <w:rFonts w:ascii="Times New Roman" w:eastAsia="Times New Roman" w:hAnsi="Times New Roman" w:cs="Times New Roman"/>
          <w:sz w:val="24"/>
          <w:szCs w:val="24"/>
        </w:rPr>
        <w:t xml:space="preserve"> ;</w:t>
      </w:r>
    </w:p>
    <w:p w:rsidR="00AA26EE" w:rsidRPr="00083737" w:rsidRDefault="00AA26EE"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Avoir une bonne connaissance de la réalité du pays</w:t>
      </w:r>
      <w:r w:rsidR="00426396">
        <w:rPr>
          <w:rFonts w:ascii="Times New Roman" w:eastAsia="Times New Roman" w:hAnsi="Times New Roman" w:cs="Times New Roman"/>
          <w:sz w:val="24"/>
          <w:szCs w:val="24"/>
        </w:rPr>
        <w:t> ;</w:t>
      </w:r>
    </w:p>
    <w:p w:rsidR="00AA26EE" w:rsidRPr="00083737" w:rsidRDefault="004A6F94"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lastRenderedPageBreak/>
        <w:t xml:space="preserve">Capacité </w:t>
      </w:r>
      <w:r w:rsidR="00AA26EE" w:rsidRPr="00083737">
        <w:rPr>
          <w:rFonts w:ascii="Times New Roman" w:eastAsia="Times New Roman" w:hAnsi="Times New Roman" w:cs="Times New Roman"/>
          <w:sz w:val="24"/>
          <w:szCs w:val="24"/>
        </w:rPr>
        <w:t>d’analyse et de rédaction de documents stratégiques</w:t>
      </w:r>
    </w:p>
    <w:p w:rsidR="00AA26EE" w:rsidRPr="00083737" w:rsidRDefault="00AA26EE" w:rsidP="00AA26EE">
      <w:pPr>
        <w:pStyle w:val="PargrafodaLista"/>
        <w:numPr>
          <w:ilvl w:val="0"/>
          <w:numId w:val="7"/>
        </w:numPr>
        <w:tabs>
          <w:tab w:val="center" w:pos="4419"/>
          <w:tab w:val="right" w:pos="8838"/>
        </w:tabs>
        <w:spacing w:after="0" w:line="240" w:lineRule="auto"/>
        <w:jc w:val="both"/>
        <w:rPr>
          <w:rFonts w:ascii="Times New Roman" w:eastAsia="Times New Roman" w:hAnsi="Times New Roman" w:cs="Times New Roman"/>
          <w:sz w:val="24"/>
          <w:szCs w:val="24"/>
        </w:rPr>
      </w:pPr>
      <w:r w:rsidRPr="00083737">
        <w:rPr>
          <w:rFonts w:ascii="Times New Roman" w:eastAsia="Times New Roman" w:hAnsi="Times New Roman" w:cs="Times New Roman"/>
          <w:sz w:val="24"/>
          <w:szCs w:val="24"/>
        </w:rPr>
        <w:t>Compétence en communication interpersonnelle</w:t>
      </w:r>
      <w:r w:rsidR="00426396">
        <w:rPr>
          <w:rFonts w:ascii="Times New Roman" w:eastAsia="Times New Roman" w:hAnsi="Times New Roman" w:cs="Times New Roman"/>
          <w:sz w:val="24"/>
          <w:szCs w:val="24"/>
        </w:rPr>
        <w:t>.</w:t>
      </w:r>
    </w:p>
    <w:p w:rsidR="004A6F94" w:rsidRPr="00AA26EE" w:rsidRDefault="004A6F94" w:rsidP="00AA26EE">
      <w:pPr>
        <w:tabs>
          <w:tab w:val="center" w:pos="4419"/>
          <w:tab w:val="right" w:pos="8838"/>
        </w:tabs>
        <w:spacing w:after="0" w:line="240" w:lineRule="auto"/>
        <w:jc w:val="both"/>
        <w:rPr>
          <w:rFonts w:ascii="Times New Roman" w:eastAsia="Times New Roman" w:hAnsi="Times New Roman" w:cs="Times New Roman"/>
          <w:sz w:val="28"/>
          <w:szCs w:val="24"/>
        </w:rPr>
      </w:pPr>
    </w:p>
    <w:p w:rsidR="003342CA" w:rsidRPr="00A37382" w:rsidRDefault="003342CA" w:rsidP="003342CA">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Préférence linguistique</w:t>
      </w:r>
      <w:r w:rsidR="004A6F94" w:rsidRPr="00A37382">
        <w:rPr>
          <w:rFonts w:ascii="Times New Roman" w:eastAsia="Times New Roman" w:hAnsi="Times New Roman" w:cs="Times New Roman"/>
          <w:sz w:val="24"/>
          <w:szCs w:val="24"/>
        </w:rPr>
        <w:t xml:space="preserve">: </w:t>
      </w:r>
    </w:p>
    <w:p w:rsidR="004A6F94" w:rsidRPr="00A37382" w:rsidRDefault="004A6F94" w:rsidP="00B33377">
      <w:pPr>
        <w:pStyle w:val="PargrafodaLista"/>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sz w:val="24"/>
          <w:szCs w:val="24"/>
        </w:rPr>
        <w:t>Maîtrise du portugais</w:t>
      </w:r>
      <w:r w:rsidR="00BD6454" w:rsidRPr="00A37382">
        <w:rPr>
          <w:rFonts w:ascii="Times New Roman" w:eastAsia="Times New Roman" w:hAnsi="Times New Roman" w:cs="Times New Roman"/>
          <w:sz w:val="24"/>
          <w:szCs w:val="24"/>
        </w:rPr>
        <w:t xml:space="preserve"> et </w:t>
      </w:r>
      <w:r w:rsidR="0045358F" w:rsidRPr="00A37382">
        <w:rPr>
          <w:rFonts w:ascii="Times New Roman" w:eastAsia="Times New Roman" w:hAnsi="Times New Roman" w:cs="Times New Roman"/>
          <w:sz w:val="24"/>
          <w:szCs w:val="24"/>
        </w:rPr>
        <w:t>b</w:t>
      </w:r>
      <w:r w:rsidR="00BD6454" w:rsidRPr="00A37382">
        <w:rPr>
          <w:rFonts w:ascii="Times New Roman" w:eastAsia="Times New Roman" w:hAnsi="Times New Roman" w:cs="Times New Roman"/>
          <w:sz w:val="24"/>
          <w:szCs w:val="24"/>
        </w:rPr>
        <w:t xml:space="preserve">onne connaissance </w:t>
      </w:r>
      <w:r w:rsidR="007A7759" w:rsidRPr="00A37382">
        <w:rPr>
          <w:rFonts w:ascii="Times New Roman" w:eastAsia="Times New Roman" w:hAnsi="Times New Roman" w:cs="Times New Roman"/>
          <w:sz w:val="24"/>
          <w:szCs w:val="24"/>
        </w:rPr>
        <w:t>du</w:t>
      </w:r>
      <w:r w:rsidRPr="00A37382">
        <w:rPr>
          <w:rFonts w:ascii="Times New Roman" w:eastAsia="Times New Roman" w:hAnsi="Times New Roman" w:cs="Times New Roman"/>
          <w:sz w:val="24"/>
          <w:szCs w:val="24"/>
        </w:rPr>
        <w:t xml:space="preserve"> français</w:t>
      </w:r>
      <w:r w:rsidR="00E15766" w:rsidRPr="00A37382">
        <w:rPr>
          <w:rFonts w:ascii="Times New Roman" w:eastAsia="Times New Roman" w:hAnsi="Times New Roman" w:cs="Times New Roman"/>
          <w:sz w:val="24"/>
          <w:szCs w:val="24"/>
        </w:rPr>
        <w:t xml:space="preserve"> et/ou </w:t>
      </w:r>
      <w:r w:rsidR="0045358F" w:rsidRPr="00A37382">
        <w:rPr>
          <w:rFonts w:ascii="Times New Roman" w:eastAsia="Times New Roman" w:hAnsi="Times New Roman" w:cs="Times New Roman"/>
          <w:sz w:val="24"/>
          <w:szCs w:val="24"/>
        </w:rPr>
        <w:t xml:space="preserve">de </w:t>
      </w:r>
      <w:r w:rsidR="00E15766" w:rsidRPr="00A37382">
        <w:rPr>
          <w:rFonts w:ascii="Times New Roman" w:eastAsia="Times New Roman" w:hAnsi="Times New Roman" w:cs="Times New Roman"/>
          <w:sz w:val="24"/>
          <w:szCs w:val="24"/>
        </w:rPr>
        <w:t>l’anglais</w:t>
      </w:r>
    </w:p>
    <w:p w:rsidR="00AA26EE" w:rsidRPr="00A37382" w:rsidRDefault="00AA26EE" w:rsidP="00AA26EE">
      <w:pPr>
        <w:pStyle w:val="PargrafodaLista"/>
        <w:tabs>
          <w:tab w:val="center" w:pos="4419"/>
          <w:tab w:val="right" w:pos="8838"/>
        </w:tabs>
        <w:spacing w:after="0" w:line="240" w:lineRule="auto"/>
        <w:jc w:val="both"/>
        <w:rPr>
          <w:rFonts w:ascii="Times New Roman" w:eastAsia="Times New Roman" w:hAnsi="Times New Roman" w:cs="Times New Roman"/>
          <w:sz w:val="14"/>
          <w:szCs w:val="24"/>
        </w:rPr>
      </w:pPr>
    </w:p>
    <w:p w:rsidR="004A6F94" w:rsidRPr="00A37382" w:rsidRDefault="003342CA" w:rsidP="00B33377">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Durée de l'assistance technique</w:t>
      </w:r>
      <w:r w:rsidR="004A6F94" w:rsidRPr="00A37382">
        <w:rPr>
          <w:rFonts w:ascii="Times New Roman" w:eastAsia="Times New Roman" w:hAnsi="Times New Roman" w:cs="Times New Roman"/>
          <w:sz w:val="24"/>
          <w:szCs w:val="24"/>
        </w:rPr>
        <w:t xml:space="preserve">: </w:t>
      </w:r>
      <w:r w:rsidR="00197840">
        <w:rPr>
          <w:rFonts w:ascii="Times New Roman" w:eastAsia="Times New Roman" w:hAnsi="Times New Roman" w:cs="Times New Roman"/>
          <w:sz w:val="24"/>
          <w:szCs w:val="24"/>
        </w:rPr>
        <w:t>3</w:t>
      </w:r>
      <w:r w:rsidR="00083737" w:rsidRPr="00A37382">
        <w:rPr>
          <w:rFonts w:ascii="Times New Roman" w:eastAsia="Times New Roman" w:hAnsi="Times New Roman" w:cs="Times New Roman"/>
          <w:sz w:val="24"/>
          <w:szCs w:val="24"/>
        </w:rPr>
        <w:t>mois</w:t>
      </w:r>
    </w:p>
    <w:p w:rsidR="00AA26EE" w:rsidRPr="00A37382" w:rsidRDefault="00AA26EE" w:rsidP="00AA26EE">
      <w:pPr>
        <w:pStyle w:val="PargrafodaLista"/>
        <w:tabs>
          <w:tab w:val="center" w:pos="4419"/>
          <w:tab w:val="right" w:pos="8838"/>
        </w:tabs>
        <w:spacing w:after="0" w:line="240" w:lineRule="auto"/>
        <w:jc w:val="both"/>
        <w:rPr>
          <w:rFonts w:ascii="Times New Roman" w:eastAsia="Times New Roman" w:hAnsi="Times New Roman" w:cs="Times New Roman"/>
          <w:sz w:val="16"/>
          <w:szCs w:val="24"/>
        </w:rPr>
      </w:pPr>
    </w:p>
    <w:p w:rsidR="004A6F94" w:rsidRPr="00A37382" w:rsidRDefault="003342CA" w:rsidP="003342CA">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 xml:space="preserve">Période </w:t>
      </w:r>
      <w:r w:rsidR="007A7759" w:rsidRPr="00A37382">
        <w:rPr>
          <w:rFonts w:ascii="Times New Roman" w:eastAsia="Times New Roman" w:hAnsi="Times New Roman" w:cs="Times New Roman"/>
          <w:b/>
          <w:sz w:val="24"/>
          <w:szCs w:val="24"/>
        </w:rPr>
        <w:t>d’exécution</w:t>
      </w:r>
      <w:r w:rsidR="007A7759" w:rsidRPr="00A37382">
        <w:rPr>
          <w:rFonts w:ascii="Times New Roman" w:eastAsia="Times New Roman" w:hAnsi="Times New Roman" w:cs="Times New Roman"/>
          <w:sz w:val="24"/>
          <w:szCs w:val="24"/>
        </w:rPr>
        <w:t xml:space="preserve"> : du</w:t>
      </w:r>
      <w:r w:rsidR="00FB7498" w:rsidRPr="00A37382">
        <w:rPr>
          <w:rFonts w:ascii="Times New Roman" w:eastAsia="Times New Roman" w:hAnsi="Times New Roman" w:cs="Times New Roman"/>
          <w:sz w:val="24"/>
          <w:szCs w:val="24"/>
        </w:rPr>
        <w:t>1</w:t>
      </w:r>
      <w:r w:rsidR="00197840" w:rsidRPr="00197840">
        <w:rPr>
          <w:rFonts w:ascii="Times New Roman" w:eastAsia="Times New Roman" w:hAnsi="Times New Roman" w:cs="Times New Roman"/>
          <w:sz w:val="24"/>
          <w:szCs w:val="24"/>
          <w:vertAlign w:val="superscript"/>
        </w:rPr>
        <w:t>er</w:t>
      </w:r>
      <w:r w:rsidR="006F07E0">
        <w:rPr>
          <w:rFonts w:ascii="Times New Roman" w:eastAsia="Times New Roman" w:hAnsi="Times New Roman" w:cs="Times New Roman"/>
          <w:sz w:val="24"/>
          <w:szCs w:val="24"/>
        </w:rPr>
        <w:t xml:space="preserve">juillet </w:t>
      </w:r>
      <w:r w:rsidR="00197840" w:rsidRPr="00A37382">
        <w:rPr>
          <w:rFonts w:ascii="Times New Roman" w:eastAsia="Times New Roman" w:hAnsi="Times New Roman" w:cs="Times New Roman"/>
          <w:sz w:val="24"/>
          <w:szCs w:val="24"/>
        </w:rPr>
        <w:t>au</w:t>
      </w:r>
      <w:r w:rsidR="00197840">
        <w:rPr>
          <w:rFonts w:ascii="Times New Roman" w:eastAsia="Times New Roman" w:hAnsi="Times New Roman" w:cs="Times New Roman"/>
          <w:sz w:val="24"/>
          <w:szCs w:val="24"/>
        </w:rPr>
        <w:t xml:space="preserve">30 </w:t>
      </w:r>
      <w:r w:rsidR="006F07E0">
        <w:rPr>
          <w:rFonts w:ascii="Times New Roman" w:eastAsia="Times New Roman" w:hAnsi="Times New Roman" w:cs="Times New Roman"/>
          <w:sz w:val="24"/>
          <w:szCs w:val="24"/>
        </w:rPr>
        <w:t xml:space="preserve">septembre </w:t>
      </w:r>
      <w:r w:rsidR="00E15766" w:rsidRPr="00A37382">
        <w:rPr>
          <w:rFonts w:ascii="Times New Roman" w:eastAsia="Times New Roman" w:hAnsi="Times New Roman" w:cs="Times New Roman"/>
          <w:sz w:val="24"/>
          <w:szCs w:val="24"/>
        </w:rPr>
        <w:t>20</w:t>
      </w:r>
      <w:r w:rsidR="000532DB">
        <w:rPr>
          <w:rFonts w:ascii="Times New Roman" w:eastAsia="Times New Roman" w:hAnsi="Times New Roman" w:cs="Times New Roman"/>
          <w:sz w:val="24"/>
          <w:szCs w:val="24"/>
        </w:rPr>
        <w:t>2</w:t>
      </w:r>
      <w:r w:rsidR="00197840">
        <w:rPr>
          <w:rFonts w:ascii="Times New Roman" w:eastAsia="Times New Roman" w:hAnsi="Times New Roman" w:cs="Times New Roman"/>
          <w:sz w:val="24"/>
          <w:szCs w:val="24"/>
        </w:rPr>
        <w:t>1</w:t>
      </w:r>
    </w:p>
    <w:p w:rsidR="00C55827" w:rsidRPr="00A37382" w:rsidRDefault="00C55827" w:rsidP="00EB58FA">
      <w:pPr>
        <w:pStyle w:val="PargrafodaLista"/>
        <w:tabs>
          <w:tab w:val="center" w:pos="4419"/>
          <w:tab w:val="right" w:pos="8838"/>
        </w:tabs>
        <w:spacing w:after="0" w:line="240" w:lineRule="auto"/>
        <w:jc w:val="both"/>
        <w:rPr>
          <w:rFonts w:ascii="Times New Roman" w:eastAsia="Times New Roman" w:hAnsi="Times New Roman" w:cs="Times New Roman"/>
          <w:sz w:val="14"/>
          <w:szCs w:val="24"/>
        </w:rPr>
      </w:pPr>
    </w:p>
    <w:p w:rsidR="00B33377" w:rsidRPr="00A37382" w:rsidRDefault="00B33377" w:rsidP="00B33377">
      <w:pPr>
        <w:pStyle w:val="PargrafodaLista"/>
        <w:numPr>
          <w:ilvl w:val="0"/>
          <w:numId w:val="2"/>
        </w:numPr>
        <w:tabs>
          <w:tab w:val="center" w:pos="4419"/>
          <w:tab w:val="right" w:pos="8838"/>
        </w:tabs>
        <w:spacing w:after="0" w:line="240" w:lineRule="auto"/>
        <w:jc w:val="both"/>
        <w:rPr>
          <w:rFonts w:ascii="Times New Roman" w:eastAsia="Times New Roman" w:hAnsi="Times New Roman" w:cs="Times New Roman"/>
          <w:sz w:val="24"/>
          <w:szCs w:val="24"/>
        </w:rPr>
      </w:pPr>
      <w:r w:rsidRPr="00A37382">
        <w:rPr>
          <w:rFonts w:ascii="Times New Roman" w:eastAsia="Times New Roman" w:hAnsi="Times New Roman" w:cs="Times New Roman"/>
          <w:b/>
          <w:sz w:val="24"/>
          <w:szCs w:val="24"/>
        </w:rPr>
        <w:t>Lieu de travail</w:t>
      </w:r>
      <w:r w:rsidRPr="00A37382">
        <w:rPr>
          <w:sz w:val="20"/>
        </w:rPr>
        <w:t xml:space="preserve"> : </w:t>
      </w:r>
      <w:r w:rsidR="00BD6454" w:rsidRPr="00A37382">
        <w:rPr>
          <w:rFonts w:ascii="Times New Roman" w:eastAsia="Times New Roman" w:hAnsi="Times New Roman" w:cs="Times New Roman"/>
          <w:sz w:val="24"/>
          <w:szCs w:val="24"/>
        </w:rPr>
        <w:t>B</w:t>
      </w:r>
      <w:r w:rsidR="00E15766" w:rsidRPr="00A37382">
        <w:rPr>
          <w:rFonts w:ascii="Times New Roman" w:eastAsia="Times New Roman" w:hAnsi="Times New Roman" w:cs="Times New Roman"/>
          <w:sz w:val="24"/>
          <w:szCs w:val="24"/>
        </w:rPr>
        <w:t>ureau OMS STP</w:t>
      </w:r>
      <w:r w:rsidR="00371A23">
        <w:rPr>
          <w:rFonts w:ascii="Times New Roman" w:eastAsia="Times New Roman" w:hAnsi="Times New Roman" w:cs="Times New Roman"/>
          <w:sz w:val="24"/>
          <w:szCs w:val="24"/>
        </w:rPr>
        <w:t>,</w:t>
      </w:r>
      <w:r w:rsidR="00676789" w:rsidRPr="00A37382">
        <w:rPr>
          <w:rFonts w:ascii="Times New Roman" w:eastAsia="Times New Roman" w:hAnsi="Times New Roman" w:cs="Times New Roman"/>
          <w:sz w:val="24"/>
          <w:szCs w:val="24"/>
        </w:rPr>
        <w:t xml:space="preserve"> avec disponibilité de se déplacer à toute le territoire</w:t>
      </w:r>
      <w:r w:rsidR="006F07E0">
        <w:rPr>
          <w:rFonts w:ascii="Times New Roman" w:eastAsia="Times New Roman" w:hAnsi="Times New Roman" w:cs="Times New Roman"/>
          <w:sz w:val="24"/>
          <w:szCs w:val="24"/>
        </w:rPr>
        <w:t>national</w:t>
      </w:r>
      <w:r w:rsidR="006F07E0" w:rsidRPr="00A37382">
        <w:rPr>
          <w:rFonts w:ascii="Times New Roman" w:eastAsia="Times New Roman" w:hAnsi="Times New Roman" w:cs="Times New Roman"/>
          <w:sz w:val="24"/>
          <w:szCs w:val="24"/>
        </w:rPr>
        <w:t xml:space="preserve"> ;</w:t>
      </w:r>
    </w:p>
    <w:p w:rsidR="00AA26EE" w:rsidRPr="00A37382" w:rsidRDefault="00AA26EE" w:rsidP="00B33377">
      <w:pPr>
        <w:rPr>
          <w:rFonts w:ascii="Times New Roman" w:eastAsia="Times New Roman" w:hAnsi="Times New Roman" w:cs="Times New Roman"/>
          <w:sz w:val="2"/>
          <w:szCs w:val="24"/>
        </w:rPr>
      </w:pPr>
    </w:p>
    <w:p w:rsidR="00B33377" w:rsidRPr="00AA26EE" w:rsidRDefault="00B33377" w:rsidP="00B33377">
      <w:pPr>
        <w:rPr>
          <w:rFonts w:ascii="Times New Roman" w:eastAsia="Times New Roman" w:hAnsi="Times New Roman" w:cs="Times New Roman"/>
          <w:sz w:val="24"/>
          <w:szCs w:val="24"/>
        </w:rPr>
      </w:pPr>
    </w:p>
    <w:p w:rsidR="00656E69" w:rsidRPr="00AA26EE" w:rsidRDefault="00656E69" w:rsidP="00656E69">
      <w:pPr>
        <w:rPr>
          <w:rFonts w:ascii="Times New Roman" w:eastAsia="Times New Roman" w:hAnsi="Times New Roman" w:cs="Times New Roman"/>
          <w:sz w:val="24"/>
          <w:szCs w:val="24"/>
        </w:rPr>
      </w:pPr>
    </w:p>
    <w:p w:rsidR="00656E69" w:rsidRDefault="00656E69" w:rsidP="00656E69">
      <w:pPr>
        <w:rPr>
          <w:rFonts w:ascii="Times New Roman" w:eastAsia="Times New Roman" w:hAnsi="Times New Roman" w:cs="Times New Roman"/>
          <w:sz w:val="28"/>
          <w:szCs w:val="24"/>
        </w:rPr>
      </w:pPr>
    </w:p>
    <w:sectPr w:rsidR="00656E69" w:rsidSect="002E51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7B2"/>
    <w:multiLevelType w:val="hybridMultilevel"/>
    <w:tmpl w:val="6D00F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418FC"/>
    <w:multiLevelType w:val="multilevel"/>
    <w:tmpl w:val="7DBA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E4EC2"/>
    <w:multiLevelType w:val="hybridMultilevel"/>
    <w:tmpl w:val="6D00F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819BB"/>
    <w:multiLevelType w:val="multilevel"/>
    <w:tmpl w:val="AD1A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D566AE"/>
    <w:multiLevelType w:val="multilevel"/>
    <w:tmpl w:val="DB7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E6C6C"/>
    <w:multiLevelType w:val="multilevel"/>
    <w:tmpl w:val="96C2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A13CD4"/>
    <w:multiLevelType w:val="hybridMultilevel"/>
    <w:tmpl w:val="A14A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663736"/>
    <w:multiLevelType w:val="multilevel"/>
    <w:tmpl w:val="C380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F74978"/>
    <w:multiLevelType w:val="multilevel"/>
    <w:tmpl w:val="91A2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833116"/>
    <w:multiLevelType w:val="hybridMultilevel"/>
    <w:tmpl w:val="BEFA0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442E2"/>
    <w:multiLevelType w:val="hybridMultilevel"/>
    <w:tmpl w:val="6D00F85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3A72B3"/>
    <w:multiLevelType w:val="multilevel"/>
    <w:tmpl w:val="3CA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F6526"/>
    <w:multiLevelType w:val="multilevel"/>
    <w:tmpl w:val="6928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B016E2"/>
    <w:multiLevelType w:val="multilevel"/>
    <w:tmpl w:val="2C7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9645AE"/>
    <w:multiLevelType w:val="multilevel"/>
    <w:tmpl w:val="D26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93994"/>
    <w:multiLevelType w:val="hybridMultilevel"/>
    <w:tmpl w:val="23C2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3203F7"/>
    <w:multiLevelType w:val="hybridMultilevel"/>
    <w:tmpl w:val="51861440"/>
    <w:lvl w:ilvl="0" w:tplc="6A0CACEC">
      <w:start w:val="9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4726360"/>
    <w:multiLevelType w:val="hybridMultilevel"/>
    <w:tmpl w:val="4FF6F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F40665"/>
    <w:multiLevelType w:val="multilevel"/>
    <w:tmpl w:val="0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BA01CF"/>
    <w:multiLevelType w:val="hybridMultilevel"/>
    <w:tmpl w:val="80EE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5028F"/>
    <w:multiLevelType w:val="multilevel"/>
    <w:tmpl w:val="C64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C820FC"/>
    <w:multiLevelType w:val="hybridMultilevel"/>
    <w:tmpl w:val="5C06DC1E"/>
    <w:lvl w:ilvl="0" w:tplc="040C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0B3CBB"/>
    <w:multiLevelType w:val="hybridMultilevel"/>
    <w:tmpl w:val="20802960"/>
    <w:lvl w:ilvl="0" w:tplc="ADE84858">
      <w:start w:val="1"/>
      <w:numFmt w:val="bullet"/>
      <w:lvlText w:val=""/>
      <w:lvlJc w:val="left"/>
      <w:pPr>
        <w:tabs>
          <w:tab w:val="num" w:pos="720"/>
        </w:tabs>
        <w:ind w:left="720" w:hanging="360"/>
      </w:pPr>
      <w:rPr>
        <w:rFonts w:ascii="Wingdings" w:hAnsi="Wingdings" w:hint="default"/>
      </w:rPr>
    </w:lvl>
    <w:lvl w:ilvl="1" w:tplc="D13A323E">
      <w:start w:val="1"/>
      <w:numFmt w:val="bullet"/>
      <w:lvlText w:val=""/>
      <w:lvlJc w:val="left"/>
      <w:pPr>
        <w:tabs>
          <w:tab w:val="num" w:pos="1440"/>
        </w:tabs>
        <w:ind w:left="1440" w:hanging="360"/>
      </w:pPr>
      <w:rPr>
        <w:rFonts w:ascii="Wingdings" w:hAnsi="Wingdings" w:hint="default"/>
      </w:rPr>
    </w:lvl>
    <w:lvl w:ilvl="2" w:tplc="CE5E6364" w:tentative="1">
      <w:start w:val="1"/>
      <w:numFmt w:val="bullet"/>
      <w:lvlText w:val=""/>
      <w:lvlJc w:val="left"/>
      <w:pPr>
        <w:tabs>
          <w:tab w:val="num" w:pos="2160"/>
        </w:tabs>
        <w:ind w:left="2160" w:hanging="360"/>
      </w:pPr>
      <w:rPr>
        <w:rFonts w:ascii="Wingdings" w:hAnsi="Wingdings" w:hint="default"/>
      </w:rPr>
    </w:lvl>
    <w:lvl w:ilvl="3" w:tplc="7D58124A" w:tentative="1">
      <w:start w:val="1"/>
      <w:numFmt w:val="bullet"/>
      <w:lvlText w:val=""/>
      <w:lvlJc w:val="left"/>
      <w:pPr>
        <w:tabs>
          <w:tab w:val="num" w:pos="2880"/>
        </w:tabs>
        <w:ind w:left="2880" w:hanging="360"/>
      </w:pPr>
      <w:rPr>
        <w:rFonts w:ascii="Wingdings" w:hAnsi="Wingdings" w:hint="default"/>
      </w:rPr>
    </w:lvl>
    <w:lvl w:ilvl="4" w:tplc="EEC24D98" w:tentative="1">
      <w:start w:val="1"/>
      <w:numFmt w:val="bullet"/>
      <w:lvlText w:val=""/>
      <w:lvlJc w:val="left"/>
      <w:pPr>
        <w:tabs>
          <w:tab w:val="num" w:pos="3600"/>
        </w:tabs>
        <w:ind w:left="3600" w:hanging="360"/>
      </w:pPr>
      <w:rPr>
        <w:rFonts w:ascii="Wingdings" w:hAnsi="Wingdings" w:hint="default"/>
      </w:rPr>
    </w:lvl>
    <w:lvl w:ilvl="5" w:tplc="482ADF30" w:tentative="1">
      <w:start w:val="1"/>
      <w:numFmt w:val="bullet"/>
      <w:lvlText w:val=""/>
      <w:lvlJc w:val="left"/>
      <w:pPr>
        <w:tabs>
          <w:tab w:val="num" w:pos="4320"/>
        </w:tabs>
        <w:ind w:left="4320" w:hanging="360"/>
      </w:pPr>
      <w:rPr>
        <w:rFonts w:ascii="Wingdings" w:hAnsi="Wingdings" w:hint="default"/>
      </w:rPr>
    </w:lvl>
    <w:lvl w:ilvl="6" w:tplc="D4043402" w:tentative="1">
      <w:start w:val="1"/>
      <w:numFmt w:val="bullet"/>
      <w:lvlText w:val=""/>
      <w:lvlJc w:val="left"/>
      <w:pPr>
        <w:tabs>
          <w:tab w:val="num" w:pos="5040"/>
        </w:tabs>
        <w:ind w:left="5040" w:hanging="360"/>
      </w:pPr>
      <w:rPr>
        <w:rFonts w:ascii="Wingdings" w:hAnsi="Wingdings" w:hint="default"/>
      </w:rPr>
    </w:lvl>
    <w:lvl w:ilvl="7" w:tplc="B5E24426" w:tentative="1">
      <w:start w:val="1"/>
      <w:numFmt w:val="bullet"/>
      <w:lvlText w:val=""/>
      <w:lvlJc w:val="left"/>
      <w:pPr>
        <w:tabs>
          <w:tab w:val="num" w:pos="5760"/>
        </w:tabs>
        <w:ind w:left="5760" w:hanging="360"/>
      </w:pPr>
      <w:rPr>
        <w:rFonts w:ascii="Wingdings" w:hAnsi="Wingdings" w:hint="default"/>
      </w:rPr>
    </w:lvl>
    <w:lvl w:ilvl="8" w:tplc="F3C68AF8" w:tentative="1">
      <w:start w:val="1"/>
      <w:numFmt w:val="bullet"/>
      <w:lvlText w:val=""/>
      <w:lvlJc w:val="left"/>
      <w:pPr>
        <w:tabs>
          <w:tab w:val="num" w:pos="6480"/>
        </w:tabs>
        <w:ind w:left="6480" w:hanging="360"/>
      </w:pPr>
      <w:rPr>
        <w:rFonts w:ascii="Wingdings" w:hAnsi="Wingdings" w:hint="default"/>
      </w:rPr>
    </w:lvl>
  </w:abstractNum>
  <w:abstractNum w:abstractNumId="23">
    <w:nsid w:val="62FF0B49"/>
    <w:multiLevelType w:val="multilevel"/>
    <w:tmpl w:val="342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E14083"/>
    <w:multiLevelType w:val="hybridMultilevel"/>
    <w:tmpl w:val="F620B67A"/>
    <w:lvl w:ilvl="0" w:tplc="E18C7ADE">
      <w:start w:val="1"/>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5">
    <w:nsid w:val="673C2B32"/>
    <w:multiLevelType w:val="hybridMultilevel"/>
    <w:tmpl w:val="D43EF528"/>
    <w:lvl w:ilvl="0" w:tplc="AF7C9876">
      <w:start w:val="1"/>
      <w:numFmt w:val="upperRoman"/>
      <w:lvlText w:val="%1."/>
      <w:lvlJc w:val="right"/>
      <w:pPr>
        <w:ind w:left="720" w:hanging="360"/>
      </w:pPr>
      <w:rPr>
        <w:b/>
      </w:rPr>
    </w:lvl>
    <w:lvl w:ilvl="1" w:tplc="D466098A">
      <w:start w:val="1"/>
      <w:numFmt w:val="decimal"/>
      <w:lvlText w:val="%2."/>
      <w:lvlJc w:val="left"/>
      <w:pPr>
        <w:ind w:left="1440" w:hanging="360"/>
      </w:pPr>
      <w:rPr>
        <w:rFonts w:hint="default"/>
      </w:rPr>
    </w:lvl>
    <w:lvl w:ilvl="2" w:tplc="767E1E2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A909BF"/>
    <w:multiLevelType w:val="multilevel"/>
    <w:tmpl w:val="1252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6072F2"/>
    <w:multiLevelType w:val="hybridMultilevel"/>
    <w:tmpl w:val="E4E2390C"/>
    <w:lvl w:ilvl="0" w:tplc="CF22F4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7521B9"/>
    <w:multiLevelType w:val="hybridMultilevel"/>
    <w:tmpl w:val="C9C4F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910A95"/>
    <w:multiLevelType w:val="hybridMultilevel"/>
    <w:tmpl w:val="C2E2CA86"/>
    <w:lvl w:ilvl="0" w:tplc="3A8EC37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0"/>
  </w:num>
  <w:num w:numId="4">
    <w:abstractNumId w:val="29"/>
  </w:num>
  <w:num w:numId="5">
    <w:abstractNumId w:val="9"/>
  </w:num>
  <w:num w:numId="6">
    <w:abstractNumId w:val="28"/>
  </w:num>
  <w:num w:numId="7">
    <w:abstractNumId w:val="21"/>
  </w:num>
  <w:num w:numId="8">
    <w:abstractNumId w:val="17"/>
  </w:num>
  <w:num w:numId="9">
    <w:abstractNumId w:val="22"/>
  </w:num>
  <w:num w:numId="10">
    <w:abstractNumId w:val="19"/>
  </w:num>
  <w:num w:numId="11">
    <w:abstractNumId w:val="18"/>
  </w:num>
  <w:num w:numId="12">
    <w:abstractNumId w:val="12"/>
  </w:num>
  <w:num w:numId="13">
    <w:abstractNumId w:val="7"/>
  </w:num>
  <w:num w:numId="14">
    <w:abstractNumId w:val="26"/>
  </w:num>
  <w:num w:numId="15">
    <w:abstractNumId w:val="20"/>
  </w:num>
  <w:num w:numId="16">
    <w:abstractNumId w:val="1"/>
  </w:num>
  <w:num w:numId="17">
    <w:abstractNumId w:val="3"/>
  </w:num>
  <w:num w:numId="18">
    <w:abstractNumId w:val="14"/>
  </w:num>
  <w:num w:numId="19">
    <w:abstractNumId w:val="11"/>
  </w:num>
  <w:num w:numId="20">
    <w:abstractNumId w:val="5"/>
  </w:num>
  <w:num w:numId="21">
    <w:abstractNumId w:val="23"/>
  </w:num>
  <w:num w:numId="22">
    <w:abstractNumId w:val="13"/>
  </w:num>
  <w:num w:numId="23">
    <w:abstractNumId w:val="8"/>
  </w:num>
  <w:num w:numId="24">
    <w:abstractNumId w:val="27"/>
  </w:num>
  <w:num w:numId="25">
    <w:abstractNumId w:val="4"/>
  </w:num>
  <w:num w:numId="26">
    <w:abstractNumId w:val="24"/>
  </w:num>
  <w:num w:numId="27">
    <w:abstractNumId w:val="10"/>
  </w:num>
  <w:num w:numId="28">
    <w:abstractNumId w:val="2"/>
  </w:num>
  <w:num w:numId="29">
    <w:abstractNumId w:val="6"/>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B6CD4"/>
    <w:rsid w:val="000007FC"/>
    <w:rsid w:val="000155C5"/>
    <w:rsid w:val="0001691E"/>
    <w:rsid w:val="00035081"/>
    <w:rsid w:val="00035912"/>
    <w:rsid w:val="00036F41"/>
    <w:rsid w:val="000532DB"/>
    <w:rsid w:val="000716D7"/>
    <w:rsid w:val="000723B5"/>
    <w:rsid w:val="000724AF"/>
    <w:rsid w:val="00083737"/>
    <w:rsid w:val="00084DEA"/>
    <w:rsid w:val="00092A76"/>
    <w:rsid w:val="000B0728"/>
    <w:rsid w:val="000C010E"/>
    <w:rsid w:val="000D34DA"/>
    <w:rsid w:val="000F7B2D"/>
    <w:rsid w:val="001224BE"/>
    <w:rsid w:val="00123B82"/>
    <w:rsid w:val="00146BD1"/>
    <w:rsid w:val="00157B03"/>
    <w:rsid w:val="001669A1"/>
    <w:rsid w:val="00170541"/>
    <w:rsid w:val="00197840"/>
    <w:rsid w:val="001A0EB6"/>
    <w:rsid w:val="001B0594"/>
    <w:rsid w:val="001B5A07"/>
    <w:rsid w:val="001B64B1"/>
    <w:rsid w:val="001C78F6"/>
    <w:rsid w:val="001D1513"/>
    <w:rsid w:val="00221028"/>
    <w:rsid w:val="00233CA4"/>
    <w:rsid w:val="00265F9F"/>
    <w:rsid w:val="002730D4"/>
    <w:rsid w:val="002861AA"/>
    <w:rsid w:val="002912AA"/>
    <w:rsid w:val="00292569"/>
    <w:rsid w:val="00297001"/>
    <w:rsid w:val="002B4A89"/>
    <w:rsid w:val="002B6B9D"/>
    <w:rsid w:val="002C0D1A"/>
    <w:rsid w:val="002C1234"/>
    <w:rsid w:val="002D082F"/>
    <w:rsid w:val="002D48B8"/>
    <w:rsid w:val="002E51DB"/>
    <w:rsid w:val="002E56F3"/>
    <w:rsid w:val="002F0E7B"/>
    <w:rsid w:val="00314C15"/>
    <w:rsid w:val="003202D7"/>
    <w:rsid w:val="00331412"/>
    <w:rsid w:val="003342CA"/>
    <w:rsid w:val="0034061E"/>
    <w:rsid w:val="003644EB"/>
    <w:rsid w:val="00371A23"/>
    <w:rsid w:val="00384CF7"/>
    <w:rsid w:val="003B0031"/>
    <w:rsid w:val="003B3908"/>
    <w:rsid w:val="003C7B10"/>
    <w:rsid w:val="003D12A4"/>
    <w:rsid w:val="003D2882"/>
    <w:rsid w:val="003D6596"/>
    <w:rsid w:val="003E4C9B"/>
    <w:rsid w:val="0040543D"/>
    <w:rsid w:val="0042553B"/>
    <w:rsid w:val="00426396"/>
    <w:rsid w:val="00435B52"/>
    <w:rsid w:val="00441EE9"/>
    <w:rsid w:val="0045358F"/>
    <w:rsid w:val="00453C10"/>
    <w:rsid w:val="0048282B"/>
    <w:rsid w:val="00484A0F"/>
    <w:rsid w:val="004A6F94"/>
    <w:rsid w:val="004B39C6"/>
    <w:rsid w:val="004C1760"/>
    <w:rsid w:val="005131FD"/>
    <w:rsid w:val="00521E5B"/>
    <w:rsid w:val="00532125"/>
    <w:rsid w:val="00553CF2"/>
    <w:rsid w:val="00563215"/>
    <w:rsid w:val="00571EFC"/>
    <w:rsid w:val="00577421"/>
    <w:rsid w:val="005A5A13"/>
    <w:rsid w:val="005D1436"/>
    <w:rsid w:val="005E0E20"/>
    <w:rsid w:val="005E12AE"/>
    <w:rsid w:val="00605E92"/>
    <w:rsid w:val="0061235E"/>
    <w:rsid w:val="00612FF4"/>
    <w:rsid w:val="00632CC9"/>
    <w:rsid w:val="0063598C"/>
    <w:rsid w:val="00644978"/>
    <w:rsid w:val="00656E69"/>
    <w:rsid w:val="00660502"/>
    <w:rsid w:val="00664F9A"/>
    <w:rsid w:val="0067053E"/>
    <w:rsid w:val="00672D50"/>
    <w:rsid w:val="00676789"/>
    <w:rsid w:val="0067787A"/>
    <w:rsid w:val="00686DC8"/>
    <w:rsid w:val="006879E7"/>
    <w:rsid w:val="006967B2"/>
    <w:rsid w:val="006C2E7C"/>
    <w:rsid w:val="006D68BC"/>
    <w:rsid w:val="006D6E9F"/>
    <w:rsid w:val="006F07E0"/>
    <w:rsid w:val="006F45AB"/>
    <w:rsid w:val="006F7ECF"/>
    <w:rsid w:val="00711475"/>
    <w:rsid w:val="00712572"/>
    <w:rsid w:val="00736796"/>
    <w:rsid w:val="0074012B"/>
    <w:rsid w:val="00742BFF"/>
    <w:rsid w:val="0074494D"/>
    <w:rsid w:val="007540BB"/>
    <w:rsid w:val="00760B95"/>
    <w:rsid w:val="00783ECC"/>
    <w:rsid w:val="00791B60"/>
    <w:rsid w:val="007A7759"/>
    <w:rsid w:val="007B0E7B"/>
    <w:rsid w:val="007B5993"/>
    <w:rsid w:val="007B59F6"/>
    <w:rsid w:val="007C5CA3"/>
    <w:rsid w:val="007D2DDE"/>
    <w:rsid w:val="007D42E9"/>
    <w:rsid w:val="008157CE"/>
    <w:rsid w:val="0085199E"/>
    <w:rsid w:val="00864559"/>
    <w:rsid w:val="00893B1A"/>
    <w:rsid w:val="0089599E"/>
    <w:rsid w:val="008A2D30"/>
    <w:rsid w:val="008B061E"/>
    <w:rsid w:val="008B5770"/>
    <w:rsid w:val="008C4BDC"/>
    <w:rsid w:val="008C50D9"/>
    <w:rsid w:val="008E0737"/>
    <w:rsid w:val="008E5EDC"/>
    <w:rsid w:val="00927FB1"/>
    <w:rsid w:val="00946A94"/>
    <w:rsid w:val="00982799"/>
    <w:rsid w:val="00984469"/>
    <w:rsid w:val="00985958"/>
    <w:rsid w:val="00987E7B"/>
    <w:rsid w:val="009D69A7"/>
    <w:rsid w:val="00A06F0B"/>
    <w:rsid w:val="00A15EA0"/>
    <w:rsid w:val="00A36CBC"/>
    <w:rsid w:val="00A37382"/>
    <w:rsid w:val="00A54BAC"/>
    <w:rsid w:val="00A91784"/>
    <w:rsid w:val="00A97A66"/>
    <w:rsid w:val="00AA26EE"/>
    <w:rsid w:val="00AA5A94"/>
    <w:rsid w:val="00AC170D"/>
    <w:rsid w:val="00AC4E1C"/>
    <w:rsid w:val="00AE37DD"/>
    <w:rsid w:val="00B1755B"/>
    <w:rsid w:val="00B33377"/>
    <w:rsid w:val="00B3383D"/>
    <w:rsid w:val="00B34414"/>
    <w:rsid w:val="00B355D2"/>
    <w:rsid w:val="00B5253C"/>
    <w:rsid w:val="00B60DF3"/>
    <w:rsid w:val="00B63445"/>
    <w:rsid w:val="00BA27EE"/>
    <w:rsid w:val="00BD4492"/>
    <w:rsid w:val="00BD6454"/>
    <w:rsid w:val="00BE3019"/>
    <w:rsid w:val="00BF5AB8"/>
    <w:rsid w:val="00BF6BCA"/>
    <w:rsid w:val="00C07114"/>
    <w:rsid w:val="00C1089E"/>
    <w:rsid w:val="00C16EAE"/>
    <w:rsid w:val="00C20BC3"/>
    <w:rsid w:val="00C26B64"/>
    <w:rsid w:val="00C30D5F"/>
    <w:rsid w:val="00C37055"/>
    <w:rsid w:val="00C37515"/>
    <w:rsid w:val="00C467CA"/>
    <w:rsid w:val="00C50EB3"/>
    <w:rsid w:val="00C55827"/>
    <w:rsid w:val="00C639FE"/>
    <w:rsid w:val="00C90491"/>
    <w:rsid w:val="00C9566C"/>
    <w:rsid w:val="00CB6CD4"/>
    <w:rsid w:val="00CD0388"/>
    <w:rsid w:val="00CD1699"/>
    <w:rsid w:val="00CD53C5"/>
    <w:rsid w:val="00CE64E7"/>
    <w:rsid w:val="00CE6551"/>
    <w:rsid w:val="00CE6F0A"/>
    <w:rsid w:val="00D02ED7"/>
    <w:rsid w:val="00D06285"/>
    <w:rsid w:val="00D1137E"/>
    <w:rsid w:val="00D251AF"/>
    <w:rsid w:val="00D25782"/>
    <w:rsid w:val="00D50C9A"/>
    <w:rsid w:val="00D51494"/>
    <w:rsid w:val="00D614C3"/>
    <w:rsid w:val="00D84382"/>
    <w:rsid w:val="00D85C3B"/>
    <w:rsid w:val="00DA08E1"/>
    <w:rsid w:val="00DA24F8"/>
    <w:rsid w:val="00DA679A"/>
    <w:rsid w:val="00DB590C"/>
    <w:rsid w:val="00DC1729"/>
    <w:rsid w:val="00DC7531"/>
    <w:rsid w:val="00DD0BA7"/>
    <w:rsid w:val="00DD6083"/>
    <w:rsid w:val="00DE170A"/>
    <w:rsid w:val="00DE744D"/>
    <w:rsid w:val="00DF648A"/>
    <w:rsid w:val="00E134DE"/>
    <w:rsid w:val="00E15766"/>
    <w:rsid w:val="00E24469"/>
    <w:rsid w:val="00E33194"/>
    <w:rsid w:val="00E3792B"/>
    <w:rsid w:val="00E65F68"/>
    <w:rsid w:val="00E757B4"/>
    <w:rsid w:val="00E8539F"/>
    <w:rsid w:val="00EB24A8"/>
    <w:rsid w:val="00EB58FA"/>
    <w:rsid w:val="00EF1980"/>
    <w:rsid w:val="00EF692F"/>
    <w:rsid w:val="00F11D66"/>
    <w:rsid w:val="00F878EB"/>
    <w:rsid w:val="00FA01DE"/>
    <w:rsid w:val="00FA775C"/>
    <w:rsid w:val="00FB7498"/>
    <w:rsid w:val="00FC29A2"/>
    <w:rsid w:val="00FD6270"/>
    <w:rsid w:val="00FE2385"/>
    <w:rsid w:val="00FE3CC6"/>
    <w:rsid w:val="00FF2697"/>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D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5770"/>
    <w:pPr>
      <w:ind w:left="720"/>
      <w:contextualSpacing/>
    </w:pPr>
  </w:style>
  <w:style w:type="paragraph" w:styleId="SemEspaamento">
    <w:name w:val="No Spacing"/>
    <w:uiPriority w:val="1"/>
    <w:qFormat/>
    <w:rsid w:val="003B3908"/>
    <w:pPr>
      <w:spacing w:after="0" w:line="240" w:lineRule="auto"/>
    </w:pPr>
    <w:rPr>
      <w:rFonts w:ascii="Calibri" w:eastAsia="SimSun" w:hAnsi="Calibri" w:cs="Times New Roman"/>
      <w:lang w:val="en-ZA" w:eastAsia="zh-CN"/>
    </w:rPr>
  </w:style>
  <w:style w:type="character" w:styleId="Refdecomentrio">
    <w:name w:val="annotation reference"/>
    <w:basedOn w:val="Tipodeletrapredefinidodopargrafo"/>
    <w:uiPriority w:val="99"/>
    <w:semiHidden/>
    <w:unhideWhenUsed/>
    <w:rsid w:val="007D42E9"/>
    <w:rPr>
      <w:sz w:val="16"/>
      <w:szCs w:val="16"/>
    </w:rPr>
  </w:style>
  <w:style w:type="paragraph" w:styleId="Textodecomentrio">
    <w:name w:val="annotation text"/>
    <w:basedOn w:val="Normal"/>
    <w:link w:val="TextodecomentrioCarcter"/>
    <w:uiPriority w:val="99"/>
    <w:semiHidden/>
    <w:unhideWhenUsed/>
    <w:rsid w:val="007D42E9"/>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D42E9"/>
    <w:rPr>
      <w:sz w:val="20"/>
      <w:szCs w:val="20"/>
    </w:rPr>
  </w:style>
  <w:style w:type="paragraph" w:styleId="Assuntodecomentrio">
    <w:name w:val="annotation subject"/>
    <w:basedOn w:val="Textodecomentrio"/>
    <w:next w:val="Textodecomentrio"/>
    <w:link w:val="AssuntodecomentrioCarcter"/>
    <w:uiPriority w:val="99"/>
    <w:semiHidden/>
    <w:unhideWhenUsed/>
    <w:rsid w:val="007D42E9"/>
    <w:rPr>
      <w:b/>
      <w:bCs/>
    </w:rPr>
  </w:style>
  <w:style w:type="character" w:customStyle="1" w:styleId="AssuntodecomentrioCarcter">
    <w:name w:val="Assunto de comentário Carácter"/>
    <w:basedOn w:val="TextodecomentrioCarcter"/>
    <w:link w:val="Assuntodecomentrio"/>
    <w:uiPriority w:val="99"/>
    <w:semiHidden/>
    <w:rsid w:val="007D42E9"/>
    <w:rPr>
      <w:b/>
      <w:bCs/>
      <w:sz w:val="20"/>
      <w:szCs w:val="20"/>
    </w:rPr>
  </w:style>
  <w:style w:type="paragraph" w:styleId="Textodebalo">
    <w:name w:val="Balloon Text"/>
    <w:basedOn w:val="Normal"/>
    <w:link w:val="TextodebaloCarcter"/>
    <w:uiPriority w:val="99"/>
    <w:semiHidden/>
    <w:unhideWhenUsed/>
    <w:rsid w:val="007D42E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7D42E9"/>
    <w:rPr>
      <w:rFonts w:ascii="Tahoma" w:hAnsi="Tahoma" w:cs="Tahoma"/>
      <w:sz w:val="16"/>
      <w:szCs w:val="16"/>
    </w:rPr>
  </w:style>
  <w:style w:type="paragraph" w:customStyle="1" w:styleId="Default">
    <w:name w:val="Default"/>
    <w:rsid w:val="0042553B"/>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semiHidden/>
    <w:unhideWhenUsed/>
    <w:rsid w:val="00D02E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40002090">
      <w:bodyDiv w:val="1"/>
      <w:marLeft w:val="0"/>
      <w:marRight w:val="0"/>
      <w:marTop w:val="0"/>
      <w:marBottom w:val="0"/>
      <w:divBdr>
        <w:top w:val="none" w:sz="0" w:space="0" w:color="auto"/>
        <w:left w:val="none" w:sz="0" w:space="0" w:color="auto"/>
        <w:bottom w:val="none" w:sz="0" w:space="0" w:color="auto"/>
        <w:right w:val="none" w:sz="0" w:space="0" w:color="auto"/>
      </w:divBdr>
    </w:div>
    <w:div w:id="211355677">
      <w:bodyDiv w:val="1"/>
      <w:marLeft w:val="0"/>
      <w:marRight w:val="0"/>
      <w:marTop w:val="0"/>
      <w:marBottom w:val="0"/>
      <w:divBdr>
        <w:top w:val="none" w:sz="0" w:space="0" w:color="auto"/>
        <w:left w:val="none" w:sz="0" w:space="0" w:color="auto"/>
        <w:bottom w:val="none" w:sz="0" w:space="0" w:color="auto"/>
        <w:right w:val="none" w:sz="0" w:space="0" w:color="auto"/>
      </w:divBdr>
      <w:divsChild>
        <w:div w:id="597713500">
          <w:marLeft w:val="1080"/>
          <w:marRight w:val="0"/>
          <w:marTop w:val="100"/>
          <w:marBottom w:val="0"/>
          <w:divBdr>
            <w:top w:val="none" w:sz="0" w:space="0" w:color="auto"/>
            <w:left w:val="none" w:sz="0" w:space="0" w:color="auto"/>
            <w:bottom w:val="none" w:sz="0" w:space="0" w:color="auto"/>
            <w:right w:val="none" w:sz="0" w:space="0" w:color="auto"/>
          </w:divBdr>
        </w:div>
      </w:divsChild>
    </w:div>
    <w:div w:id="399983725">
      <w:bodyDiv w:val="1"/>
      <w:marLeft w:val="0"/>
      <w:marRight w:val="0"/>
      <w:marTop w:val="0"/>
      <w:marBottom w:val="0"/>
      <w:divBdr>
        <w:top w:val="none" w:sz="0" w:space="0" w:color="auto"/>
        <w:left w:val="none" w:sz="0" w:space="0" w:color="auto"/>
        <w:bottom w:val="none" w:sz="0" w:space="0" w:color="auto"/>
        <w:right w:val="none" w:sz="0" w:space="0" w:color="auto"/>
      </w:divBdr>
    </w:div>
    <w:div w:id="1014726291">
      <w:bodyDiv w:val="1"/>
      <w:marLeft w:val="0"/>
      <w:marRight w:val="0"/>
      <w:marTop w:val="0"/>
      <w:marBottom w:val="0"/>
      <w:divBdr>
        <w:top w:val="none" w:sz="0" w:space="0" w:color="auto"/>
        <w:left w:val="none" w:sz="0" w:space="0" w:color="auto"/>
        <w:bottom w:val="none" w:sz="0" w:space="0" w:color="auto"/>
        <w:right w:val="none" w:sz="0" w:space="0" w:color="auto"/>
      </w:divBdr>
      <w:divsChild>
        <w:div w:id="1058549130">
          <w:marLeft w:val="0"/>
          <w:marRight w:val="0"/>
          <w:marTop w:val="0"/>
          <w:marBottom w:val="0"/>
          <w:divBdr>
            <w:top w:val="none" w:sz="0" w:space="0" w:color="auto"/>
            <w:left w:val="none" w:sz="0" w:space="0" w:color="auto"/>
            <w:bottom w:val="none" w:sz="0" w:space="0" w:color="auto"/>
            <w:right w:val="none" w:sz="0" w:space="0" w:color="auto"/>
          </w:divBdr>
        </w:div>
        <w:div w:id="664479830">
          <w:marLeft w:val="0"/>
          <w:marRight w:val="0"/>
          <w:marTop w:val="0"/>
          <w:marBottom w:val="0"/>
          <w:divBdr>
            <w:top w:val="none" w:sz="0" w:space="0" w:color="auto"/>
            <w:left w:val="none" w:sz="0" w:space="0" w:color="auto"/>
            <w:bottom w:val="none" w:sz="0" w:space="0" w:color="auto"/>
            <w:right w:val="none" w:sz="0" w:space="0" w:color="auto"/>
          </w:divBdr>
        </w:div>
        <w:div w:id="271476246">
          <w:marLeft w:val="0"/>
          <w:marRight w:val="0"/>
          <w:marTop w:val="0"/>
          <w:marBottom w:val="0"/>
          <w:divBdr>
            <w:top w:val="none" w:sz="0" w:space="0" w:color="auto"/>
            <w:left w:val="none" w:sz="0" w:space="0" w:color="auto"/>
            <w:bottom w:val="none" w:sz="0" w:space="0" w:color="auto"/>
            <w:right w:val="none" w:sz="0" w:space="0" w:color="auto"/>
          </w:divBdr>
        </w:div>
        <w:div w:id="1956715442">
          <w:marLeft w:val="0"/>
          <w:marRight w:val="0"/>
          <w:marTop w:val="0"/>
          <w:marBottom w:val="0"/>
          <w:divBdr>
            <w:top w:val="none" w:sz="0" w:space="0" w:color="auto"/>
            <w:left w:val="none" w:sz="0" w:space="0" w:color="auto"/>
            <w:bottom w:val="none" w:sz="0" w:space="0" w:color="auto"/>
            <w:right w:val="none" w:sz="0" w:space="0" w:color="auto"/>
          </w:divBdr>
        </w:div>
        <w:div w:id="50858056">
          <w:marLeft w:val="0"/>
          <w:marRight w:val="0"/>
          <w:marTop w:val="0"/>
          <w:marBottom w:val="0"/>
          <w:divBdr>
            <w:top w:val="none" w:sz="0" w:space="0" w:color="auto"/>
            <w:left w:val="none" w:sz="0" w:space="0" w:color="auto"/>
            <w:bottom w:val="none" w:sz="0" w:space="0" w:color="auto"/>
            <w:right w:val="none" w:sz="0" w:space="0" w:color="auto"/>
          </w:divBdr>
        </w:div>
      </w:divsChild>
    </w:div>
    <w:div w:id="1238780756">
      <w:bodyDiv w:val="1"/>
      <w:marLeft w:val="0"/>
      <w:marRight w:val="0"/>
      <w:marTop w:val="0"/>
      <w:marBottom w:val="0"/>
      <w:divBdr>
        <w:top w:val="none" w:sz="0" w:space="0" w:color="auto"/>
        <w:left w:val="none" w:sz="0" w:space="0" w:color="auto"/>
        <w:bottom w:val="none" w:sz="0" w:space="0" w:color="auto"/>
        <w:right w:val="none" w:sz="0" w:space="0" w:color="auto"/>
      </w:divBdr>
      <w:divsChild>
        <w:div w:id="322514636">
          <w:marLeft w:val="0"/>
          <w:marRight w:val="0"/>
          <w:marTop w:val="0"/>
          <w:marBottom w:val="0"/>
          <w:divBdr>
            <w:top w:val="none" w:sz="0" w:space="0" w:color="auto"/>
            <w:left w:val="none" w:sz="0" w:space="0" w:color="auto"/>
            <w:bottom w:val="none" w:sz="0" w:space="0" w:color="auto"/>
            <w:right w:val="none" w:sz="0" w:space="0" w:color="auto"/>
          </w:divBdr>
        </w:div>
        <w:div w:id="1611206650">
          <w:marLeft w:val="0"/>
          <w:marRight w:val="0"/>
          <w:marTop w:val="0"/>
          <w:marBottom w:val="0"/>
          <w:divBdr>
            <w:top w:val="none" w:sz="0" w:space="0" w:color="auto"/>
            <w:left w:val="none" w:sz="0" w:space="0" w:color="auto"/>
            <w:bottom w:val="none" w:sz="0" w:space="0" w:color="auto"/>
            <w:right w:val="none" w:sz="0" w:space="0" w:color="auto"/>
          </w:divBdr>
        </w:div>
        <w:div w:id="65760875">
          <w:marLeft w:val="0"/>
          <w:marRight w:val="0"/>
          <w:marTop w:val="0"/>
          <w:marBottom w:val="0"/>
          <w:divBdr>
            <w:top w:val="none" w:sz="0" w:space="0" w:color="auto"/>
            <w:left w:val="none" w:sz="0" w:space="0" w:color="auto"/>
            <w:bottom w:val="none" w:sz="0" w:space="0" w:color="auto"/>
            <w:right w:val="none" w:sz="0" w:space="0" w:color="auto"/>
          </w:divBdr>
        </w:div>
        <w:div w:id="776560447">
          <w:marLeft w:val="0"/>
          <w:marRight w:val="0"/>
          <w:marTop w:val="0"/>
          <w:marBottom w:val="0"/>
          <w:divBdr>
            <w:top w:val="none" w:sz="0" w:space="0" w:color="auto"/>
            <w:left w:val="none" w:sz="0" w:space="0" w:color="auto"/>
            <w:bottom w:val="none" w:sz="0" w:space="0" w:color="auto"/>
            <w:right w:val="none" w:sz="0" w:space="0" w:color="auto"/>
          </w:divBdr>
        </w:div>
        <w:div w:id="517278115">
          <w:marLeft w:val="0"/>
          <w:marRight w:val="0"/>
          <w:marTop w:val="0"/>
          <w:marBottom w:val="0"/>
          <w:divBdr>
            <w:top w:val="none" w:sz="0" w:space="0" w:color="auto"/>
            <w:left w:val="none" w:sz="0" w:space="0" w:color="auto"/>
            <w:bottom w:val="none" w:sz="0" w:space="0" w:color="auto"/>
            <w:right w:val="none" w:sz="0" w:space="0" w:color="auto"/>
          </w:divBdr>
        </w:div>
        <w:div w:id="716395172">
          <w:marLeft w:val="0"/>
          <w:marRight w:val="0"/>
          <w:marTop w:val="0"/>
          <w:marBottom w:val="0"/>
          <w:divBdr>
            <w:top w:val="none" w:sz="0" w:space="0" w:color="auto"/>
            <w:left w:val="none" w:sz="0" w:space="0" w:color="auto"/>
            <w:bottom w:val="none" w:sz="0" w:space="0" w:color="auto"/>
            <w:right w:val="none" w:sz="0" w:space="0" w:color="auto"/>
          </w:divBdr>
        </w:div>
        <w:div w:id="2033651811">
          <w:marLeft w:val="0"/>
          <w:marRight w:val="0"/>
          <w:marTop w:val="0"/>
          <w:marBottom w:val="0"/>
          <w:divBdr>
            <w:top w:val="none" w:sz="0" w:space="0" w:color="auto"/>
            <w:left w:val="none" w:sz="0" w:space="0" w:color="auto"/>
            <w:bottom w:val="none" w:sz="0" w:space="0" w:color="auto"/>
            <w:right w:val="none" w:sz="0" w:space="0" w:color="auto"/>
          </w:divBdr>
        </w:div>
        <w:div w:id="1157116128">
          <w:marLeft w:val="0"/>
          <w:marRight w:val="0"/>
          <w:marTop w:val="0"/>
          <w:marBottom w:val="0"/>
          <w:divBdr>
            <w:top w:val="none" w:sz="0" w:space="0" w:color="auto"/>
            <w:left w:val="none" w:sz="0" w:space="0" w:color="auto"/>
            <w:bottom w:val="none" w:sz="0" w:space="0" w:color="auto"/>
            <w:right w:val="none" w:sz="0" w:space="0" w:color="auto"/>
          </w:divBdr>
        </w:div>
        <w:div w:id="89665343">
          <w:marLeft w:val="0"/>
          <w:marRight w:val="0"/>
          <w:marTop w:val="0"/>
          <w:marBottom w:val="0"/>
          <w:divBdr>
            <w:top w:val="none" w:sz="0" w:space="0" w:color="auto"/>
            <w:left w:val="none" w:sz="0" w:space="0" w:color="auto"/>
            <w:bottom w:val="none" w:sz="0" w:space="0" w:color="auto"/>
            <w:right w:val="none" w:sz="0" w:space="0" w:color="auto"/>
          </w:divBdr>
        </w:div>
        <w:div w:id="135610950">
          <w:marLeft w:val="0"/>
          <w:marRight w:val="0"/>
          <w:marTop w:val="0"/>
          <w:marBottom w:val="0"/>
          <w:divBdr>
            <w:top w:val="none" w:sz="0" w:space="0" w:color="auto"/>
            <w:left w:val="none" w:sz="0" w:space="0" w:color="auto"/>
            <w:bottom w:val="none" w:sz="0" w:space="0" w:color="auto"/>
            <w:right w:val="none" w:sz="0" w:space="0" w:color="auto"/>
          </w:divBdr>
        </w:div>
        <w:div w:id="155610625">
          <w:marLeft w:val="0"/>
          <w:marRight w:val="0"/>
          <w:marTop w:val="0"/>
          <w:marBottom w:val="0"/>
          <w:divBdr>
            <w:top w:val="none" w:sz="0" w:space="0" w:color="auto"/>
            <w:left w:val="none" w:sz="0" w:space="0" w:color="auto"/>
            <w:bottom w:val="none" w:sz="0" w:space="0" w:color="auto"/>
            <w:right w:val="none" w:sz="0" w:space="0" w:color="auto"/>
          </w:divBdr>
        </w:div>
        <w:div w:id="1116560807">
          <w:marLeft w:val="0"/>
          <w:marRight w:val="0"/>
          <w:marTop w:val="0"/>
          <w:marBottom w:val="0"/>
          <w:divBdr>
            <w:top w:val="none" w:sz="0" w:space="0" w:color="auto"/>
            <w:left w:val="none" w:sz="0" w:space="0" w:color="auto"/>
            <w:bottom w:val="none" w:sz="0" w:space="0" w:color="auto"/>
            <w:right w:val="none" w:sz="0" w:space="0" w:color="auto"/>
          </w:divBdr>
        </w:div>
        <w:div w:id="1808933985">
          <w:marLeft w:val="0"/>
          <w:marRight w:val="0"/>
          <w:marTop w:val="0"/>
          <w:marBottom w:val="0"/>
          <w:divBdr>
            <w:top w:val="none" w:sz="0" w:space="0" w:color="auto"/>
            <w:left w:val="none" w:sz="0" w:space="0" w:color="auto"/>
            <w:bottom w:val="none" w:sz="0" w:space="0" w:color="auto"/>
            <w:right w:val="none" w:sz="0" w:space="0" w:color="auto"/>
          </w:divBdr>
        </w:div>
        <w:div w:id="787243023">
          <w:marLeft w:val="0"/>
          <w:marRight w:val="0"/>
          <w:marTop w:val="0"/>
          <w:marBottom w:val="0"/>
          <w:divBdr>
            <w:top w:val="none" w:sz="0" w:space="0" w:color="auto"/>
            <w:left w:val="none" w:sz="0" w:space="0" w:color="auto"/>
            <w:bottom w:val="none" w:sz="0" w:space="0" w:color="auto"/>
            <w:right w:val="none" w:sz="0" w:space="0" w:color="auto"/>
          </w:divBdr>
        </w:div>
        <w:div w:id="1034696262">
          <w:marLeft w:val="0"/>
          <w:marRight w:val="0"/>
          <w:marTop w:val="0"/>
          <w:marBottom w:val="0"/>
          <w:divBdr>
            <w:top w:val="none" w:sz="0" w:space="0" w:color="auto"/>
            <w:left w:val="none" w:sz="0" w:space="0" w:color="auto"/>
            <w:bottom w:val="none" w:sz="0" w:space="0" w:color="auto"/>
            <w:right w:val="none" w:sz="0" w:space="0" w:color="auto"/>
          </w:divBdr>
        </w:div>
        <w:div w:id="680350573">
          <w:marLeft w:val="0"/>
          <w:marRight w:val="0"/>
          <w:marTop w:val="0"/>
          <w:marBottom w:val="0"/>
          <w:divBdr>
            <w:top w:val="none" w:sz="0" w:space="0" w:color="auto"/>
            <w:left w:val="none" w:sz="0" w:space="0" w:color="auto"/>
            <w:bottom w:val="none" w:sz="0" w:space="0" w:color="auto"/>
            <w:right w:val="none" w:sz="0" w:space="0" w:color="auto"/>
          </w:divBdr>
        </w:div>
        <w:div w:id="448545159">
          <w:marLeft w:val="0"/>
          <w:marRight w:val="0"/>
          <w:marTop w:val="0"/>
          <w:marBottom w:val="0"/>
          <w:divBdr>
            <w:top w:val="none" w:sz="0" w:space="0" w:color="auto"/>
            <w:left w:val="none" w:sz="0" w:space="0" w:color="auto"/>
            <w:bottom w:val="none" w:sz="0" w:space="0" w:color="auto"/>
            <w:right w:val="none" w:sz="0" w:space="0" w:color="auto"/>
          </w:divBdr>
        </w:div>
        <w:div w:id="1743334014">
          <w:marLeft w:val="0"/>
          <w:marRight w:val="0"/>
          <w:marTop w:val="0"/>
          <w:marBottom w:val="0"/>
          <w:divBdr>
            <w:top w:val="none" w:sz="0" w:space="0" w:color="auto"/>
            <w:left w:val="none" w:sz="0" w:space="0" w:color="auto"/>
            <w:bottom w:val="none" w:sz="0" w:space="0" w:color="auto"/>
            <w:right w:val="none" w:sz="0" w:space="0" w:color="auto"/>
          </w:divBdr>
        </w:div>
      </w:divsChild>
    </w:div>
    <w:div w:id="1571234238">
      <w:bodyDiv w:val="1"/>
      <w:marLeft w:val="0"/>
      <w:marRight w:val="0"/>
      <w:marTop w:val="0"/>
      <w:marBottom w:val="0"/>
      <w:divBdr>
        <w:top w:val="none" w:sz="0" w:space="0" w:color="auto"/>
        <w:left w:val="none" w:sz="0" w:space="0" w:color="auto"/>
        <w:bottom w:val="none" w:sz="0" w:space="0" w:color="auto"/>
        <w:right w:val="none" w:sz="0" w:space="0" w:color="auto"/>
      </w:divBdr>
      <w:divsChild>
        <w:div w:id="1998261602">
          <w:marLeft w:val="0"/>
          <w:marRight w:val="0"/>
          <w:marTop w:val="0"/>
          <w:marBottom w:val="0"/>
          <w:divBdr>
            <w:top w:val="none" w:sz="0" w:space="0" w:color="auto"/>
            <w:left w:val="none" w:sz="0" w:space="0" w:color="auto"/>
            <w:bottom w:val="none" w:sz="0" w:space="0" w:color="auto"/>
            <w:right w:val="none" w:sz="0" w:space="0" w:color="auto"/>
          </w:divBdr>
        </w:div>
        <w:div w:id="2071810022">
          <w:marLeft w:val="0"/>
          <w:marRight w:val="0"/>
          <w:marTop w:val="0"/>
          <w:marBottom w:val="0"/>
          <w:divBdr>
            <w:top w:val="none" w:sz="0" w:space="0" w:color="auto"/>
            <w:left w:val="none" w:sz="0" w:space="0" w:color="auto"/>
            <w:bottom w:val="none" w:sz="0" w:space="0" w:color="auto"/>
            <w:right w:val="none" w:sz="0" w:space="0" w:color="auto"/>
          </w:divBdr>
        </w:div>
        <w:div w:id="1228299870">
          <w:marLeft w:val="0"/>
          <w:marRight w:val="0"/>
          <w:marTop w:val="0"/>
          <w:marBottom w:val="0"/>
          <w:divBdr>
            <w:top w:val="none" w:sz="0" w:space="0" w:color="auto"/>
            <w:left w:val="none" w:sz="0" w:space="0" w:color="auto"/>
            <w:bottom w:val="none" w:sz="0" w:space="0" w:color="auto"/>
            <w:right w:val="none" w:sz="0" w:space="0" w:color="auto"/>
          </w:divBdr>
        </w:div>
        <w:div w:id="1480996605">
          <w:marLeft w:val="0"/>
          <w:marRight w:val="0"/>
          <w:marTop w:val="0"/>
          <w:marBottom w:val="0"/>
          <w:divBdr>
            <w:top w:val="none" w:sz="0" w:space="0" w:color="auto"/>
            <w:left w:val="none" w:sz="0" w:space="0" w:color="auto"/>
            <w:bottom w:val="none" w:sz="0" w:space="0" w:color="auto"/>
            <w:right w:val="none" w:sz="0" w:space="0" w:color="auto"/>
          </w:divBdr>
        </w:div>
        <w:div w:id="735591929">
          <w:marLeft w:val="0"/>
          <w:marRight w:val="0"/>
          <w:marTop w:val="0"/>
          <w:marBottom w:val="0"/>
          <w:divBdr>
            <w:top w:val="none" w:sz="0" w:space="0" w:color="auto"/>
            <w:left w:val="none" w:sz="0" w:space="0" w:color="auto"/>
            <w:bottom w:val="none" w:sz="0" w:space="0" w:color="auto"/>
            <w:right w:val="none" w:sz="0" w:space="0" w:color="auto"/>
          </w:divBdr>
        </w:div>
        <w:div w:id="192500007">
          <w:marLeft w:val="0"/>
          <w:marRight w:val="0"/>
          <w:marTop w:val="0"/>
          <w:marBottom w:val="0"/>
          <w:divBdr>
            <w:top w:val="none" w:sz="0" w:space="0" w:color="auto"/>
            <w:left w:val="none" w:sz="0" w:space="0" w:color="auto"/>
            <w:bottom w:val="none" w:sz="0" w:space="0" w:color="auto"/>
            <w:right w:val="none" w:sz="0" w:space="0" w:color="auto"/>
          </w:divBdr>
        </w:div>
        <w:div w:id="1864395212">
          <w:marLeft w:val="0"/>
          <w:marRight w:val="0"/>
          <w:marTop w:val="0"/>
          <w:marBottom w:val="0"/>
          <w:divBdr>
            <w:top w:val="none" w:sz="0" w:space="0" w:color="auto"/>
            <w:left w:val="none" w:sz="0" w:space="0" w:color="auto"/>
            <w:bottom w:val="none" w:sz="0" w:space="0" w:color="auto"/>
            <w:right w:val="none" w:sz="0" w:space="0" w:color="auto"/>
          </w:divBdr>
        </w:div>
      </w:divsChild>
    </w:div>
    <w:div w:id="1913152696">
      <w:bodyDiv w:val="1"/>
      <w:marLeft w:val="0"/>
      <w:marRight w:val="0"/>
      <w:marTop w:val="0"/>
      <w:marBottom w:val="0"/>
      <w:divBdr>
        <w:top w:val="none" w:sz="0" w:space="0" w:color="auto"/>
        <w:left w:val="none" w:sz="0" w:space="0" w:color="auto"/>
        <w:bottom w:val="none" w:sz="0" w:space="0" w:color="auto"/>
        <w:right w:val="none" w:sz="0" w:space="0" w:color="auto"/>
      </w:divBdr>
      <w:divsChild>
        <w:div w:id="222840572">
          <w:marLeft w:val="0"/>
          <w:marRight w:val="0"/>
          <w:marTop w:val="0"/>
          <w:marBottom w:val="0"/>
          <w:divBdr>
            <w:top w:val="none" w:sz="0" w:space="0" w:color="auto"/>
            <w:left w:val="none" w:sz="0" w:space="0" w:color="auto"/>
            <w:bottom w:val="none" w:sz="0" w:space="0" w:color="auto"/>
            <w:right w:val="none" w:sz="0" w:space="0" w:color="auto"/>
          </w:divBdr>
        </w:div>
        <w:div w:id="1378554618">
          <w:marLeft w:val="0"/>
          <w:marRight w:val="0"/>
          <w:marTop w:val="0"/>
          <w:marBottom w:val="0"/>
          <w:divBdr>
            <w:top w:val="none" w:sz="0" w:space="0" w:color="auto"/>
            <w:left w:val="none" w:sz="0" w:space="0" w:color="auto"/>
            <w:bottom w:val="none" w:sz="0" w:space="0" w:color="auto"/>
            <w:right w:val="none" w:sz="0" w:space="0" w:color="auto"/>
          </w:divBdr>
        </w:div>
        <w:div w:id="229736238">
          <w:marLeft w:val="0"/>
          <w:marRight w:val="0"/>
          <w:marTop w:val="0"/>
          <w:marBottom w:val="0"/>
          <w:divBdr>
            <w:top w:val="none" w:sz="0" w:space="0" w:color="auto"/>
            <w:left w:val="none" w:sz="0" w:space="0" w:color="auto"/>
            <w:bottom w:val="none" w:sz="0" w:space="0" w:color="auto"/>
            <w:right w:val="none" w:sz="0" w:space="0" w:color="auto"/>
          </w:divBdr>
        </w:div>
        <w:div w:id="627517678">
          <w:marLeft w:val="0"/>
          <w:marRight w:val="0"/>
          <w:marTop w:val="0"/>
          <w:marBottom w:val="0"/>
          <w:divBdr>
            <w:top w:val="none" w:sz="0" w:space="0" w:color="auto"/>
            <w:left w:val="none" w:sz="0" w:space="0" w:color="auto"/>
            <w:bottom w:val="none" w:sz="0" w:space="0" w:color="auto"/>
            <w:right w:val="none" w:sz="0" w:space="0" w:color="auto"/>
          </w:divBdr>
        </w:div>
        <w:div w:id="1490245357">
          <w:marLeft w:val="0"/>
          <w:marRight w:val="0"/>
          <w:marTop w:val="0"/>
          <w:marBottom w:val="0"/>
          <w:divBdr>
            <w:top w:val="none" w:sz="0" w:space="0" w:color="auto"/>
            <w:left w:val="none" w:sz="0" w:space="0" w:color="auto"/>
            <w:bottom w:val="none" w:sz="0" w:space="0" w:color="auto"/>
            <w:right w:val="none" w:sz="0" w:space="0" w:color="auto"/>
          </w:divBdr>
        </w:div>
        <w:div w:id="1614705702">
          <w:marLeft w:val="0"/>
          <w:marRight w:val="0"/>
          <w:marTop w:val="0"/>
          <w:marBottom w:val="0"/>
          <w:divBdr>
            <w:top w:val="none" w:sz="0" w:space="0" w:color="auto"/>
            <w:left w:val="none" w:sz="0" w:space="0" w:color="auto"/>
            <w:bottom w:val="none" w:sz="0" w:space="0" w:color="auto"/>
            <w:right w:val="none" w:sz="0" w:space="0" w:color="auto"/>
          </w:divBdr>
        </w:div>
        <w:div w:id="327753063">
          <w:marLeft w:val="0"/>
          <w:marRight w:val="0"/>
          <w:marTop w:val="0"/>
          <w:marBottom w:val="0"/>
          <w:divBdr>
            <w:top w:val="none" w:sz="0" w:space="0" w:color="auto"/>
            <w:left w:val="none" w:sz="0" w:space="0" w:color="auto"/>
            <w:bottom w:val="none" w:sz="0" w:space="0" w:color="auto"/>
            <w:right w:val="none" w:sz="0" w:space="0" w:color="auto"/>
          </w:divBdr>
        </w:div>
        <w:div w:id="2133281402">
          <w:marLeft w:val="0"/>
          <w:marRight w:val="0"/>
          <w:marTop w:val="0"/>
          <w:marBottom w:val="0"/>
          <w:divBdr>
            <w:top w:val="none" w:sz="0" w:space="0" w:color="auto"/>
            <w:left w:val="none" w:sz="0" w:space="0" w:color="auto"/>
            <w:bottom w:val="none" w:sz="0" w:space="0" w:color="auto"/>
            <w:right w:val="none" w:sz="0" w:space="0" w:color="auto"/>
          </w:divBdr>
        </w:div>
        <w:div w:id="1188523644">
          <w:marLeft w:val="0"/>
          <w:marRight w:val="0"/>
          <w:marTop w:val="0"/>
          <w:marBottom w:val="0"/>
          <w:divBdr>
            <w:top w:val="none" w:sz="0" w:space="0" w:color="auto"/>
            <w:left w:val="none" w:sz="0" w:space="0" w:color="auto"/>
            <w:bottom w:val="none" w:sz="0" w:space="0" w:color="auto"/>
            <w:right w:val="none" w:sz="0" w:space="0" w:color="auto"/>
          </w:divBdr>
        </w:div>
        <w:div w:id="703023313">
          <w:marLeft w:val="0"/>
          <w:marRight w:val="0"/>
          <w:marTop w:val="0"/>
          <w:marBottom w:val="0"/>
          <w:divBdr>
            <w:top w:val="none" w:sz="0" w:space="0" w:color="auto"/>
            <w:left w:val="none" w:sz="0" w:space="0" w:color="auto"/>
            <w:bottom w:val="none" w:sz="0" w:space="0" w:color="auto"/>
            <w:right w:val="none" w:sz="0" w:space="0" w:color="auto"/>
          </w:divBdr>
        </w:div>
        <w:div w:id="233510028">
          <w:marLeft w:val="0"/>
          <w:marRight w:val="0"/>
          <w:marTop w:val="0"/>
          <w:marBottom w:val="0"/>
          <w:divBdr>
            <w:top w:val="none" w:sz="0" w:space="0" w:color="auto"/>
            <w:left w:val="none" w:sz="0" w:space="0" w:color="auto"/>
            <w:bottom w:val="none" w:sz="0" w:space="0" w:color="auto"/>
            <w:right w:val="none" w:sz="0" w:space="0" w:color="auto"/>
          </w:divBdr>
        </w:div>
        <w:div w:id="1155029268">
          <w:marLeft w:val="0"/>
          <w:marRight w:val="0"/>
          <w:marTop w:val="0"/>
          <w:marBottom w:val="0"/>
          <w:divBdr>
            <w:top w:val="none" w:sz="0" w:space="0" w:color="auto"/>
            <w:left w:val="none" w:sz="0" w:space="0" w:color="auto"/>
            <w:bottom w:val="none" w:sz="0" w:space="0" w:color="auto"/>
            <w:right w:val="none" w:sz="0" w:space="0" w:color="auto"/>
          </w:divBdr>
        </w:div>
      </w:divsChild>
    </w:div>
    <w:div w:id="213478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7383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WHO</Company>
  <LinksUpToDate>false</LinksUpToDate>
  <CharactersWithSpaces>8733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DA CRUZ, Claudina</dc:creator>
  <cp:lastModifiedBy>ABEL VEIGA</cp:lastModifiedBy>
  <cp:revision>2</cp:revision>
  <cp:lastPrinted>2020-03-12T15:09:00Z</cp:lastPrinted>
  <dcterms:created xsi:type="dcterms:W3CDTF">2021-06-30T13:32:00Z</dcterms:created>
  <dcterms:modified xsi:type="dcterms:W3CDTF">2021-06-30T13:32:00Z</dcterms:modified>
</cp:coreProperties>
</file>