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EB" w:rsidRDefault="000A0AEB" w:rsidP="004E7CEA">
      <w:pPr>
        <w:jc w:val="center"/>
        <w:rPr>
          <w:rFonts w:ascii="Corbel" w:hAnsi="Corbel"/>
          <w:b/>
          <w:color w:val="70AD47" w:themeColor="accent6"/>
          <w:sz w:val="40"/>
        </w:rPr>
      </w:pPr>
    </w:p>
    <w:p w:rsidR="00A16B16" w:rsidRDefault="00A16B16" w:rsidP="004E7CEA">
      <w:pPr>
        <w:jc w:val="center"/>
        <w:rPr>
          <w:rFonts w:ascii="Corbel" w:hAnsi="Corbel"/>
          <w:b/>
          <w:color w:val="70AD47" w:themeColor="accent6"/>
          <w:sz w:val="40"/>
        </w:rPr>
      </w:pPr>
    </w:p>
    <w:p w:rsidR="00A16B16" w:rsidRPr="000A0AEB" w:rsidRDefault="00A16B16" w:rsidP="004E7CEA">
      <w:pPr>
        <w:jc w:val="center"/>
        <w:rPr>
          <w:rFonts w:ascii="Corbel" w:hAnsi="Corbel"/>
          <w:b/>
          <w:color w:val="70AD47" w:themeColor="accent6"/>
          <w:sz w:val="40"/>
        </w:rPr>
      </w:pPr>
    </w:p>
    <w:p w:rsidR="004E7CEA" w:rsidRDefault="004E7CEA" w:rsidP="004E7CEA">
      <w:pPr>
        <w:jc w:val="center"/>
        <w:rPr>
          <w:rFonts w:ascii="Corbel" w:hAnsi="Corbel"/>
          <w:b/>
          <w:color w:val="808080" w:themeColor="background1" w:themeShade="80"/>
          <w:sz w:val="40"/>
        </w:rPr>
      </w:pPr>
    </w:p>
    <w:p w:rsidR="00B270AC" w:rsidRPr="009776ED" w:rsidRDefault="00B270AC" w:rsidP="00B270AC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 xml:space="preserve">PLANO DE COMPROMISSO AMBIENTAL E SOCIAL </w:t>
      </w:r>
    </w:p>
    <w:p w:rsidR="00A16B16" w:rsidRPr="00B270AC" w:rsidRDefault="00A16B16" w:rsidP="00A16B16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 xml:space="preserve"> (ESCP) </w:t>
      </w:r>
    </w:p>
    <w:p w:rsidR="00A16B16" w:rsidRPr="00B270AC" w:rsidRDefault="00A16B16" w:rsidP="00A16B16">
      <w:pPr>
        <w:jc w:val="center"/>
        <w:rPr>
          <w:rFonts w:ascii="Corbel" w:hAnsi="Corbel"/>
          <w:b/>
          <w:sz w:val="48"/>
          <w:lang w:val="pt-PT"/>
        </w:rPr>
      </w:pPr>
    </w:p>
    <w:p w:rsidR="00A16B16" w:rsidRPr="00B270AC" w:rsidRDefault="00A16B16" w:rsidP="00A16B16">
      <w:pPr>
        <w:jc w:val="center"/>
        <w:rPr>
          <w:rFonts w:ascii="Corbel" w:hAnsi="Corbel"/>
          <w:b/>
          <w:sz w:val="48"/>
          <w:lang w:val="pt-PT"/>
        </w:rPr>
      </w:pPr>
    </w:p>
    <w:p w:rsidR="00A16B16" w:rsidRPr="00B270AC" w:rsidRDefault="00B270AC" w:rsidP="00A16B16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 xml:space="preserve">PARA O </w:t>
      </w:r>
    </w:p>
    <w:p w:rsidR="00A16B16" w:rsidRPr="00B270AC" w:rsidRDefault="00A16B16" w:rsidP="00A16B16">
      <w:pPr>
        <w:jc w:val="center"/>
        <w:rPr>
          <w:rFonts w:ascii="Corbel" w:hAnsi="Corbel"/>
          <w:b/>
          <w:color w:val="4472C4" w:themeColor="accent1"/>
          <w:sz w:val="48"/>
          <w:lang w:val="pt-PT"/>
        </w:rPr>
      </w:pPr>
    </w:p>
    <w:p w:rsidR="00A16B16" w:rsidRPr="00B270AC" w:rsidRDefault="00A16B16" w:rsidP="00A16B16">
      <w:pPr>
        <w:jc w:val="center"/>
        <w:rPr>
          <w:rFonts w:ascii="Corbel" w:hAnsi="Corbel"/>
          <w:b/>
          <w:color w:val="4472C4" w:themeColor="accent1"/>
          <w:sz w:val="48"/>
          <w:lang w:val="pt-PT"/>
        </w:rPr>
      </w:pPr>
    </w:p>
    <w:p w:rsidR="00A16B16" w:rsidRPr="00B270AC" w:rsidRDefault="00B270AC" w:rsidP="004E7CEA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 xml:space="preserve">PROJECTO </w:t>
      </w:r>
      <w:r w:rsidR="00C04A29" w:rsidRPr="00B270AC">
        <w:rPr>
          <w:rFonts w:ascii="Corbel" w:hAnsi="Corbel"/>
          <w:b/>
          <w:sz w:val="48"/>
          <w:lang w:val="pt-PT"/>
        </w:rPr>
        <w:t>STP</w:t>
      </w:r>
      <w:r w:rsidR="00A16B16" w:rsidRPr="00B270AC">
        <w:rPr>
          <w:rFonts w:ascii="Corbel" w:hAnsi="Corbel"/>
          <w:b/>
          <w:sz w:val="48"/>
          <w:lang w:val="pt-PT"/>
        </w:rPr>
        <w:t xml:space="preserve"> DITIGAL </w:t>
      </w:r>
      <w:r w:rsidR="005E72FF" w:rsidRPr="00B270AC">
        <w:rPr>
          <w:rFonts w:ascii="Corbel" w:hAnsi="Corbel"/>
          <w:b/>
          <w:sz w:val="48"/>
          <w:lang w:val="pt-PT"/>
        </w:rPr>
        <w:t>- P177158</w:t>
      </w:r>
    </w:p>
    <w:p w:rsidR="00A16B16" w:rsidRPr="00B270AC" w:rsidRDefault="00B270AC" w:rsidP="004E7CEA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>Avanço para Preparação do Projec</w:t>
      </w:r>
      <w:r>
        <w:rPr>
          <w:rFonts w:ascii="Corbel" w:hAnsi="Corbel"/>
          <w:b/>
          <w:sz w:val="48"/>
          <w:lang w:val="pt-PT"/>
        </w:rPr>
        <w:t xml:space="preserve">to </w:t>
      </w:r>
      <w:r w:rsidR="00155CAC" w:rsidRPr="00B270AC">
        <w:rPr>
          <w:rFonts w:ascii="Corbel" w:hAnsi="Corbel"/>
          <w:b/>
          <w:sz w:val="48"/>
          <w:lang w:val="pt-PT"/>
        </w:rPr>
        <w:t>(PPA)</w:t>
      </w:r>
    </w:p>
    <w:p w:rsidR="00A16B16" w:rsidRPr="00B270AC" w:rsidRDefault="00A16B16" w:rsidP="004E7CEA">
      <w:pPr>
        <w:jc w:val="center"/>
        <w:rPr>
          <w:rFonts w:ascii="Corbel" w:hAnsi="Corbel"/>
          <w:b/>
          <w:sz w:val="48"/>
          <w:lang w:val="pt-PT"/>
        </w:rPr>
      </w:pPr>
    </w:p>
    <w:p w:rsidR="00A16B16" w:rsidRPr="00B270AC" w:rsidRDefault="00A16B16" w:rsidP="004E7CEA">
      <w:pPr>
        <w:jc w:val="center"/>
        <w:rPr>
          <w:rFonts w:ascii="Corbel" w:hAnsi="Corbel"/>
          <w:b/>
          <w:sz w:val="48"/>
          <w:lang w:val="pt-PT"/>
        </w:rPr>
      </w:pPr>
    </w:p>
    <w:p w:rsidR="00A16B16" w:rsidRPr="00B270AC" w:rsidRDefault="00A16B16" w:rsidP="004E7CEA">
      <w:pPr>
        <w:jc w:val="center"/>
        <w:rPr>
          <w:rFonts w:ascii="Corbel" w:hAnsi="Corbel"/>
          <w:b/>
          <w:sz w:val="48"/>
          <w:lang w:val="pt-PT"/>
        </w:rPr>
      </w:pPr>
    </w:p>
    <w:p w:rsidR="00155CAC" w:rsidRPr="00B270AC" w:rsidRDefault="00B270AC" w:rsidP="00155CAC">
      <w:pPr>
        <w:jc w:val="center"/>
        <w:rPr>
          <w:rFonts w:ascii="Corbel" w:hAnsi="Corbel"/>
          <w:b/>
          <w:sz w:val="48"/>
          <w:lang w:val="pt-PT"/>
        </w:rPr>
      </w:pPr>
      <w:r w:rsidRPr="00B270AC">
        <w:rPr>
          <w:rFonts w:ascii="Corbel" w:hAnsi="Corbel"/>
          <w:b/>
          <w:sz w:val="48"/>
          <w:lang w:val="pt-PT"/>
        </w:rPr>
        <w:t>Outubro</w:t>
      </w:r>
      <w:r w:rsidR="00155CAC" w:rsidRPr="00B270AC">
        <w:rPr>
          <w:rFonts w:ascii="Corbel" w:hAnsi="Corbel"/>
          <w:b/>
          <w:sz w:val="48"/>
          <w:lang w:val="pt-PT"/>
        </w:rPr>
        <w:t xml:space="preserve"> 26, 2021 </w:t>
      </w:r>
    </w:p>
    <w:p w:rsidR="00A54559" w:rsidRPr="00B270AC" w:rsidRDefault="004E7CEA" w:rsidP="004E7CEA">
      <w:pPr>
        <w:jc w:val="center"/>
        <w:rPr>
          <w:sz w:val="44"/>
          <w:lang w:val="pt-PT"/>
        </w:rPr>
      </w:pPr>
      <w:r w:rsidRPr="00B270AC">
        <w:rPr>
          <w:sz w:val="44"/>
          <w:lang w:val="pt-PT"/>
        </w:rPr>
        <w:br w:type="page"/>
      </w:r>
    </w:p>
    <w:p w:rsidR="000A0AEB" w:rsidRPr="00B270AC" w:rsidRDefault="000A0AEB" w:rsidP="004E7CEA">
      <w:pPr>
        <w:jc w:val="center"/>
        <w:rPr>
          <w:rFonts w:ascii="Calibri" w:hAnsi="Calibri"/>
          <w:b/>
          <w:lang w:val="pt-PT"/>
        </w:rPr>
      </w:pPr>
    </w:p>
    <w:p w:rsidR="004E7CEA" w:rsidRPr="00B270AC" w:rsidRDefault="00B270AC" w:rsidP="004E7CEA">
      <w:pPr>
        <w:jc w:val="center"/>
        <w:rPr>
          <w:rFonts w:ascii="Calibri" w:hAnsi="Calibri"/>
          <w:b/>
          <w:iCs/>
          <w:lang w:val="pt-PT"/>
        </w:rPr>
      </w:pPr>
      <w:r w:rsidRPr="00B270AC">
        <w:rPr>
          <w:rFonts w:ascii="Calibri" w:hAnsi="Calibri"/>
          <w:b/>
          <w:iCs/>
          <w:lang w:val="pt-PT"/>
        </w:rPr>
        <w:t>PLANO DE COMPROMISSO AMBI</w:t>
      </w:r>
      <w:r>
        <w:rPr>
          <w:rFonts w:ascii="Calibri" w:hAnsi="Calibri"/>
          <w:b/>
          <w:iCs/>
          <w:lang w:val="pt-PT"/>
        </w:rPr>
        <w:t xml:space="preserve">ENTAL E SOCIAL </w:t>
      </w:r>
    </w:p>
    <w:p w:rsidR="000A0AEB" w:rsidRPr="00B270AC" w:rsidRDefault="000A0AEB" w:rsidP="004E7CEA">
      <w:pPr>
        <w:jc w:val="center"/>
        <w:rPr>
          <w:rFonts w:ascii="Calibri" w:hAnsi="Calibri"/>
          <w:b/>
          <w:i/>
          <w:iCs/>
          <w:lang w:val="pt-PT"/>
        </w:rPr>
      </w:pPr>
    </w:p>
    <w:p w:rsidR="004E7CEA" w:rsidRPr="00DC1ABF" w:rsidRDefault="00DA0A67" w:rsidP="00860672">
      <w:pPr>
        <w:pStyle w:val="PargrafodaLista"/>
        <w:numPr>
          <w:ilvl w:val="0"/>
          <w:numId w:val="17"/>
        </w:numPr>
        <w:rPr>
          <w:rFonts w:ascii="Calibri" w:hAnsi="Calibri"/>
          <w:lang w:val="pt-PT"/>
        </w:rPr>
      </w:pPr>
      <w:r w:rsidRPr="00DA0A67">
        <w:rPr>
          <w:rFonts w:ascii="Calibri" w:hAnsi="Calibri"/>
          <w:lang w:val="pt-PT"/>
        </w:rPr>
        <w:t>1.</w:t>
      </w:r>
      <w:r w:rsidRPr="00DA0A67">
        <w:rPr>
          <w:rFonts w:ascii="Calibri" w:hAnsi="Calibri"/>
          <w:lang w:val="pt-PT"/>
        </w:rPr>
        <w:tab/>
        <w:t xml:space="preserve">A República Democrática de São Tomé e Príncipe </w:t>
      </w:r>
      <w:r w:rsidRPr="00AB4E54">
        <w:rPr>
          <w:rFonts w:ascii="Calibri" w:hAnsi="Calibri"/>
          <w:lang w:val="pt-PT"/>
        </w:rPr>
        <w:t>(</w:t>
      </w:r>
      <w:r w:rsidRPr="00AB4E54">
        <w:rPr>
          <w:rFonts w:ascii="Calibri" w:hAnsi="Calibri"/>
          <w:b/>
          <w:bCs/>
          <w:lang w:val="pt-PT"/>
        </w:rPr>
        <w:t>o Beneficiário</w:t>
      </w:r>
      <w:r w:rsidRPr="00AB4E54">
        <w:rPr>
          <w:rFonts w:ascii="Calibri" w:hAnsi="Calibri"/>
          <w:lang w:val="pt-PT"/>
        </w:rPr>
        <w:t>)</w:t>
      </w:r>
      <w:r w:rsidRPr="00DA0A67">
        <w:rPr>
          <w:rFonts w:ascii="Calibri" w:hAnsi="Calibri"/>
          <w:lang w:val="pt-PT"/>
        </w:rPr>
        <w:t xml:space="preserve"> implementará o Projecto STP Digital - P177158 (</w:t>
      </w:r>
      <w:r w:rsidRPr="00DA0A67">
        <w:rPr>
          <w:rFonts w:ascii="Calibri" w:hAnsi="Calibri"/>
          <w:b/>
          <w:bCs/>
          <w:lang w:val="pt-PT"/>
        </w:rPr>
        <w:t>o Projecto</w:t>
      </w:r>
      <w:r w:rsidRPr="00DA0A67">
        <w:rPr>
          <w:rFonts w:ascii="Calibri" w:hAnsi="Calibri"/>
          <w:lang w:val="pt-PT"/>
        </w:rPr>
        <w:t xml:space="preserve">), com a participação dos seguintes Ministérios: Ministério das Finanças, Comércio e Economia Azul e </w:t>
      </w:r>
      <w:r w:rsidR="00B270AC">
        <w:rPr>
          <w:rFonts w:ascii="Calibri" w:hAnsi="Calibri"/>
          <w:lang w:val="pt-PT"/>
        </w:rPr>
        <w:t>o</w:t>
      </w:r>
      <w:r w:rsidRPr="00DA0A67">
        <w:rPr>
          <w:rFonts w:ascii="Calibri" w:hAnsi="Calibri"/>
          <w:lang w:val="pt-PT"/>
        </w:rPr>
        <w:t xml:space="preserve"> Ministério das Infraestruturas e Recursos Naturais, para o qual solicitou um adiantamento na preparação do Projecto (PPA)</w:t>
      </w:r>
      <w:r w:rsidR="6CAC4703" w:rsidRPr="00DA0A67">
        <w:rPr>
          <w:rFonts w:ascii="Calibri" w:hAnsi="Calibri"/>
          <w:lang w:val="pt-PT"/>
        </w:rPr>
        <w:t>.</w:t>
      </w:r>
      <w:r w:rsidR="00074115" w:rsidRPr="00074115">
        <w:rPr>
          <w:rFonts w:ascii="Calibri" w:hAnsi="Calibri"/>
          <w:lang w:val="pt-PT"/>
        </w:rPr>
        <w:t xml:space="preserve">A Agência Fiduciária para a Administração de Projectos (AFAP) será a </w:t>
      </w:r>
      <w:r w:rsidR="00074115" w:rsidRPr="00AB4E54">
        <w:rPr>
          <w:rFonts w:ascii="Calibri" w:hAnsi="Calibri"/>
          <w:lang w:val="pt-PT"/>
        </w:rPr>
        <w:t>agência</w:t>
      </w:r>
      <w:r w:rsidR="00074115" w:rsidRPr="00074115">
        <w:rPr>
          <w:rFonts w:ascii="Calibri" w:hAnsi="Calibri"/>
          <w:lang w:val="pt-PT"/>
        </w:rPr>
        <w:t xml:space="preserve"> dentro do Ministério das Finanças e da Economia Azul que levará a cabo a gestão fiduciária</w:t>
      </w:r>
      <w:r w:rsidR="00074115">
        <w:rPr>
          <w:rFonts w:ascii="Calibri" w:hAnsi="Calibri"/>
          <w:lang w:val="pt-PT"/>
        </w:rPr>
        <w:t>,</w:t>
      </w:r>
      <w:r w:rsidR="00074115" w:rsidRPr="00074115">
        <w:rPr>
          <w:rFonts w:ascii="Calibri" w:hAnsi="Calibri"/>
          <w:lang w:val="pt-PT"/>
        </w:rPr>
        <w:t xml:space="preserve"> ambiental e social para este PPA</w:t>
      </w:r>
      <w:r w:rsidR="7346DACB" w:rsidRPr="00074115">
        <w:rPr>
          <w:rFonts w:ascii="Calibri" w:hAnsi="Calibri"/>
          <w:lang w:val="pt-PT"/>
        </w:rPr>
        <w:t xml:space="preserve">. </w:t>
      </w:r>
      <w:r w:rsidR="00DC1ABF" w:rsidRPr="00DC1ABF">
        <w:rPr>
          <w:rFonts w:ascii="Calibri" w:hAnsi="Calibri"/>
          <w:lang w:val="pt-PT"/>
        </w:rPr>
        <w:t>A Associação Internacional de Desenvolvimento (adiante designada por "</w:t>
      </w:r>
      <w:r w:rsidR="00DC1ABF" w:rsidRPr="00DC1ABF">
        <w:rPr>
          <w:rFonts w:ascii="Calibri" w:hAnsi="Calibri"/>
          <w:b/>
          <w:bCs/>
          <w:i/>
          <w:iCs/>
          <w:lang w:val="pt-PT"/>
        </w:rPr>
        <w:t>Associação</w:t>
      </w:r>
      <w:r w:rsidR="00DC1ABF" w:rsidRPr="00DC1ABF">
        <w:rPr>
          <w:rFonts w:ascii="Calibri" w:hAnsi="Calibri"/>
          <w:lang w:val="pt-PT"/>
        </w:rPr>
        <w:t>") concordou em fornecer financiamento para o PPA</w:t>
      </w:r>
      <w:r w:rsidR="1D148203" w:rsidRPr="00DC1ABF">
        <w:rPr>
          <w:rFonts w:ascii="Calibri" w:hAnsi="Calibri"/>
          <w:lang w:val="pt-PT"/>
        </w:rPr>
        <w:t xml:space="preserve">. </w:t>
      </w:r>
    </w:p>
    <w:p w:rsidR="009772D5" w:rsidRPr="00197D2C" w:rsidRDefault="00DC1ABF" w:rsidP="00C62A89">
      <w:pPr>
        <w:pStyle w:val="PargrafodaLista"/>
        <w:numPr>
          <w:ilvl w:val="0"/>
          <w:numId w:val="17"/>
        </w:numPr>
        <w:rPr>
          <w:rStyle w:val="Refdecomentrio"/>
          <w:rFonts w:ascii="Calibri" w:hAnsi="Calibri"/>
          <w:sz w:val="22"/>
          <w:szCs w:val="22"/>
          <w:lang w:val="pt-PT"/>
        </w:rPr>
      </w:pPr>
      <w:r w:rsidRPr="00DC1ABF">
        <w:rPr>
          <w:rFonts w:ascii="Calibri" w:hAnsi="Calibri"/>
          <w:lang w:val="pt-PT"/>
        </w:rPr>
        <w:t>O Destinatário deve implementar medidas e acções materiais neste ESCP para que o PPA seja implementado de acordo com as Normas Ambientais e Sociais (</w:t>
      </w:r>
      <w:r w:rsidRPr="00DC1ABF">
        <w:rPr>
          <w:rFonts w:ascii="Calibri" w:hAnsi="Calibri"/>
          <w:b/>
          <w:bCs/>
          <w:lang w:val="pt-PT"/>
        </w:rPr>
        <w:t>ESSs</w:t>
      </w:r>
      <w:r w:rsidRPr="00DC1ABF">
        <w:rPr>
          <w:rFonts w:ascii="Calibri" w:hAnsi="Calibri"/>
          <w:lang w:val="pt-PT"/>
        </w:rPr>
        <w:t>)</w:t>
      </w:r>
      <w:r w:rsidR="25CC568A" w:rsidRPr="00DC1ABF">
        <w:rPr>
          <w:rFonts w:ascii="Calibri" w:hAnsi="Calibri"/>
          <w:lang w:val="pt-PT"/>
        </w:rPr>
        <w:t>.</w:t>
      </w:r>
      <w:r w:rsidR="001D61DA" w:rsidRPr="00274010">
        <w:rPr>
          <w:rFonts w:ascii="Calibri" w:hAnsi="Calibri"/>
          <w:lang w:val="pt-PT"/>
        </w:rPr>
        <w:t>Este Plano de Compromisso Ambiental e Social (</w:t>
      </w:r>
      <w:r w:rsidR="001D61DA" w:rsidRPr="00274010">
        <w:rPr>
          <w:rFonts w:ascii="Calibri" w:hAnsi="Calibri"/>
          <w:b/>
          <w:bCs/>
          <w:lang w:val="pt-PT"/>
        </w:rPr>
        <w:t>ESCP</w:t>
      </w:r>
      <w:r w:rsidR="001D61DA" w:rsidRPr="00274010">
        <w:rPr>
          <w:rFonts w:ascii="Calibri" w:hAnsi="Calibri"/>
          <w:lang w:val="pt-PT"/>
        </w:rPr>
        <w:t>) estabelece medidas e acções materiais, quaisquer documentos ou planos específicos, a realizar ou a fazer</w:t>
      </w:r>
      <w:r w:rsidR="001D61DA" w:rsidRPr="00AB4E54">
        <w:rPr>
          <w:rFonts w:ascii="Calibri" w:hAnsi="Calibri"/>
          <w:lang w:val="pt-PT"/>
        </w:rPr>
        <w:t>-se</w:t>
      </w:r>
      <w:r w:rsidR="001D61DA" w:rsidRPr="00274010">
        <w:rPr>
          <w:rFonts w:ascii="Calibri" w:hAnsi="Calibri"/>
          <w:lang w:val="pt-PT"/>
        </w:rPr>
        <w:t xml:space="preserve"> realizar pelo </w:t>
      </w:r>
      <w:r w:rsidR="00334209" w:rsidRPr="00274010">
        <w:rPr>
          <w:rFonts w:ascii="Calibri" w:hAnsi="Calibri"/>
          <w:lang w:val="pt-PT"/>
        </w:rPr>
        <w:t>Beneficiário</w:t>
      </w:r>
      <w:r w:rsidR="001D61DA" w:rsidRPr="00274010">
        <w:rPr>
          <w:rFonts w:ascii="Calibri" w:hAnsi="Calibri"/>
          <w:lang w:val="pt-PT"/>
        </w:rPr>
        <w:t>,</w:t>
      </w:r>
      <w:r w:rsidR="00274010" w:rsidRPr="00274010">
        <w:rPr>
          <w:rFonts w:ascii="Calibri" w:hAnsi="Calibri"/>
          <w:lang w:val="pt-PT"/>
        </w:rPr>
        <w:t xml:space="preserve">incluindo os prazos das ações e medidas, institucionais, de pessoal, formação, mecanismos de monitorização e de informação, mecanismos de </w:t>
      </w:r>
      <w:r w:rsidR="00274010">
        <w:rPr>
          <w:rFonts w:ascii="Calibri" w:hAnsi="Calibri"/>
          <w:lang w:val="pt-PT"/>
        </w:rPr>
        <w:t xml:space="preserve">apresentação de </w:t>
      </w:r>
      <w:r w:rsidR="00274010" w:rsidRPr="00274010">
        <w:rPr>
          <w:rFonts w:ascii="Calibri" w:hAnsi="Calibri"/>
          <w:lang w:val="pt-PT"/>
        </w:rPr>
        <w:t xml:space="preserve">reclamaçãoe os instrumentos ambientais e sociais a serem preparados ou actualizados, consultados, divulgados ou </w:t>
      </w:r>
      <w:r w:rsidR="00274010" w:rsidRPr="00AB4E54">
        <w:rPr>
          <w:rFonts w:ascii="Calibri" w:hAnsi="Calibri"/>
          <w:lang w:val="pt-PT"/>
        </w:rPr>
        <w:t>divulgados de novo</w:t>
      </w:r>
      <w:r w:rsidR="00274010" w:rsidRPr="00274010">
        <w:rPr>
          <w:rFonts w:ascii="Calibri" w:hAnsi="Calibri"/>
          <w:lang w:val="pt-PT"/>
        </w:rPr>
        <w:t>, adoptados e implementados, tudo isto de uma forma aceitável pela Associação.</w:t>
      </w:r>
      <w:r w:rsidR="00197D2C" w:rsidRPr="00197D2C">
        <w:rPr>
          <w:rFonts w:ascii="Calibri" w:hAnsi="Calibri"/>
          <w:lang w:val="pt-PT"/>
        </w:rPr>
        <w:t>O beneficiário deve também cumprir</w:t>
      </w:r>
      <w:r w:rsidR="00B270AC">
        <w:rPr>
          <w:rFonts w:ascii="Calibri" w:hAnsi="Calibri"/>
          <w:lang w:val="pt-PT"/>
        </w:rPr>
        <w:t>com provisões de quaisquer outros documentos A</w:t>
      </w:r>
      <w:r w:rsidR="00B270AC" w:rsidRPr="00B270AC">
        <w:rPr>
          <w:rFonts w:ascii="Calibri" w:hAnsi="Calibri"/>
          <w:lang w:val="pt-PT"/>
        </w:rPr>
        <w:t xml:space="preserve">&amp;S </w:t>
      </w:r>
      <w:r w:rsidR="00B270AC">
        <w:rPr>
          <w:rFonts w:ascii="Calibri" w:hAnsi="Calibri"/>
          <w:lang w:val="pt-PT"/>
        </w:rPr>
        <w:t xml:space="preserve">necessários no âmbito do ESF e referido neste </w:t>
      </w:r>
      <w:r w:rsidR="00B270AC" w:rsidRPr="00B270AC">
        <w:rPr>
          <w:rFonts w:ascii="Calibri" w:hAnsi="Calibri"/>
          <w:lang w:val="pt-PT"/>
        </w:rPr>
        <w:t xml:space="preserve"> ESCP,</w:t>
      </w:r>
      <w:r w:rsidR="00197D2C" w:rsidRPr="00197D2C">
        <w:rPr>
          <w:rFonts w:ascii="Calibri" w:hAnsi="Calibri"/>
          <w:lang w:val="pt-PT"/>
        </w:rPr>
        <w:t xml:space="preserve"> tais como os Procedimentos de Gestão Laboral (LMP) e os Planos de Envolvimento das Partes Interessadas (SEP), e os prazos especificados nesses documentos E&amp;S</w:t>
      </w:r>
      <w:r w:rsidR="615C0ED6" w:rsidRPr="00197D2C">
        <w:rPr>
          <w:rFonts w:ascii="Calibri" w:hAnsi="Calibri"/>
          <w:lang w:val="pt-PT"/>
        </w:rPr>
        <w:t>.</w:t>
      </w:r>
    </w:p>
    <w:p w:rsidR="004E7CEA" w:rsidRPr="0001047E" w:rsidRDefault="0001047E" w:rsidP="009772D5">
      <w:pPr>
        <w:pStyle w:val="PargrafodaLista"/>
        <w:numPr>
          <w:ilvl w:val="0"/>
          <w:numId w:val="17"/>
        </w:numPr>
        <w:rPr>
          <w:rFonts w:ascii="Calibri" w:hAnsi="Calibri"/>
          <w:lang w:val="pt-PT"/>
        </w:rPr>
      </w:pPr>
      <w:r w:rsidRPr="0001047E">
        <w:rPr>
          <w:rFonts w:ascii="Calibri" w:hAnsi="Calibri"/>
          <w:lang w:val="pt-PT"/>
        </w:rPr>
        <w:t>O beneficiário é responsável pelo cumprimento de todos os requisitos do ESCP, mesmo quando a implementação de medidas e acções específicas é conduzida pelos Ministérios referidos no ponto 1.</w:t>
      </w:r>
      <w:r>
        <w:rPr>
          <w:rFonts w:ascii="Calibri" w:hAnsi="Calibri"/>
          <w:lang w:val="pt-PT"/>
        </w:rPr>
        <w:t xml:space="preserve"> acima</w:t>
      </w:r>
      <w:r w:rsidR="6893AB96" w:rsidRPr="0001047E">
        <w:rPr>
          <w:rFonts w:ascii="Calibri" w:hAnsi="Calibri"/>
          <w:lang w:val="pt-PT"/>
        </w:rPr>
        <w:t>.</w:t>
      </w:r>
    </w:p>
    <w:p w:rsidR="00747414" w:rsidRPr="0001047E" w:rsidRDefault="0001047E" w:rsidP="00747414">
      <w:pPr>
        <w:pStyle w:val="PargrafodaLista"/>
        <w:numPr>
          <w:ilvl w:val="0"/>
          <w:numId w:val="17"/>
        </w:numPr>
        <w:rPr>
          <w:rFonts w:ascii="Calibri" w:hAnsi="Calibri"/>
          <w:lang w:val="pt-PT"/>
        </w:rPr>
      </w:pPr>
      <w:r w:rsidRPr="0001047E">
        <w:rPr>
          <w:rFonts w:ascii="Calibri" w:hAnsi="Calibri"/>
          <w:lang w:val="pt-PT"/>
        </w:rPr>
        <w:t xml:space="preserve">A implementação das medidas e acções materiais estabelecidas no presente </w:t>
      </w:r>
      <w:r w:rsidR="000352E3" w:rsidRPr="000352E3">
        <w:rPr>
          <w:rFonts w:ascii="Calibri" w:hAnsi="Calibri"/>
          <w:lang w:val="pt-PT"/>
        </w:rPr>
        <w:t>ESCP</w:t>
      </w:r>
      <w:r w:rsidRPr="0001047E">
        <w:rPr>
          <w:rFonts w:ascii="Calibri" w:hAnsi="Calibri"/>
          <w:lang w:val="pt-PT"/>
        </w:rPr>
        <w:t xml:space="preserve">será controlada e comunicada à Associação pelo beneficiário, conforme exigido pelo </w:t>
      </w:r>
      <w:r w:rsidR="000352E3" w:rsidRPr="000352E3">
        <w:rPr>
          <w:rFonts w:ascii="Calibri" w:hAnsi="Calibri"/>
          <w:lang w:val="pt-PT"/>
        </w:rPr>
        <w:t>ESCP</w:t>
      </w:r>
      <w:r w:rsidRPr="0001047E">
        <w:rPr>
          <w:rFonts w:ascii="Calibri" w:hAnsi="Calibri"/>
          <w:lang w:val="pt-PT"/>
        </w:rPr>
        <w:t xml:space="preserve">e pelas condições do acordo legal, e a Associação acompanhará e avaliará o progresso e a conclusão das medidas e acções materiais durante a implementação do </w:t>
      </w:r>
      <w:r w:rsidR="6CAC4703" w:rsidRPr="0001047E">
        <w:rPr>
          <w:rFonts w:ascii="Calibri" w:hAnsi="Calibri"/>
          <w:lang w:val="pt-PT"/>
        </w:rPr>
        <w:t>P</w:t>
      </w:r>
      <w:r w:rsidR="4EC84278" w:rsidRPr="0001047E">
        <w:rPr>
          <w:rFonts w:ascii="Calibri" w:hAnsi="Calibri"/>
          <w:lang w:val="pt-PT"/>
        </w:rPr>
        <w:t>PA</w:t>
      </w:r>
      <w:r w:rsidR="6CAC4703" w:rsidRPr="0001047E">
        <w:rPr>
          <w:rFonts w:ascii="Calibri" w:hAnsi="Calibri"/>
          <w:lang w:val="pt-PT"/>
        </w:rPr>
        <w:t xml:space="preserve">. </w:t>
      </w:r>
    </w:p>
    <w:p w:rsidR="00F61F64" w:rsidRPr="00F52079" w:rsidRDefault="000352E3" w:rsidP="00F8178A">
      <w:pPr>
        <w:pStyle w:val="PargrafodaLista"/>
        <w:numPr>
          <w:ilvl w:val="0"/>
          <w:numId w:val="17"/>
        </w:numPr>
        <w:rPr>
          <w:rFonts w:ascii="Calibri" w:hAnsi="Calibri"/>
        </w:rPr>
      </w:pPr>
      <w:r w:rsidRPr="000352E3">
        <w:rPr>
          <w:rFonts w:ascii="Calibri" w:hAnsi="Calibri"/>
          <w:lang w:val="pt-PT"/>
        </w:rPr>
        <w:t>Como acordado pela Associação e Beneficiário</w:t>
      </w:r>
      <w:r w:rsidR="60F14119" w:rsidRPr="000352E3">
        <w:rPr>
          <w:rFonts w:ascii="Calibri" w:hAnsi="Calibri"/>
          <w:lang w:val="pt-PT"/>
        </w:rPr>
        <w:t xml:space="preserve">, </w:t>
      </w:r>
      <w:r w:rsidRPr="000352E3">
        <w:rPr>
          <w:rFonts w:ascii="Calibri" w:hAnsi="Calibri"/>
          <w:lang w:val="pt-PT"/>
        </w:rPr>
        <w:t>este ESCP pode ser revisto de tempo em tempo durante a implementação de PPA</w:t>
      </w:r>
      <w:r w:rsidR="60F14119" w:rsidRPr="000352E3">
        <w:rPr>
          <w:rFonts w:ascii="Calibri" w:hAnsi="Calibri"/>
          <w:lang w:val="pt-PT"/>
        </w:rPr>
        <w:t xml:space="preserve">, </w:t>
      </w:r>
      <w:r w:rsidRPr="000352E3">
        <w:rPr>
          <w:rFonts w:ascii="Calibri" w:hAnsi="Calibri"/>
          <w:lang w:val="pt-PT"/>
        </w:rPr>
        <w:t>para reflectir a gestão adaptativa d</w:t>
      </w:r>
      <w:r>
        <w:rPr>
          <w:rFonts w:ascii="Calibri" w:hAnsi="Calibri"/>
          <w:lang w:val="pt-PT"/>
        </w:rPr>
        <w:t>o</w:t>
      </w:r>
      <w:r w:rsidRPr="000352E3">
        <w:rPr>
          <w:rFonts w:ascii="Calibri" w:hAnsi="Calibri"/>
          <w:lang w:val="pt-PT"/>
        </w:rPr>
        <w:t xml:space="preserve"> PPA e circunstâncias imprevistas ou em resposta à avaliação da preparação e do desempenho do projecto realizada no âmbito do próprio ESCP</w:t>
      </w:r>
      <w:r w:rsidR="60F14119" w:rsidRPr="000352E3">
        <w:rPr>
          <w:rFonts w:ascii="Calibri" w:hAnsi="Calibri"/>
          <w:lang w:val="pt-PT"/>
        </w:rPr>
        <w:t>.</w:t>
      </w:r>
      <w:r w:rsidRPr="000352E3">
        <w:rPr>
          <w:rFonts w:ascii="Calibri" w:hAnsi="Calibri"/>
          <w:lang w:val="pt-PT"/>
        </w:rPr>
        <w:t>Em tais circunstâncias, o beneficiário através da AFAP concordará com as alterações com a Associação e actualizará o ESCP para reflectir tais alterações</w:t>
      </w:r>
      <w:r w:rsidR="78307C09" w:rsidRPr="000352E3">
        <w:rPr>
          <w:rFonts w:ascii="Calibri" w:hAnsi="Calibri"/>
          <w:lang w:val="pt-PT"/>
        </w:rPr>
        <w:t>.</w:t>
      </w:r>
      <w:r w:rsidR="00760E5B" w:rsidRPr="00760E5B">
        <w:rPr>
          <w:rFonts w:ascii="Calibri" w:hAnsi="Calibri"/>
          <w:lang w:val="pt-PT"/>
        </w:rPr>
        <w:t xml:space="preserve">O acordo sobre as alterações ao ESCP será documentado através da troca de cartas assinadas entre a Associação e o Beneficiário. </w:t>
      </w:r>
      <w:r w:rsidR="00760E5B" w:rsidRPr="00760E5B">
        <w:rPr>
          <w:rFonts w:ascii="Calibri" w:hAnsi="Calibri"/>
        </w:rPr>
        <w:t>O Beneficiáriodeverádivulgarprontamente o ESCP actualizado</w:t>
      </w:r>
      <w:r w:rsidR="73DB835E" w:rsidRPr="5F88BE35">
        <w:rPr>
          <w:rFonts w:ascii="Calibri" w:hAnsi="Calibri"/>
        </w:rPr>
        <w:t>.</w:t>
      </w:r>
    </w:p>
    <w:p w:rsidR="00DB1C3B" w:rsidRPr="00760E5B" w:rsidRDefault="00760E5B" w:rsidP="00760E5B">
      <w:pPr>
        <w:pStyle w:val="PargrafodaLista"/>
        <w:numPr>
          <w:ilvl w:val="0"/>
          <w:numId w:val="17"/>
        </w:numPr>
        <w:rPr>
          <w:rFonts w:ascii="Calibri" w:hAnsi="Calibri"/>
          <w:lang w:val="pt-PT"/>
        </w:rPr>
      </w:pPr>
      <w:r w:rsidRPr="00760E5B">
        <w:rPr>
          <w:rFonts w:ascii="Calibri" w:hAnsi="Calibri"/>
          <w:lang w:val="pt-PT"/>
        </w:rPr>
        <w:t xml:space="preserve">Sempre que alterações ao PPA, circunstâncias imprevistas ou desempenho do PPA resultem em alterações aos riscos e impactos durante a implementação do PPA, </w:t>
      </w:r>
      <w:r>
        <w:rPr>
          <w:rFonts w:ascii="Calibri" w:hAnsi="Calibri"/>
          <w:lang w:val="pt-PT"/>
        </w:rPr>
        <w:t xml:space="preserve">o </w:t>
      </w:r>
      <w:r w:rsidRPr="00760E5B">
        <w:rPr>
          <w:rFonts w:ascii="Calibri" w:hAnsi="Calibri"/>
          <w:lang w:val="pt-PT"/>
        </w:rPr>
        <w:t xml:space="preserve"> Beneficiáriodeverá fornecer fundos adicionais, se necessário, para implementar acções e medidas para abordar tais riscos e impactos, que podem incluir, entre outros, impactos na saúde e segurança no trabalho (transmissão de doenças contagiosas, por exemplo COVID-19), violência baseada no género (GBV), incluindo exploração e abuso sexual/assédio sexual (SEA/SH), e má coordenação entre os intervenientes do sector</w:t>
      </w:r>
      <w:r>
        <w:rPr>
          <w:rFonts w:ascii="Calibri" w:hAnsi="Calibri"/>
          <w:lang w:val="pt-PT"/>
        </w:rPr>
        <w:t>.</w:t>
      </w:r>
    </w:p>
    <w:p w:rsidR="00C35CAD" w:rsidRPr="00760E5B" w:rsidRDefault="00C35CAD" w:rsidP="00860672">
      <w:pPr>
        <w:pStyle w:val="PargrafodaLista"/>
        <w:ind w:left="720" w:firstLine="0"/>
        <w:rPr>
          <w:lang w:val="pt-PT"/>
        </w:rPr>
        <w:sectPr w:rsidR="00C35CAD" w:rsidRPr="00760E5B" w:rsidSect="004755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170" w:bottom="720" w:left="990" w:header="720" w:footer="720" w:gutter="0"/>
          <w:cols w:space="720"/>
          <w:docGrid w:linePitch="360"/>
        </w:sectPr>
      </w:pPr>
    </w:p>
    <w:tbl>
      <w:tblPr>
        <w:tblStyle w:val="Tabelacomgrelha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585"/>
        <w:gridCol w:w="7960"/>
        <w:gridCol w:w="3960"/>
        <w:gridCol w:w="1530"/>
      </w:tblGrid>
      <w:tr w:rsidR="00860672" w:rsidRPr="00FA0A88" w:rsidTr="00147CE5">
        <w:trPr>
          <w:cantSplit/>
          <w:trHeight w:val="20"/>
          <w:tblHeader/>
        </w:trPr>
        <w:tc>
          <w:tcPr>
            <w:tcW w:w="8545" w:type="dxa"/>
            <w:gridSpan w:val="2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D3232" w:rsidRPr="00FA0A88" w:rsidRDefault="002B3540" w:rsidP="00862718">
            <w:pPr>
              <w:keepLines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540">
              <w:rPr>
                <w:rFonts w:cstheme="minorHAnsi"/>
                <w:b/>
                <w:sz w:val="20"/>
                <w:szCs w:val="20"/>
              </w:rPr>
              <w:lastRenderedPageBreak/>
              <w:t>MEDIDAS E ACÇÕES MATERIAI</w:t>
            </w:r>
            <w:r w:rsidR="004D3232" w:rsidRPr="00FA0A8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D3232" w:rsidRPr="00FA0A88" w:rsidRDefault="002B3540" w:rsidP="00862718">
            <w:pPr>
              <w:keepLines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540">
              <w:rPr>
                <w:rFonts w:cstheme="minorHAnsi"/>
                <w:b/>
                <w:sz w:val="20"/>
                <w:szCs w:val="20"/>
              </w:rPr>
              <w:t>PRAZO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D3232" w:rsidRPr="00FA0A88" w:rsidRDefault="002B3540" w:rsidP="00862718">
            <w:pPr>
              <w:keepLines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540">
              <w:rPr>
                <w:rFonts w:cstheme="minorHAnsi"/>
                <w:b/>
                <w:sz w:val="20"/>
                <w:szCs w:val="20"/>
              </w:rPr>
              <w:t>ENTIDADE/AUTORIDADE RESPONSÁVEL</w:t>
            </w:r>
          </w:p>
        </w:tc>
      </w:tr>
      <w:tr w:rsidR="004D3232" w:rsidRPr="00FA0A88" w:rsidTr="00147CE5">
        <w:trPr>
          <w:cantSplit/>
          <w:trHeight w:val="20"/>
        </w:trPr>
        <w:tc>
          <w:tcPr>
            <w:tcW w:w="14035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4D3232" w:rsidRPr="00FA0A88" w:rsidRDefault="00CD1792" w:rsidP="005D394E">
            <w:pPr>
              <w:keepLines/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D1792">
              <w:rPr>
                <w:rFonts w:cstheme="minorHAnsi"/>
                <w:b/>
                <w:sz w:val="20"/>
                <w:szCs w:val="20"/>
              </w:rPr>
              <w:t>MONITORIZAÇÃO E RELATÓRIOS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  <w:tcBorders>
              <w:bottom w:val="single" w:sz="4" w:space="0" w:color="auto"/>
            </w:tcBorders>
          </w:tcPr>
          <w:p w:rsidR="004D3232" w:rsidRPr="00FA0A88" w:rsidRDefault="004D3232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4D3232" w:rsidRPr="00B9444F" w:rsidRDefault="002B3540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9444F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 xml:space="preserve">RELATÓRIOS REGULARES   </w:t>
            </w:r>
          </w:p>
          <w:p w:rsidR="004D3232" w:rsidRPr="00B9444F" w:rsidRDefault="00B9444F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9444F">
              <w:rPr>
                <w:rFonts w:cstheme="minorHAnsi"/>
                <w:sz w:val="20"/>
                <w:szCs w:val="20"/>
                <w:lang w:val="pt-PT"/>
              </w:rPr>
              <w:t xml:space="preserve">Preparar e submeter à Associação relatórios de monitorização regulares sobre o desempenho ambiental, social, saúde e segurança (ESHS) do PPA, incluindo mas não limitado à implementação do ESCP, estado de preparação e implementação dos documentos </w:t>
            </w:r>
            <w:r w:rsidR="00213DE1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B9444F">
              <w:rPr>
                <w:rFonts w:cstheme="minorHAnsi"/>
                <w:sz w:val="20"/>
                <w:szCs w:val="20"/>
                <w:lang w:val="pt-PT"/>
              </w:rPr>
              <w:t>&amp;S exigidos no âmbito do ESCP, actividades de envolvimento das partes interessadas, funcionamento do(s) mecanismo(s) de reclamação.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3232" w:rsidRPr="00B9444F" w:rsidRDefault="00B9444F" w:rsidP="00DB1C3B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9444F">
              <w:rPr>
                <w:rFonts w:cstheme="minorHAnsi"/>
                <w:sz w:val="20"/>
                <w:szCs w:val="20"/>
                <w:lang w:val="pt-PT"/>
              </w:rPr>
              <w:t>A cada 3 meses a partir da Data de vigência do Acordo Prévio e durante toda a implementação do PPA</w:t>
            </w:r>
            <w:r w:rsidR="004D3232" w:rsidRPr="00B9444F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  <w:p w:rsidR="004D3232" w:rsidRPr="00B9444F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3232" w:rsidRPr="003B05CB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  <w:tcBorders>
              <w:bottom w:val="single" w:sz="4" w:space="0" w:color="000000" w:themeColor="text1"/>
            </w:tcBorders>
          </w:tcPr>
          <w:p w:rsidR="004D3232" w:rsidRPr="00FA0A88" w:rsidRDefault="004D3232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960" w:type="dxa"/>
            <w:tcBorders>
              <w:bottom w:val="single" w:sz="4" w:space="0" w:color="000000" w:themeColor="text1"/>
            </w:tcBorders>
          </w:tcPr>
          <w:p w:rsidR="004D3232" w:rsidRPr="003B05CB" w:rsidRDefault="00B9444F" w:rsidP="003B05CB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</w:rPr>
            </w:pPr>
            <w:r w:rsidRPr="00B9444F">
              <w:rPr>
                <w:rFonts w:cstheme="minorHAnsi"/>
                <w:b/>
                <w:color w:val="5B9BD5" w:themeColor="accent5"/>
                <w:sz w:val="20"/>
                <w:szCs w:val="20"/>
              </w:rPr>
              <w:t xml:space="preserve">INCIDENTES E ACIDENTES </w:t>
            </w:r>
          </w:p>
          <w:p w:rsidR="004D3232" w:rsidRPr="00A926A1" w:rsidRDefault="00A926A1" w:rsidP="00783E3C">
            <w:pPr>
              <w:pStyle w:val="ModelNrmlSingle"/>
              <w:keepLines/>
              <w:widowControl w:val="0"/>
              <w:numPr>
                <w:ilvl w:val="0"/>
                <w:numId w:val="23"/>
              </w:numPr>
              <w:spacing w:after="0"/>
              <w:jc w:val="left"/>
              <w:rPr>
                <w:rFonts w:asciiTheme="minorHAnsi" w:hAnsiTheme="minorHAnsi" w:cstheme="minorHAnsi"/>
                <w:sz w:val="20"/>
                <w:lang w:val="pt-PT"/>
              </w:rPr>
            </w:pPr>
            <w:r w:rsidRPr="00A926A1">
              <w:rPr>
                <w:rFonts w:asciiTheme="minorHAnsi" w:hAnsiTheme="minorHAnsi" w:cstheme="minorHAnsi"/>
                <w:bCs/>
                <w:sz w:val="20"/>
                <w:lang w:val="pt-PT"/>
              </w:rPr>
              <w:t>Notificar imediatamente a Associação de qualquer incidente ou acidente relacionado com as actividades PPA que tenha, ou possa ter, um efeito adverso significativo sobre o ambiente, as comunidades afectadas, o público ou os trabalhadores</w:t>
            </w:r>
            <w:r w:rsidR="00147CE5" w:rsidRPr="00A926A1">
              <w:rPr>
                <w:rFonts w:asciiTheme="minorHAnsi" w:hAnsiTheme="minorHAnsi" w:cstheme="minorHAnsi"/>
                <w:sz w:val="20"/>
                <w:lang w:val="pt-PT"/>
              </w:rPr>
              <w:t xml:space="preserve">. </w:t>
            </w:r>
            <w:r w:rsidRPr="00A926A1">
              <w:rPr>
                <w:rFonts w:asciiTheme="minorHAnsi" w:hAnsiTheme="minorHAnsi" w:cstheme="minorHAnsi"/>
                <w:sz w:val="20"/>
                <w:lang w:val="pt-PT"/>
              </w:rPr>
              <w:t>Fornecer detalhes suficientes sobre o incidente ou acidente, indicando as medidas imediatas tomadas ou previstas para o resolver, bem como qualquer informação fornecida por qualquer contratante e entidade supervisora, segundo as necessidades</w:t>
            </w:r>
            <w:r w:rsidR="004D3232" w:rsidRPr="00A926A1">
              <w:rPr>
                <w:rFonts w:asciiTheme="minorHAnsi" w:hAnsiTheme="minorHAnsi" w:cstheme="minorHAnsi"/>
                <w:sz w:val="20"/>
                <w:lang w:val="pt-PT"/>
              </w:rPr>
              <w:t xml:space="preserve">. </w:t>
            </w:r>
            <w:r w:rsidRPr="00A926A1">
              <w:rPr>
                <w:rFonts w:asciiTheme="minorHAnsi" w:hAnsiTheme="minorHAnsi" w:cstheme="minorHAnsi"/>
                <w:sz w:val="20"/>
                <w:lang w:val="pt-PT"/>
              </w:rPr>
              <w:t>Subsequentemente, a pedido da Associação, preparar um relatório sobre o incidente ou acidente e propor todas as medidas para evitar a sua recorrência</w:t>
            </w:r>
            <w:r w:rsidR="004D3232" w:rsidRPr="00A926A1">
              <w:rPr>
                <w:rFonts w:asciiTheme="minorHAnsi" w:hAnsiTheme="minorHAnsi" w:cstheme="minorHAnsi"/>
                <w:sz w:val="20"/>
                <w:lang w:val="pt-PT"/>
              </w:rPr>
              <w:t xml:space="preserve">. </w:t>
            </w:r>
          </w:p>
          <w:p w:rsidR="00147CE5" w:rsidRPr="007A5AE4" w:rsidRDefault="00C01EF6" w:rsidP="00783E3C">
            <w:pPr>
              <w:pStyle w:val="ModelNrmlSingle"/>
              <w:keepLines/>
              <w:widowControl w:val="0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0"/>
                <w:lang w:val="pt-PT"/>
              </w:rPr>
            </w:pPr>
            <w:r w:rsidRPr="00C01EF6">
              <w:rPr>
                <w:rFonts w:asciiTheme="minorHAnsi" w:hAnsiTheme="minorHAnsi" w:cstheme="minorHAnsi"/>
                <w:sz w:val="20"/>
                <w:lang w:val="pt-PT"/>
              </w:rPr>
              <w:t>Para incidentes SEA/SH</w:t>
            </w:r>
            <w:r w:rsidR="00147CE5" w:rsidRPr="00C01EF6">
              <w:rPr>
                <w:rFonts w:asciiTheme="minorHAnsi" w:hAnsiTheme="minorHAnsi" w:cstheme="minorHAnsi"/>
                <w:sz w:val="20"/>
                <w:lang w:val="pt-PT"/>
              </w:rPr>
              <w:t xml:space="preserve">, </w:t>
            </w:r>
            <w:r w:rsidRPr="00C01EF6">
              <w:rPr>
                <w:rFonts w:asciiTheme="minorHAnsi" w:hAnsiTheme="minorHAnsi" w:cstheme="minorHAnsi"/>
                <w:sz w:val="20"/>
                <w:lang w:val="pt-PT"/>
              </w:rPr>
              <w:t>relatórios ao Banco sobre estas reclamações devem aderir às normas e melhores práticas internacionais relativas à gestão e partilha de dados dos sobreviventes (Recomendações Éticas e de Segurança da OMS, 2007; Melhores Práticas GBVIMS)</w:t>
            </w:r>
            <w:r w:rsidR="00147CE5" w:rsidRPr="00C01EF6">
              <w:rPr>
                <w:rFonts w:asciiTheme="minorHAnsi" w:hAnsiTheme="minorHAnsi" w:cstheme="minorHAnsi"/>
                <w:sz w:val="20"/>
                <w:lang w:val="pt-PT"/>
              </w:rPr>
              <w:t xml:space="preserve">. </w:t>
            </w:r>
            <w:r w:rsidR="0070484C" w:rsidRPr="0070484C">
              <w:rPr>
                <w:rFonts w:asciiTheme="minorHAnsi" w:hAnsiTheme="minorHAnsi" w:cstheme="minorHAnsi"/>
                <w:sz w:val="20"/>
                <w:lang w:val="pt-PT"/>
              </w:rPr>
              <w:t>Como tal, a confidencialidade deve ser assegurada tanto para o sobrevivente como para o acusado, não sendo fornecidas informações de identificação para nenhum dos dois</w:t>
            </w:r>
            <w:r w:rsidR="00147CE5" w:rsidRPr="0070484C">
              <w:rPr>
                <w:rFonts w:asciiTheme="minorHAnsi" w:hAnsiTheme="minorHAnsi" w:cstheme="minorHAnsi"/>
                <w:sz w:val="20"/>
                <w:lang w:val="pt-PT"/>
              </w:rPr>
              <w:t xml:space="preserve">. </w:t>
            </w:r>
            <w:r w:rsidR="007A5AE4" w:rsidRPr="007A5AE4">
              <w:rPr>
                <w:rFonts w:asciiTheme="minorHAnsi" w:hAnsiTheme="minorHAnsi" w:cstheme="minorHAnsi"/>
                <w:sz w:val="20"/>
                <w:lang w:val="pt-PT"/>
              </w:rPr>
              <w:t xml:space="preserve">Os pormenores relativos aos incidentes com SEA/SH devem incluir apenas o seguinte: data do incidente; tipo de </w:t>
            </w:r>
            <w:r w:rsidR="003E007D" w:rsidRPr="003E007D">
              <w:rPr>
                <w:rFonts w:asciiTheme="minorHAnsi" w:hAnsiTheme="minorHAnsi" w:cstheme="minorHAnsi"/>
                <w:sz w:val="20"/>
                <w:lang w:val="pt-PT"/>
              </w:rPr>
              <w:t xml:space="preserve"> GBV</w:t>
            </w:r>
            <w:r w:rsidR="007A5AE4" w:rsidRPr="007A5AE4">
              <w:rPr>
                <w:rFonts w:asciiTheme="minorHAnsi" w:hAnsiTheme="minorHAnsi" w:cstheme="minorHAnsi"/>
                <w:sz w:val="20"/>
                <w:lang w:val="pt-PT"/>
              </w:rPr>
              <w:t xml:space="preserve">; idade/sexo de sobrevivência; se o incidente está ligado ao Projecto (se conhecido); se o sobrevivente foi enviado para </w:t>
            </w:r>
            <w:r w:rsidR="003E007D">
              <w:rPr>
                <w:rFonts w:asciiTheme="minorHAnsi" w:hAnsiTheme="minorHAnsi" w:cstheme="minorHAnsi"/>
                <w:sz w:val="20"/>
                <w:lang w:val="pt-PT"/>
              </w:rPr>
              <w:t xml:space="preserve">os serviços de </w:t>
            </w:r>
            <w:r w:rsidR="007A5AE4" w:rsidRPr="007A5AE4">
              <w:rPr>
                <w:rFonts w:asciiTheme="minorHAnsi" w:hAnsiTheme="minorHAnsi" w:cstheme="minorHAnsi"/>
                <w:sz w:val="20"/>
                <w:lang w:val="pt-PT"/>
              </w:rPr>
              <w:t xml:space="preserve">assistência; se o acusado assinou um Código de Conduta (CdC) e, uma vez concluído o processo de verificação da GM, </w:t>
            </w:r>
            <w:r w:rsidR="003E007D" w:rsidRPr="003E007D">
              <w:rPr>
                <w:rFonts w:asciiTheme="minorHAnsi" w:hAnsiTheme="minorHAnsi" w:cstheme="minorHAnsi"/>
                <w:sz w:val="20"/>
                <w:lang w:val="pt-PT"/>
              </w:rPr>
              <w:t>todas</w:t>
            </w:r>
            <w:r w:rsidR="007A5AE4" w:rsidRPr="007A5AE4">
              <w:rPr>
                <w:rFonts w:asciiTheme="minorHAnsi" w:hAnsiTheme="minorHAnsi" w:cstheme="minorHAnsi"/>
                <w:sz w:val="20"/>
                <w:lang w:val="pt-PT"/>
              </w:rPr>
              <w:t>sanções tomadas contra o acusado</w:t>
            </w:r>
            <w:r w:rsidR="00147CE5" w:rsidRPr="007A5AE4">
              <w:rPr>
                <w:rFonts w:asciiTheme="minorHAnsi" w:hAnsiTheme="minorHAnsi" w:cstheme="minorHAnsi"/>
                <w:sz w:val="20"/>
                <w:lang w:val="pt-PT"/>
              </w:rPr>
              <w:t>.</w:t>
            </w:r>
          </w:p>
          <w:p w:rsidR="00147CE5" w:rsidRPr="003E007D" w:rsidRDefault="003E007D" w:rsidP="00783E3C">
            <w:pPr>
              <w:pStyle w:val="ModelNrmlSingle"/>
              <w:keepLines/>
              <w:widowControl w:val="0"/>
              <w:numPr>
                <w:ilvl w:val="0"/>
                <w:numId w:val="23"/>
              </w:numPr>
              <w:spacing w:after="0"/>
              <w:jc w:val="left"/>
              <w:rPr>
                <w:rFonts w:asciiTheme="minorHAnsi" w:hAnsiTheme="minorHAnsi" w:cstheme="minorHAnsi"/>
                <w:sz w:val="20"/>
                <w:lang w:val="pt-PT"/>
              </w:rPr>
            </w:pPr>
            <w:r w:rsidRPr="003E007D">
              <w:rPr>
                <w:rFonts w:asciiTheme="minorHAnsi" w:hAnsiTheme="minorHAnsi" w:cstheme="minorHAnsi"/>
                <w:sz w:val="20"/>
                <w:lang w:val="pt-PT"/>
              </w:rPr>
              <w:t xml:space="preserve">Para incidentes relacionados com </w:t>
            </w:r>
            <w:r w:rsidR="00147CE5" w:rsidRPr="003E007D">
              <w:rPr>
                <w:rFonts w:asciiTheme="minorHAnsi" w:hAnsiTheme="minorHAnsi" w:cstheme="minorHAnsi"/>
                <w:sz w:val="20"/>
                <w:lang w:val="pt-PT"/>
              </w:rPr>
              <w:t xml:space="preserve">SEA/SH, </w:t>
            </w:r>
            <w:r w:rsidRPr="003E007D">
              <w:rPr>
                <w:rFonts w:asciiTheme="minorHAnsi" w:hAnsiTheme="minorHAnsi" w:cstheme="minorHAnsi"/>
                <w:sz w:val="20"/>
                <w:lang w:val="pt-PT"/>
              </w:rPr>
              <w:t>o sobrevivente deve ser imediatamente encaminhado para os serviços, seguindo um protocolo centrado no sobrevivente</w:t>
            </w:r>
            <w:r>
              <w:rPr>
                <w:rFonts w:asciiTheme="minorHAnsi" w:hAnsiTheme="minorHAnsi" w:cstheme="minorHAnsi"/>
                <w:sz w:val="20"/>
                <w:lang w:val="pt-PT"/>
              </w:rPr>
              <w:t>,</w:t>
            </w:r>
            <w:r w:rsidRPr="003E007D">
              <w:rPr>
                <w:rFonts w:asciiTheme="minorHAnsi" w:hAnsiTheme="minorHAnsi" w:cstheme="minorHAnsi"/>
                <w:sz w:val="20"/>
                <w:lang w:val="pt-PT"/>
              </w:rPr>
              <w:t xml:space="preserve"> a ser desenvolvido como parte do mecanismo de queixa </w:t>
            </w: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do </w:t>
            </w:r>
            <w:r w:rsidRPr="003E007D">
              <w:rPr>
                <w:rFonts w:asciiTheme="minorHAnsi" w:hAnsiTheme="minorHAnsi" w:cstheme="minorHAnsi"/>
                <w:sz w:val="20"/>
                <w:lang w:val="pt-PT"/>
              </w:rPr>
              <w:t xml:space="preserve">PPA (GM), que será adaptado para gerir as reivindicações </w:t>
            </w:r>
            <w:r w:rsidR="00CD1792">
              <w:rPr>
                <w:rFonts w:asciiTheme="minorHAnsi" w:hAnsiTheme="minorHAnsi" w:cstheme="minorHAnsi"/>
                <w:sz w:val="20"/>
                <w:lang w:val="pt-PT"/>
              </w:rPr>
              <w:t xml:space="preserve">do </w:t>
            </w:r>
            <w:r w:rsidRPr="003E007D">
              <w:rPr>
                <w:rFonts w:asciiTheme="minorHAnsi" w:hAnsiTheme="minorHAnsi" w:cstheme="minorHAnsi"/>
                <w:sz w:val="20"/>
                <w:lang w:val="pt-PT"/>
              </w:rPr>
              <w:t>SEA/SH de forma ética e confidencial</w:t>
            </w:r>
            <w:r w:rsidR="00CD1792">
              <w:rPr>
                <w:rFonts w:asciiTheme="minorHAnsi" w:hAnsiTheme="minorHAnsi" w:cstheme="minorHAnsi"/>
                <w:sz w:val="20"/>
                <w:lang w:val="pt-PT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4D3232" w:rsidRPr="00B9444F" w:rsidRDefault="00B9444F" w:rsidP="00DB1C3B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9444F">
              <w:rPr>
                <w:rFonts w:cstheme="minorHAnsi"/>
                <w:sz w:val="20"/>
                <w:szCs w:val="20"/>
                <w:lang w:val="pt-PT"/>
              </w:rPr>
              <w:t>Imediatamente, e em qualquer caso o mais tardar 48 horas após o Beneficiário ou qualquer uma das agências ou unidades participantes tomar conhecimento de tais acidentes ou incidentes. A AFAP fornecerá um relatório de incidentes e acidentes dentro de um período aceitável para a Associação</w:t>
            </w:r>
            <w:r w:rsidR="004D3232" w:rsidRPr="00B9444F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D3232" w:rsidRPr="00CB05DD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tcBorders>
              <w:top w:val="single" w:sz="4" w:space="0" w:color="000000" w:themeColor="text1"/>
            </w:tcBorders>
            <w:shd w:val="clear" w:color="auto" w:fill="F4B083" w:themeFill="accent2" w:themeFillTint="99"/>
          </w:tcPr>
          <w:p w:rsidR="004D3232" w:rsidRPr="00CD1792" w:rsidRDefault="00CD1792" w:rsidP="005D394E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CD1792">
              <w:rPr>
                <w:rFonts w:cstheme="minorHAnsi"/>
                <w:b/>
                <w:sz w:val="20"/>
                <w:szCs w:val="20"/>
                <w:lang w:val="pt-PT"/>
              </w:rPr>
              <w:t>ESS 1: AVALIAÇÃO E GESTÃO DOS RISCOS E IMPACTOS AMBIENTAIS E SOCIAIS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  <w:tcBorders>
              <w:top w:val="single" w:sz="4" w:space="0" w:color="000000" w:themeColor="text1"/>
            </w:tcBorders>
          </w:tcPr>
          <w:p w:rsidR="004D3232" w:rsidRPr="00FA0A88" w:rsidRDefault="004D3232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960" w:type="dxa"/>
            <w:tcBorders>
              <w:top w:val="single" w:sz="4" w:space="0" w:color="000000" w:themeColor="text1"/>
            </w:tcBorders>
          </w:tcPr>
          <w:p w:rsidR="004D3232" w:rsidRPr="00B270AC" w:rsidRDefault="00CD1792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270AC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>ESTRUTURA ORGANIZACIONAL</w:t>
            </w:r>
          </w:p>
          <w:p w:rsidR="004D3232" w:rsidRPr="00CD1792" w:rsidRDefault="00CD1792" w:rsidP="5F88BE35">
            <w:pPr>
              <w:keepLines/>
              <w:widowControl w:val="0"/>
              <w:rPr>
                <w:sz w:val="20"/>
                <w:szCs w:val="20"/>
                <w:highlight w:val="yellow"/>
                <w:lang w:val="pt-PT"/>
              </w:rPr>
            </w:pPr>
            <w:r w:rsidRPr="00CD1792">
              <w:rPr>
                <w:sz w:val="20"/>
                <w:szCs w:val="20"/>
                <w:lang w:val="pt-PT"/>
              </w:rPr>
              <w:t xml:space="preserve">Estabelecer e manter uma estrutura organizacional com pessoal qualificado e recursos para apoiar a gestão da identificação, gestão e supervisão de riscos E&amp;S. Especificamente, o projecto irá recrutar a nível da </w:t>
            </w:r>
            <w:r>
              <w:rPr>
                <w:sz w:val="20"/>
                <w:szCs w:val="20"/>
                <w:lang w:val="pt-PT"/>
              </w:rPr>
              <w:t>PIU</w:t>
            </w:r>
            <w:r w:rsidRPr="00CD1792">
              <w:rPr>
                <w:sz w:val="20"/>
                <w:szCs w:val="20"/>
                <w:lang w:val="pt-PT"/>
              </w:rPr>
              <w:t>: Um (1) especialista ambiental; um (1) especialista em Desenvolvimento Social</w:t>
            </w:r>
            <w:r w:rsidR="004D3232" w:rsidRPr="00CD179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.  </w:t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4D3232" w:rsidRPr="00B9444F" w:rsidRDefault="00B9444F" w:rsidP="5F88BE35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B9444F">
              <w:rPr>
                <w:rFonts w:cstheme="minorHAnsi"/>
                <w:sz w:val="20"/>
                <w:szCs w:val="20"/>
                <w:lang w:val="pt-PT"/>
              </w:rPr>
              <w:t>Recrutamento de um especialista em Ambiente e um especialista Social a nível da PIU, o mais tardar 60 dias após a aprovação da PPA. Especialistas em Ambiente e Desenvolvimento Social mantidos durante toda a implementação do projecto.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:rsidR="004D3232" w:rsidRPr="00FA0A88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2A4589" w:rsidRPr="009776ED" w:rsidTr="00147CE5">
        <w:trPr>
          <w:cantSplit/>
          <w:trHeight w:val="20"/>
        </w:trPr>
        <w:tc>
          <w:tcPr>
            <w:tcW w:w="585" w:type="dxa"/>
            <w:tcBorders>
              <w:top w:val="single" w:sz="4" w:space="0" w:color="000000" w:themeColor="text1"/>
            </w:tcBorders>
          </w:tcPr>
          <w:p w:rsidR="002A4589" w:rsidRPr="00FA0A88" w:rsidRDefault="002A4589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7960" w:type="dxa"/>
            <w:tcBorders>
              <w:top w:val="single" w:sz="4" w:space="0" w:color="000000" w:themeColor="text1"/>
            </w:tcBorders>
          </w:tcPr>
          <w:p w:rsidR="002A4589" w:rsidRPr="00CD1792" w:rsidRDefault="00CD1792" w:rsidP="005D394E">
            <w:pPr>
              <w:keepLines/>
              <w:widowControl w:val="0"/>
              <w:rPr>
                <w:noProof/>
                <w:lang w:val="pt-PT"/>
              </w:rPr>
            </w:pPr>
            <w:r w:rsidRPr="00CD1792">
              <w:rPr>
                <w:b/>
                <w:bCs/>
                <w:color w:val="5B9BD5" w:themeColor="accent5"/>
                <w:sz w:val="20"/>
                <w:szCs w:val="20"/>
                <w:lang w:val="pt-PT"/>
              </w:rPr>
              <w:t>AVALIAÇÃO AMBIENTAL E SOCIAL</w:t>
            </w:r>
          </w:p>
          <w:p w:rsidR="002A4589" w:rsidRPr="00CD1792" w:rsidRDefault="00CD1792" w:rsidP="005D394E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CD1792">
              <w:rPr>
                <w:rFonts w:cstheme="minorHAnsi"/>
                <w:sz w:val="20"/>
                <w:szCs w:val="20"/>
                <w:lang w:val="pt-PT"/>
              </w:rPr>
              <w:t xml:space="preserve">Executar, adoptar e divulgar instrumentos de gestão de riscos ambientais e sociais, incluindo um Quadro Ambiental e Social (ESMF), Procedimentos de Gestão Laboral </w:t>
            </w:r>
            <w:r w:rsidRPr="00CD1792">
              <w:rPr>
                <w:noProof/>
                <w:lang w:val="pt-PT"/>
              </w:rPr>
              <w:t xml:space="preserve">(incluindo um GRM específico para os trabalhadores do Projecto), Códigos de Prática para o Plano de Gestão de Resíduos e </w:t>
            </w:r>
            <w:r w:rsidR="009776ED">
              <w:rPr>
                <w:noProof/>
                <w:lang w:val="pt-PT"/>
              </w:rPr>
              <w:t xml:space="preserve">Plano de de Gestão de </w:t>
            </w:r>
            <w:r w:rsidRPr="00CD1792">
              <w:rPr>
                <w:noProof/>
                <w:lang w:val="pt-PT"/>
              </w:rPr>
              <w:t>Biodiversidade, uma Avaliação GBV/SEA/SH e um Plano de Acção GBV/SE/ASH eventualmente relacionado.</w:t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2A4589" w:rsidRPr="00CD1792" w:rsidRDefault="002A4589" w:rsidP="5F88BE35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:rsidR="002A4589" w:rsidRPr="00CD1792" w:rsidRDefault="002A4589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2A45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60" w:type="dxa"/>
          </w:tcPr>
          <w:p w:rsidR="002A5541" w:rsidRPr="00B270AC" w:rsidRDefault="002A5541" w:rsidP="00CB626D">
            <w:pPr>
              <w:keepLines/>
              <w:widowControl w:val="0"/>
              <w:jc w:val="both"/>
              <w:rPr>
                <w:b/>
                <w:bCs/>
                <w:color w:val="5B9BD5" w:themeColor="accent5"/>
                <w:sz w:val="20"/>
                <w:szCs w:val="20"/>
                <w:lang w:val="pt-PT"/>
              </w:rPr>
            </w:pPr>
            <w:r w:rsidRPr="00B270AC">
              <w:rPr>
                <w:b/>
                <w:bCs/>
                <w:color w:val="5B9BD5" w:themeColor="accent5"/>
                <w:sz w:val="20"/>
                <w:szCs w:val="20"/>
                <w:lang w:val="pt-PT"/>
              </w:rPr>
              <w:t>ASSISTÊNCIA TÉCNICA E ESTUDOS</w:t>
            </w:r>
          </w:p>
          <w:p w:rsidR="004D3232" w:rsidRPr="002A5541" w:rsidRDefault="002A5541" w:rsidP="00CB626D">
            <w:pPr>
              <w:keepLines/>
              <w:widowControl w:val="0"/>
              <w:jc w:val="both"/>
              <w:rPr>
                <w:color w:val="5B9BD5" w:themeColor="accent5"/>
                <w:sz w:val="20"/>
                <w:szCs w:val="20"/>
                <w:lang w:val="pt-PT"/>
              </w:rPr>
            </w:pPr>
            <w:r w:rsidRPr="002A5541">
              <w:rPr>
                <w:color w:val="000000" w:themeColor="text1"/>
                <w:sz w:val="20"/>
                <w:szCs w:val="20"/>
                <w:lang w:val="pt-PT"/>
              </w:rPr>
              <w:t>O Beneficiário deve assegurar que (i) as consultorias, estudos, e quaisquer outras actividades de assistência técnica ao abrigo do PPA sejam realizadas de acordo com termos de referência aceitáveis para a Associação, que incorporem os requisitos relevantes dos ESSs;</w:t>
            </w:r>
            <w:r w:rsidRPr="002A5541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(ii) os resultados do PPA, incluindo, entre outros, a preparação de instrumentos ambientais e sociais para o Projecto, são preparados e/ou entregues de uma forma aceitável para a Associação e incorporam e têm em devida consideração os requisitos relevantes dos ESS</w:t>
            </w:r>
            <w:r w:rsidR="004D3232" w:rsidRPr="002A5541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s. </w:t>
            </w:r>
            <w:r w:rsidRPr="002A5541">
              <w:rPr>
                <w:color w:val="000000" w:themeColor="text1"/>
                <w:sz w:val="20"/>
                <w:szCs w:val="20"/>
                <w:lang w:val="pt-PT"/>
              </w:rPr>
              <w:t>Tais termos de referência devem ser submetidos à Associação para revisão prévia e sem objecções</w:t>
            </w:r>
            <w:r w:rsidR="004D3232" w:rsidRPr="002A5541">
              <w:rPr>
                <w:color w:val="000000" w:themeColor="text1"/>
                <w:sz w:val="20"/>
                <w:szCs w:val="20"/>
                <w:lang w:val="pt-PT"/>
              </w:rPr>
              <w:t xml:space="preserve">.  </w:t>
            </w:r>
          </w:p>
        </w:tc>
        <w:tc>
          <w:tcPr>
            <w:tcW w:w="3960" w:type="dxa"/>
          </w:tcPr>
          <w:p w:rsidR="004D3232" w:rsidRPr="00061225" w:rsidRDefault="00061225" w:rsidP="005D394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061225">
              <w:rPr>
                <w:rFonts w:cstheme="minorHAnsi"/>
                <w:sz w:val="20"/>
                <w:szCs w:val="20"/>
                <w:lang w:val="pt-PT"/>
              </w:rPr>
              <w:t>Antes da contratação de prestadores de serviços/consultores. Ao longo de toda a implementação do PPA.</w:t>
            </w:r>
          </w:p>
        </w:tc>
        <w:tc>
          <w:tcPr>
            <w:tcW w:w="1530" w:type="dxa"/>
          </w:tcPr>
          <w:p w:rsidR="004D3232" w:rsidRPr="00FA0A88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075AED" w:rsidRDefault="004D3232" w:rsidP="005D394E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075AED">
              <w:rPr>
                <w:rFonts w:cstheme="minorHAnsi"/>
                <w:b/>
                <w:sz w:val="20"/>
                <w:szCs w:val="20"/>
                <w:lang w:val="pt-PT"/>
              </w:rPr>
              <w:t xml:space="preserve">ESS 2:  </w:t>
            </w:r>
            <w:r w:rsidR="00075AED" w:rsidRPr="00075AED">
              <w:rPr>
                <w:rFonts w:cstheme="minorHAnsi"/>
                <w:b/>
                <w:sz w:val="20"/>
                <w:szCs w:val="20"/>
                <w:lang w:val="pt-PT"/>
              </w:rPr>
              <w:t xml:space="preserve">CONDIÇÕES DE TRABALHO E DE MÃO-DE-OBRA  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960" w:type="dxa"/>
          </w:tcPr>
          <w:p w:rsidR="004D3232" w:rsidRPr="00075AED" w:rsidRDefault="00075AED" w:rsidP="00783E3C">
            <w:pPr>
              <w:keepLines/>
              <w:widowControl w:val="0"/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075AED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>PROCEDIMENTOS DE GESTÃO DE TRABALHO</w:t>
            </w:r>
          </w:p>
          <w:p w:rsidR="00144F51" w:rsidRPr="00144F51" w:rsidRDefault="00075AED" w:rsidP="00144F51">
            <w:pPr>
              <w:keepLines/>
              <w:widowControl w:val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075AED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Serão desenvolvidos e adoptados procedimentos de gestão labora para o PPA, incluindo medidas de Saúde e Segurança no Trabalho (SST), tendo em conta as 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medidas</w:t>
            </w:r>
            <w:r w:rsidRPr="00075AED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075AED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 COVID-19</w:t>
            </w:r>
            <w:r w:rsidR="002064DD" w:rsidRPr="00075AED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. </w:t>
            </w:r>
            <w:r w:rsidRPr="00144F51">
              <w:rPr>
                <w:rFonts w:cstheme="minorHAnsi"/>
                <w:sz w:val="20"/>
                <w:szCs w:val="20"/>
                <w:lang w:val="pt-PT"/>
              </w:rPr>
              <w:t>Assegur-se que</w:t>
            </w:r>
            <w:r w:rsidR="004D3232" w:rsidRPr="00144F51">
              <w:rPr>
                <w:rFonts w:cstheme="minorHAnsi"/>
                <w:sz w:val="20"/>
                <w:szCs w:val="20"/>
                <w:lang w:val="pt-PT"/>
              </w:rPr>
              <w:t xml:space="preserve">: (a) </w:t>
            </w:r>
            <w:r w:rsidR="00144F51" w:rsidRPr="00144F51">
              <w:rPr>
                <w:rFonts w:cstheme="minorHAnsi"/>
                <w:sz w:val="20"/>
                <w:szCs w:val="20"/>
                <w:lang w:val="pt-PT"/>
              </w:rPr>
              <w:t>os aspectos relevantes do ESS2 aplicam-se aos trabalhadores da PPA, consultores e pessoal da PIU, conforme apropriado, de acordo com o tipo de trabalhadores envolvidos na PPA</w:t>
            </w:r>
            <w:r w:rsidR="004D3232" w:rsidRPr="00144F51">
              <w:rPr>
                <w:rFonts w:cstheme="minorHAnsi"/>
                <w:sz w:val="20"/>
                <w:szCs w:val="20"/>
                <w:lang w:val="pt-PT"/>
              </w:rPr>
              <w:t>; (b)</w:t>
            </w:r>
            <w:r w:rsidR="00144F51" w:rsidRPr="00144F51">
              <w:rPr>
                <w:rFonts w:cstheme="minorHAnsi"/>
                <w:sz w:val="20"/>
                <w:szCs w:val="20"/>
                <w:lang w:val="pt-PT"/>
              </w:rPr>
              <w:t xml:space="preserve">sejam desenvolvidos os Procedimentos de Gestão Laboral para o Projecto; todos de forma aceitável para a Associação e de acordo com as leis locais; e </w:t>
            </w:r>
          </w:p>
          <w:p w:rsidR="004D3232" w:rsidRPr="00144F51" w:rsidRDefault="00144F51" w:rsidP="00144F51">
            <w:pPr>
              <w:keepLines/>
              <w:widowControl w:val="0"/>
              <w:jc w:val="both"/>
              <w:rPr>
                <w:sz w:val="20"/>
                <w:szCs w:val="20"/>
                <w:lang w:val="pt-PT"/>
              </w:rPr>
            </w:pPr>
            <w:r w:rsidRPr="00144F51">
              <w:rPr>
                <w:rFonts w:cstheme="minorHAnsi"/>
                <w:sz w:val="20"/>
                <w:szCs w:val="20"/>
                <w:lang w:val="pt-PT"/>
              </w:rPr>
              <w:t>(c) Todos os trabalhadores do Projecto deverão assinar um código de conduta.</w:t>
            </w:r>
          </w:p>
        </w:tc>
        <w:tc>
          <w:tcPr>
            <w:tcW w:w="3960" w:type="dxa"/>
          </w:tcPr>
          <w:p w:rsidR="000B4B7D" w:rsidRPr="002D1F93" w:rsidRDefault="002701A2" w:rsidP="005D09F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2D1F93">
              <w:rPr>
                <w:rFonts w:cstheme="minorHAnsi"/>
                <w:sz w:val="20"/>
                <w:szCs w:val="20"/>
                <w:lang w:val="pt-PT"/>
              </w:rPr>
              <w:t xml:space="preserve">(a) </w:t>
            </w:r>
            <w:r w:rsidR="002D1F93" w:rsidRPr="002D1F93">
              <w:rPr>
                <w:rFonts w:cstheme="minorHAnsi"/>
                <w:sz w:val="20"/>
                <w:szCs w:val="20"/>
                <w:lang w:val="pt-PT"/>
              </w:rPr>
              <w:t>Ao longo de toda a implementação dos PPA</w:t>
            </w:r>
          </w:p>
          <w:p w:rsidR="004D3232" w:rsidRPr="000E01AE" w:rsidRDefault="000B4B7D" w:rsidP="005D09F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2D1F93">
              <w:rPr>
                <w:rFonts w:cstheme="minorHAnsi"/>
                <w:sz w:val="20"/>
                <w:szCs w:val="20"/>
                <w:lang w:val="pt-PT"/>
              </w:rPr>
              <w:t xml:space="preserve">(b) </w:t>
            </w:r>
            <w:r w:rsidR="002D1F93" w:rsidRPr="002D1F93">
              <w:rPr>
                <w:rFonts w:cstheme="minorHAnsi"/>
                <w:sz w:val="20"/>
                <w:szCs w:val="20"/>
                <w:lang w:val="pt-PT"/>
              </w:rPr>
              <w:t xml:space="preserve">Desenvolver e adoptar antes do início das actividades PPA e no prazo de 30 dias após a Data Efectiva do Acordo Prévio. </w:t>
            </w:r>
            <w:r w:rsidR="002D1F93" w:rsidRPr="000E01AE">
              <w:rPr>
                <w:rFonts w:cstheme="minorHAnsi"/>
                <w:sz w:val="20"/>
                <w:szCs w:val="20"/>
                <w:lang w:val="pt-PT"/>
              </w:rPr>
              <w:t>Mantendo-se durante toda a implementação dos PPA</w:t>
            </w:r>
            <w:r w:rsidR="004D3232" w:rsidRPr="000E01AE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  <w:p w:rsidR="000B4B7D" w:rsidRPr="000E01AE" w:rsidRDefault="000B4B7D" w:rsidP="005D09FE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0E01AE">
              <w:rPr>
                <w:rFonts w:cstheme="minorHAnsi"/>
                <w:sz w:val="20"/>
                <w:szCs w:val="20"/>
                <w:lang w:val="pt-PT"/>
              </w:rPr>
              <w:t xml:space="preserve">(c) </w:t>
            </w:r>
            <w:r w:rsidR="000E01AE" w:rsidRPr="000E01AE">
              <w:rPr>
                <w:rFonts w:cstheme="minorHAnsi"/>
                <w:sz w:val="20"/>
                <w:szCs w:val="20"/>
                <w:lang w:val="pt-PT"/>
              </w:rPr>
              <w:t>Antes de contratar trabalhadores do projecto. Mantém-se durante toda a preparação do projecto</w:t>
            </w:r>
            <w:r w:rsidRPr="000E01AE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530" w:type="dxa"/>
          </w:tcPr>
          <w:p w:rsidR="004D3232" w:rsidRPr="00FA0A88" w:rsidRDefault="004D3232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DB1C3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960" w:type="dxa"/>
          </w:tcPr>
          <w:p w:rsidR="00144F51" w:rsidRPr="00144F51" w:rsidRDefault="00144F51" w:rsidP="00783E3C">
            <w:pPr>
              <w:keepLines/>
              <w:widowControl w:val="0"/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144F51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 xml:space="preserve">MECANISMO DE RECLAMAÇÃO PARA TRABALHADORES DO PROJECTO </w:t>
            </w:r>
          </w:p>
          <w:p w:rsidR="004D3232" w:rsidRPr="004B5731" w:rsidRDefault="004B5731" w:rsidP="00783E3C">
            <w:pPr>
              <w:keepLines/>
              <w:widowControl w:val="0"/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4B5731">
              <w:rPr>
                <w:rFonts w:cstheme="minorHAnsi"/>
                <w:bCs/>
                <w:sz w:val="20"/>
                <w:szCs w:val="20"/>
                <w:lang w:val="pt-PT"/>
              </w:rPr>
              <w:t>Estabelecer, manter e operar um mecanismo de queixas para os trabalhadores do Projecto, e para os trabalhadores contratados/indicados para actividades do PPA, tal como descrito no LMP e condizentecom o ESS2</w:t>
            </w:r>
            <w:r w:rsidR="004D3232" w:rsidRPr="004B5731">
              <w:rPr>
                <w:rFonts w:cstheme="minorHAnsi"/>
                <w:bCs/>
                <w:sz w:val="20"/>
                <w:szCs w:val="20"/>
                <w:lang w:val="pt-PT"/>
              </w:rPr>
              <w:t xml:space="preserve">. </w:t>
            </w:r>
            <w:r w:rsidRPr="004B5731">
              <w:rPr>
                <w:rFonts w:cstheme="minorHAnsi"/>
                <w:bCs/>
                <w:sz w:val="20"/>
                <w:szCs w:val="20"/>
                <w:lang w:val="pt-PT"/>
              </w:rPr>
              <w:t>Este mecanismo de reclamações dos trabalhadores deve ser sensível às queixas relacionadas com a SEA/SH e equipado para gerir estas queixas de forma ética e confidencial</w:t>
            </w:r>
            <w:r w:rsidR="00064858" w:rsidRPr="004B5731">
              <w:rPr>
                <w:rFonts w:cstheme="minorHAnsi"/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3960" w:type="dxa"/>
          </w:tcPr>
          <w:p w:rsidR="004D3232" w:rsidRPr="00A666D7" w:rsidRDefault="00A666D7" w:rsidP="00DB1C3B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A666D7">
              <w:rPr>
                <w:rFonts w:cstheme="minorHAnsi"/>
                <w:sz w:val="20"/>
                <w:szCs w:val="20"/>
                <w:lang w:val="pt-PT"/>
              </w:rPr>
              <w:t>Como parte do LMP</w:t>
            </w:r>
            <w:r w:rsidR="009A257F" w:rsidRPr="00A666D7">
              <w:rPr>
                <w:rFonts w:cstheme="minorHAnsi"/>
                <w:sz w:val="20"/>
                <w:szCs w:val="20"/>
                <w:lang w:val="pt-PT"/>
              </w:rPr>
              <w:t xml:space="preserve">. </w:t>
            </w:r>
            <w:r w:rsidRPr="00A666D7">
              <w:rPr>
                <w:rFonts w:cstheme="minorHAnsi"/>
                <w:sz w:val="20"/>
                <w:szCs w:val="20"/>
                <w:lang w:val="pt-PT"/>
              </w:rPr>
              <w:t xml:space="preserve">O mecanismo de queixa deve estar operacional antes do recrutamento de trabalhadores para o PPA, e 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deve </w:t>
            </w:r>
            <w:r w:rsidRPr="00A666D7">
              <w:rPr>
                <w:rFonts w:cstheme="minorHAnsi"/>
                <w:sz w:val="20"/>
                <w:szCs w:val="20"/>
                <w:lang w:val="pt-PT"/>
              </w:rPr>
              <w:t>ser mantido durante toda a implementação do PPA</w:t>
            </w:r>
            <w:r w:rsidR="004D3232" w:rsidRPr="00A666D7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530" w:type="dxa"/>
          </w:tcPr>
          <w:p w:rsidR="004D3232" w:rsidRDefault="004D3232" w:rsidP="00DB1C3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DB1C3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960" w:type="dxa"/>
          </w:tcPr>
          <w:p w:rsidR="004B5731" w:rsidRPr="004B5731" w:rsidRDefault="004B5731" w:rsidP="00970993">
            <w:pPr>
              <w:keepLines/>
              <w:widowControl w:val="0"/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4B5731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 xml:space="preserve">MEDIDAS </w:t>
            </w:r>
            <w:r w:rsidR="000C17E6" w:rsidRPr="000C17E6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>SEGURANÇA E SAÚDE NO TRABALHO (SST)</w:t>
            </w:r>
          </w:p>
          <w:p w:rsidR="004D3232" w:rsidRPr="000C17E6" w:rsidRDefault="000C17E6" w:rsidP="00970993">
            <w:pPr>
              <w:keepLines/>
              <w:widowControl w:val="0"/>
              <w:jc w:val="both"/>
              <w:rPr>
                <w:rFonts w:cstheme="minorHAnsi"/>
                <w:bCs/>
                <w:sz w:val="20"/>
                <w:szCs w:val="20"/>
                <w:lang w:val="pt-PT"/>
              </w:rPr>
            </w:pPr>
            <w:r w:rsidRPr="000C17E6">
              <w:rPr>
                <w:rFonts w:cstheme="minorHAnsi"/>
                <w:bCs/>
                <w:sz w:val="20"/>
                <w:szCs w:val="20"/>
                <w:lang w:val="pt-PT"/>
              </w:rPr>
              <w:t xml:space="preserve">O Beneficiário deve desenvolver, adoptar e implementar medidas de segurança e saúde no trabalho (SST), incluindo medidas de preparação e resposta de emergência para os trabalhadores </w:t>
            </w:r>
            <w:r>
              <w:rPr>
                <w:rFonts w:cstheme="minorHAnsi"/>
                <w:bCs/>
                <w:sz w:val="20"/>
                <w:szCs w:val="20"/>
                <w:lang w:val="pt-PT"/>
              </w:rPr>
              <w:t xml:space="preserve">do </w:t>
            </w:r>
            <w:r w:rsidRPr="000C17E6">
              <w:rPr>
                <w:rFonts w:cstheme="minorHAnsi"/>
                <w:bCs/>
                <w:sz w:val="20"/>
                <w:szCs w:val="20"/>
                <w:lang w:val="pt-PT"/>
              </w:rPr>
              <w:t>PPA, em conformidade com a legislação nacional aplicável e ESS2, como parte do PPA LMP e como descrito no ponto 2.1</w:t>
            </w:r>
            <w:r w:rsidR="004D3232" w:rsidRPr="000C17E6">
              <w:rPr>
                <w:rFonts w:cstheme="minorHAnsi"/>
                <w:bCs/>
                <w:sz w:val="20"/>
                <w:szCs w:val="20"/>
                <w:lang w:val="pt-PT"/>
              </w:rPr>
              <w:t>.</w:t>
            </w:r>
          </w:p>
          <w:p w:rsidR="004D3232" w:rsidRPr="008130A7" w:rsidRDefault="008130A7" w:rsidP="00970993">
            <w:pPr>
              <w:keepLines/>
              <w:widowControl w:val="0"/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8130A7">
              <w:rPr>
                <w:rFonts w:cstheme="minorHAnsi"/>
                <w:bCs/>
                <w:sz w:val="20"/>
                <w:szCs w:val="20"/>
                <w:lang w:val="pt-PT"/>
              </w:rPr>
              <w:t>Deve ser preparado e implementado um protocolo COVID 19 para assegurar que todas as actividades PPA minimizem a propagação de doenças.</w:t>
            </w:r>
            <w:r w:rsidR="004D3232" w:rsidRPr="008130A7">
              <w:rPr>
                <w:rFonts w:cstheme="minorHAnsi"/>
                <w:bCs/>
                <w:sz w:val="20"/>
                <w:szCs w:val="20"/>
                <w:lang w:val="pt-PT"/>
              </w:rPr>
              <w:t>.</w:t>
            </w:r>
            <w:r w:rsidR="004D3232" w:rsidRPr="008130A7">
              <w:rPr>
                <w:rFonts w:cstheme="minorHAnsi"/>
                <w:bCs/>
                <w:sz w:val="20"/>
                <w:szCs w:val="20"/>
                <w:lang w:val="pt-PT"/>
              </w:rPr>
              <w:tab/>
            </w:r>
          </w:p>
        </w:tc>
        <w:tc>
          <w:tcPr>
            <w:tcW w:w="3960" w:type="dxa"/>
          </w:tcPr>
          <w:p w:rsidR="004D3232" w:rsidRPr="00A666D7" w:rsidRDefault="00A666D7" w:rsidP="00DB1C3B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A666D7">
              <w:rPr>
                <w:rFonts w:cstheme="minorHAnsi"/>
                <w:sz w:val="20"/>
                <w:szCs w:val="20"/>
                <w:lang w:val="pt-PT"/>
              </w:rPr>
              <w:t>Desenvolver antes do início das actividades PPA e no prazo de 30 dias após a data de entrada em vigor do Acordo Prévio e mantido durante toda a implementação do PPA</w:t>
            </w:r>
            <w:r w:rsidR="004D3232" w:rsidRPr="00A666D7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530" w:type="dxa"/>
          </w:tcPr>
          <w:p w:rsidR="004D3232" w:rsidRDefault="004D3232" w:rsidP="00DB1C3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AFAP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8130A7" w:rsidRDefault="004D3232" w:rsidP="00F968EA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8130A7">
              <w:rPr>
                <w:rFonts w:cstheme="minorHAnsi"/>
                <w:b/>
                <w:sz w:val="20"/>
                <w:szCs w:val="20"/>
                <w:lang w:val="pt-PT"/>
              </w:rPr>
              <w:t xml:space="preserve">ESS 3:  </w:t>
            </w:r>
            <w:r w:rsidR="008130A7" w:rsidRPr="008130A7">
              <w:rPr>
                <w:rFonts w:cstheme="minorHAnsi"/>
                <w:b/>
                <w:sz w:val="20"/>
                <w:szCs w:val="20"/>
                <w:lang w:val="pt-PT"/>
              </w:rPr>
              <w:t>EFICIÊNCIA DE RECURSOS</w:t>
            </w:r>
            <w:r w:rsidR="008130A7">
              <w:rPr>
                <w:rFonts w:cstheme="minorHAnsi"/>
                <w:b/>
                <w:sz w:val="20"/>
                <w:szCs w:val="20"/>
                <w:lang w:val="pt-PT"/>
              </w:rPr>
              <w:t>,</w:t>
            </w:r>
            <w:r w:rsidR="008130A7" w:rsidRPr="008130A7">
              <w:rPr>
                <w:rFonts w:cstheme="minorHAnsi"/>
                <w:b/>
                <w:sz w:val="20"/>
                <w:szCs w:val="20"/>
                <w:lang w:val="pt-PT"/>
              </w:rPr>
              <w:t xml:space="preserve"> PREVENÇÃO E GESTÃO DA POLUIÇÃO </w:t>
            </w:r>
          </w:p>
        </w:tc>
      </w:tr>
      <w:tr w:rsidR="00860672" w:rsidRPr="00FA0A88" w:rsidTr="00147CE5">
        <w:trPr>
          <w:cantSplit/>
          <w:trHeight w:val="242"/>
        </w:trPr>
        <w:tc>
          <w:tcPr>
            <w:tcW w:w="585" w:type="dxa"/>
          </w:tcPr>
          <w:p w:rsidR="004D3232" w:rsidRPr="00FA0A88" w:rsidRDefault="004D3232" w:rsidP="00F968EA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7960" w:type="dxa"/>
          </w:tcPr>
          <w:p w:rsidR="004D3232" w:rsidRPr="008130A7" w:rsidRDefault="008130A7" w:rsidP="1F3F2633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8130A7">
              <w:rPr>
                <w:rFonts w:cstheme="minorHAnsi"/>
                <w:sz w:val="20"/>
                <w:szCs w:val="20"/>
                <w:lang w:val="pt-PT"/>
              </w:rPr>
              <w:t>Os requisitos da ESS3 serão tidos em conta como relevantes como parte da acção 1.2 acima.</w:t>
            </w:r>
          </w:p>
        </w:tc>
        <w:tc>
          <w:tcPr>
            <w:tcW w:w="3960" w:type="dxa"/>
          </w:tcPr>
          <w:p w:rsidR="004D3232" w:rsidRPr="00860672" w:rsidRDefault="00A666D7" w:rsidP="00F968E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A666D7">
              <w:rPr>
                <w:rFonts w:cstheme="minorHAnsi"/>
                <w:sz w:val="20"/>
                <w:szCs w:val="20"/>
              </w:rPr>
              <w:t>Nãoaplicável.</w:t>
            </w:r>
          </w:p>
        </w:tc>
        <w:tc>
          <w:tcPr>
            <w:tcW w:w="1530" w:type="dxa"/>
          </w:tcPr>
          <w:p w:rsidR="004D3232" w:rsidRPr="00FA0A88" w:rsidRDefault="00ED011D" w:rsidP="00F968E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ED011D">
              <w:rPr>
                <w:rFonts w:cstheme="minorHAnsi"/>
                <w:sz w:val="20"/>
                <w:szCs w:val="20"/>
              </w:rPr>
              <w:t>Nãoaplicável.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8130A7" w:rsidRDefault="008130A7" w:rsidP="00F968EA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8130A7">
              <w:rPr>
                <w:rFonts w:cstheme="minorHAnsi"/>
                <w:b/>
                <w:sz w:val="20"/>
                <w:szCs w:val="20"/>
                <w:lang w:val="pt-PT"/>
              </w:rPr>
              <w:t>ESS 4: SAÚDE E SEGURANÇA DA COMUNIDADE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60" w:type="dxa"/>
          </w:tcPr>
          <w:p w:rsidR="004D3232" w:rsidRPr="0046196F" w:rsidRDefault="0046196F" w:rsidP="5F88BE35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46196F">
              <w:rPr>
                <w:rFonts w:cstheme="minorHAnsi"/>
                <w:sz w:val="20"/>
                <w:szCs w:val="20"/>
                <w:lang w:val="pt-PT"/>
              </w:rPr>
              <w:t>Os requisitos do ESS4 serão tidos em conta como relevantes como parte da acção 1.2 acima</w:t>
            </w:r>
            <w:r w:rsidR="004D3232" w:rsidRPr="0046196F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3960" w:type="dxa"/>
          </w:tcPr>
          <w:p w:rsidR="004D3232" w:rsidRPr="00A666D7" w:rsidRDefault="00ED011D" w:rsidP="00F968EA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ED011D">
              <w:rPr>
                <w:rFonts w:cstheme="minorHAnsi"/>
                <w:sz w:val="20"/>
                <w:szCs w:val="20"/>
                <w:lang w:val="pt-PT"/>
              </w:rPr>
              <w:t>Não aplicável.</w:t>
            </w:r>
          </w:p>
        </w:tc>
        <w:tc>
          <w:tcPr>
            <w:tcW w:w="1530" w:type="dxa"/>
          </w:tcPr>
          <w:p w:rsidR="004D3232" w:rsidRPr="00FA0A88" w:rsidRDefault="00ED011D" w:rsidP="00F968E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ED011D">
              <w:rPr>
                <w:rFonts w:cstheme="minorHAnsi"/>
                <w:sz w:val="20"/>
                <w:szCs w:val="20"/>
              </w:rPr>
              <w:t>Nãoaplicável.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5D55F5" w:rsidRDefault="005D55F5" w:rsidP="00F968EA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/>
                <w:sz w:val="20"/>
                <w:szCs w:val="20"/>
                <w:lang w:val="pt-PT"/>
              </w:rPr>
              <w:t>ESS 5:  AQUISIÇÃO DE TERRAS, RESTRIÇÕES AO USO DA TERRA E REASSENTAMENTO INVOLUNTÁRIO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3B05C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0A88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7960" w:type="dxa"/>
          </w:tcPr>
          <w:p w:rsidR="004D3232" w:rsidRPr="005D55F5" w:rsidRDefault="005D55F5" w:rsidP="5F88BE35">
            <w:pPr>
              <w:keepLines/>
              <w:widowControl w:val="0"/>
              <w:rPr>
                <w:rFonts w:cstheme="minorHAnsi"/>
                <w:bCs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Cs/>
                <w:sz w:val="20"/>
                <w:szCs w:val="20"/>
                <w:lang w:val="pt-PT"/>
              </w:rPr>
              <w:t>Os requisitos da ESS5 serão tidos em conta como relevantes como parte da acção 1.2 acima.</w:t>
            </w:r>
          </w:p>
        </w:tc>
        <w:tc>
          <w:tcPr>
            <w:tcW w:w="3960" w:type="dxa"/>
          </w:tcPr>
          <w:p w:rsidR="004D3232" w:rsidRPr="008C6B69" w:rsidRDefault="00ED011D" w:rsidP="003B05CB">
            <w:pPr>
              <w:keepLines/>
              <w:widowControl w:val="0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  <w:tc>
          <w:tcPr>
            <w:tcW w:w="1530" w:type="dxa"/>
          </w:tcPr>
          <w:p w:rsidR="004D3232" w:rsidRPr="008C6B69" w:rsidRDefault="00ED011D" w:rsidP="003B05CB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5D55F5" w:rsidRDefault="005D55F5" w:rsidP="003B05CB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/>
                <w:sz w:val="20"/>
                <w:szCs w:val="20"/>
                <w:lang w:val="pt-PT"/>
              </w:rPr>
              <w:t>ESS 6:  CONSERVAÇÃO DA BIODIVERSIDADE E GESTÃO SUSTENTÁVEL DOS RECURSOS NATURAIS VIVOS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3B05CB">
            <w:pPr>
              <w:pStyle w:val="Normal-PRsubhead"/>
            </w:pPr>
            <w:r w:rsidRPr="00FA0A88">
              <w:t>6.1</w:t>
            </w:r>
          </w:p>
        </w:tc>
        <w:tc>
          <w:tcPr>
            <w:tcW w:w="7960" w:type="dxa"/>
          </w:tcPr>
          <w:p w:rsidR="004D3232" w:rsidRPr="005D55F5" w:rsidRDefault="005D55F5" w:rsidP="00860672">
            <w:pPr>
              <w:keepLines/>
              <w:widowControl w:val="0"/>
              <w:rPr>
                <w:rFonts w:cstheme="minorHAnsi"/>
                <w:bCs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Cs/>
                <w:sz w:val="20"/>
                <w:szCs w:val="20"/>
                <w:lang w:val="pt-PT"/>
              </w:rPr>
              <w:t>Os requisitos da ESS</w:t>
            </w:r>
            <w:r>
              <w:rPr>
                <w:rFonts w:cstheme="minorHAnsi"/>
                <w:bCs/>
                <w:sz w:val="20"/>
                <w:szCs w:val="20"/>
                <w:lang w:val="pt-PT"/>
              </w:rPr>
              <w:t>6</w:t>
            </w:r>
            <w:r w:rsidRPr="005D55F5">
              <w:rPr>
                <w:rFonts w:cstheme="minorHAnsi"/>
                <w:bCs/>
                <w:sz w:val="20"/>
                <w:szCs w:val="20"/>
                <w:lang w:val="pt-PT"/>
              </w:rPr>
              <w:t xml:space="preserve"> serão tidos em conta como relevantes como parte da acção 1.2 acima.</w:t>
            </w:r>
          </w:p>
        </w:tc>
        <w:tc>
          <w:tcPr>
            <w:tcW w:w="3960" w:type="dxa"/>
          </w:tcPr>
          <w:p w:rsidR="004D3232" w:rsidRPr="008C6B69" w:rsidRDefault="00ED011D" w:rsidP="003B05CB">
            <w:pPr>
              <w:pStyle w:val="Normal-PRsubhead"/>
              <w:rPr>
                <w:iCs/>
              </w:rPr>
            </w:pPr>
            <w:r w:rsidRPr="00ED011D">
              <w:rPr>
                <w:iCs/>
              </w:rPr>
              <w:t>Nãoaplicável.</w:t>
            </w:r>
          </w:p>
        </w:tc>
        <w:tc>
          <w:tcPr>
            <w:tcW w:w="1530" w:type="dxa"/>
          </w:tcPr>
          <w:p w:rsidR="004D3232" w:rsidRPr="008C6B69" w:rsidRDefault="00ED011D" w:rsidP="003B05CB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5D55F5" w:rsidRDefault="005D55F5" w:rsidP="003B05CB">
            <w:pPr>
              <w:keepLines/>
              <w:widowControl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/>
                <w:sz w:val="20"/>
                <w:szCs w:val="20"/>
                <w:lang w:val="pt-PT"/>
              </w:rPr>
              <w:t xml:space="preserve">ESS 7: POVOS INDÍGENAS/ COMUNIDADES LOCAIS TRADICIONAIS DA ÁFRICA SUBSARIANA HISTORICAMENTE MAL </w:t>
            </w:r>
            <w:r w:rsidR="00E458E7" w:rsidRPr="00E458E7">
              <w:rPr>
                <w:rFonts w:cstheme="minorHAnsi"/>
                <w:b/>
                <w:sz w:val="20"/>
                <w:szCs w:val="20"/>
                <w:lang w:val="pt-PT"/>
              </w:rPr>
              <w:t>ASSISTIDAS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pStyle w:val="Normal-PRsubhead"/>
            </w:pPr>
            <w:r w:rsidRPr="00FA0A88">
              <w:t>7.1</w:t>
            </w:r>
          </w:p>
        </w:tc>
        <w:tc>
          <w:tcPr>
            <w:tcW w:w="7960" w:type="dxa"/>
          </w:tcPr>
          <w:p w:rsidR="004D3232" w:rsidRPr="00E458E7" w:rsidRDefault="00E458E7" w:rsidP="00052EDC">
            <w:pPr>
              <w:keepLines/>
              <w:widowControl w:val="0"/>
              <w:rPr>
                <w:rFonts w:cstheme="minorHAnsi"/>
                <w:bCs/>
                <w:sz w:val="20"/>
                <w:szCs w:val="20"/>
                <w:lang w:val="pt-PT"/>
              </w:rPr>
            </w:pPr>
            <w:r w:rsidRPr="00E458E7">
              <w:rPr>
                <w:rFonts w:cstheme="minorHAnsi"/>
                <w:bCs/>
                <w:sz w:val="20"/>
                <w:szCs w:val="20"/>
                <w:lang w:val="pt-PT"/>
              </w:rPr>
              <w:t>Esta norma não é actualmente relevante uma vez que não foram identificados grupos sociais e culturais distintos em conformidade com a ESS7 e no contexto nacional na área do projecto.</w:t>
            </w:r>
          </w:p>
        </w:tc>
        <w:tc>
          <w:tcPr>
            <w:tcW w:w="3960" w:type="dxa"/>
          </w:tcPr>
          <w:p w:rsidR="004D3232" w:rsidRPr="008C6B69" w:rsidRDefault="00ED011D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  <w:tc>
          <w:tcPr>
            <w:tcW w:w="1530" w:type="dxa"/>
          </w:tcPr>
          <w:p w:rsidR="004D3232" w:rsidRPr="008C6B69" w:rsidRDefault="00ED011D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</w:tr>
      <w:tr w:rsidR="004D3232" w:rsidRPr="00FA0A88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FA0A88" w:rsidRDefault="00E458E7" w:rsidP="00862718">
            <w:pPr>
              <w:keepNext/>
              <w:keepLines/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E458E7">
              <w:rPr>
                <w:rFonts w:cstheme="minorHAnsi"/>
                <w:b/>
                <w:sz w:val="20"/>
                <w:szCs w:val="20"/>
              </w:rPr>
              <w:t>ESS 8: PATRIMÓNIO CULTURAL</w:t>
            </w:r>
          </w:p>
        </w:tc>
      </w:tr>
      <w:tr w:rsidR="005D55F5" w:rsidRPr="00FA0A88" w:rsidTr="00147CE5">
        <w:trPr>
          <w:cantSplit/>
          <w:trHeight w:val="20"/>
        </w:trPr>
        <w:tc>
          <w:tcPr>
            <w:tcW w:w="585" w:type="dxa"/>
          </w:tcPr>
          <w:p w:rsidR="005D55F5" w:rsidRPr="00FA0A88" w:rsidRDefault="005D55F5" w:rsidP="005D55F5">
            <w:pPr>
              <w:pStyle w:val="Normal-PRsubhead"/>
              <w:rPr>
                <w:b/>
              </w:rPr>
            </w:pPr>
            <w:r w:rsidRPr="00FA0A88">
              <w:t>8.1</w:t>
            </w:r>
          </w:p>
        </w:tc>
        <w:tc>
          <w:tcPr>
            <w:tcW w:w="7960" w:type="dxa"/>
          </w:tcPr>
          <w:p w:rsidR="005D55F5" w:rsidRPr="005D55F5" w:rsidRDefault="005D55F5" w:rsidP="005D55F5">
            <w:pPr>
              <w:keepLines/>
              <w:widowControl w:val="0"/>
              <w:rPr>
                <w:rFonts w:cstheme="minorHAnsi"/>
                <w:bCs/>
                <w:sz w:val="20"/>
                <w:szCs w:val="20"/>
                <w:lang w:val="pt-PT"/>
              </w:rPr>
            </w:pPr>
            <w:r w:rsidRPr="005D55F5">
              <w:rPr>
                <w:rFonts w:cstheme="minorHAnsi"/>
                <w:bCs/>
                <w:sz w:val="20"/>
                <w:szCs w:val="20"/>
                <w:lang w:val="pt-PT"/>
              </w:rPr>
              <w:t>Os requisitos da ESS</w:t>
            </w:r>
            <w:r>
              <w:rPr>
                <w:rFonts w:cstheme="minorHAnsi"/>
                <w:bCs/>
                <w:sz w:val="20"/>
                <w:szCs w:val="20"/>
                <w:lang w:val="pt-PT"/>
              </w:rPr>
              <w:t>8</w:t>
            </w:r>
            <w:r w:rsidRPr="005D55F5">
              <w:rPr>
                <w:rFonts w:cstheme="minorHAnsi"/>
                <w:bCs/>
                <w:sz w:val="20"/>
                <w:szCs w:val="20"/>
                <w:lang w:val="pt-PT"/>
              </w:rPr>
              <w:t xml:space="preserve"> serão tidos em conta como relevantes como parte da acção 1.2 acima.</w:t>
            </w:r>
          </w:p>
        </w:tc>
        <w:tc>
          <w:tcPr>
            <w:tcW w:w="3960" w:type="dxa"/>
          </w:tcPr>
          <w:p w:rsidR="005D55F5" w:rsidRPr="00A16B16" w:rsidRDefault="005D55F5" w:rsidP="005D55F5">
            <w:pPr>
              <w:rPr>
                <w:i/>
                <w:iCs/>
                <w:sz w:val="20"/>
                <w:szCs w:val="20"/>
                <w:lang w:val="en-GB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  <w:tc>
          <w:tcPr>
            <w:tcW w:w="1530" w:type="dxa"/>
          </w:tcPr>
          <w:p w:rsidR="005D55F5" w:rsidRPr="00FA0A88" w:rsidRDefault="005D55F5" w:rsidP="005D55F5">
            <w:pPr>
              <w:keepLines/>
              <w:widowControl w:val="0"/>
              <w:rPr>
                <w:i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</w:tr>
      <w:tr w:rsidR="004D3232" w:rsidRPr="00FA0A88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FA0A88" w:rsidRDefault="00E458E7" w:rsidP="00F968E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E458E7">
              <w:rPr>
                <w:rFonts w:cstheme="minorHAnsi"/>
                <w:b/>
                <w:sz w:val="20"/>
                <w:szCs w:val="20"/>
              </w:rPr>
              <w:t>ESS 9: INTERMEDIÁRIOS FINANCEIROS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pStyle w:val="Normal-PRsubhead"/>
            </w:pPr>
            <w:r w:rsidRPr="00FA0A88">
              <w:t>9.1</w:t>
            </w:r>
          </w:p>
        </w:tc>
        <w:tc>
          <w:tcPr>
            <w:tcW w:w="7960" w:type="dxa"/>
          </w:tcPr>
          <w:p w:rsidR="004D3232" w:rsidRPr="009776ED" w:rsidRDefault="00213DE1" w:rsidP="00860672">
            <w:pPr>
              <w:keepLines/>
              <w:widowControl w:val="0"/>
              <w:rPr>
                <w:bCs/>
                <w:lang w:val="pt-PT"/>
              </w:rPr>
            </w:pPr>
            <w:r w:rsidRPr="00D652E4">
              <w:rPr>
                <w:rFonts w:cstheme="minorHAnsi"/>
                <w:bCs/>
                <w:sz w:val="20"/>
                <w:szCs w:val="20"/>
                <w:lang w:val="pt-PT"/>
              </w:rPr>
              <w:t>Esta norma não é actualmente relevante uma vez que no âmbito deste PPA não há acções relaxionadas c</w:t>
            </w:r>
            <w:r w:rsidR="00D652E4" w:rsidRPr="00D652E4">
              <w:rPr>
                <w:rFonts w:cstheme="minorHAnsi"/>
                <w:bCs/>
                <w:sz w:val="20"/>
                <w:szCs w:val="20"/>
                <w:lang w:val="pt-PT"/>
              </w:rPr>
              <w:t>om intermediaries financeiros, portanto não há medidas de mi</w:t>
            </w:r>
            <w:r w:rsidR="00D652E4">
              <w:rPr>
                <w:rFonts w:cstheme="minorHAnsi"/>
                <w:bCs/>
                <w:sz w:val="20"/>
                <w:szCs w:val="20"/>
                <w:lang w:val="pt-PT"/>
              </w:rPr>
              <w:t xml:space="preserve">tigação a serem implementadas sib ESS9. </w:t>
            </w:r>
          </w:p>
        </w:tc>
        <w:tc>
          <w:tcPr>
            <w:tcW w:w="3960" w:type="dxa"/>
          </w:tcPr>
          <w:p w:rsidR="004D3232" w:rsidRPr="008C6B69" w:rsidRDefault="00ED011D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  <w:tc>
          <w:tcPr>
            <w:tcW w:w="1530" w:type="dxa"/>
          </w:tcPr>
          <w:p w:rsidR="004D3232" w:rsidRPr="008C6B69" w:rsidRDefault="00ED011D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D011D">
              <w:rPr>
                <w:rFonts w:cstheme="minorHAnsi"/>
                <w:iCs/>
                <w:sz w:val="20"/>
                <w:szCs w:val="20"/>
              </w:rPr>
              <w:t>Nãoaplicável.</w:t>
            </w:r>
          </w:p>
        </w:tc>
      </w:tr>
      <w:tr w:rsidR="004D3232" w:rsidRPr="009776ED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E458E7" w:rsidRDefault="00E458E7" w:rsidP="00F968EA">
            <w:pPr>
              <w:keepLines/>
              <w:widowControl w:val="0"/>
              <w:rPr>
                <w:rFonts w:cstheme="minorHAnsi"/>
                <w:sz w:val="20"/>
                <w:szCs w:val="20"/>
                <w:lang w:val="pt-PT"/>
              </w:rPr>
            </w:pPr>
            <w:r w:rsidRPr="00E458E7">
              <w:rPr>
                <w:rFonts w:cstheme="minorHAnsi"/>
                <w:b/>
                <w:sz w:val="20"/>
                <w:szCs w:val="20"/>
                <w:lang w:val="pt-PT"/>
              </w:rPr>
              <w:t>ESS 10: ENVOLVIMENTO DAS PARTES INTERESSADAS E DIVULGAÇÃO DE INFORMAÇÃO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pStyle w:val="Normal-PRsubhead"/>
              <w:rPr>
                <w:b/>
              </w:rPr>
            </w:pPr>
            <w:r w:rsidRPr="00FA0A88">
              <w:lastRenderedPageBreak/>
              <w:t>10.1</w:t>
            </w:r>
          </w:p>
        </w:tc>
        <w:tc>
          <w:tcPr>
            <w:tcW w:w="7960" w:type="dxa"/>
          </w:tcPr>
          <w:p w:rsidR="00B46543" w:rsidRDefault="00B46543" w:rsidP="0049275A">
            <w:pPr>
              <w:jc w:val="both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B46543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>PREPARAÇÃO E IMPLEMENTAÇÃO DE UM PLANO DE ENVOLVIMENTO DAS PARTES INTERESSADAS</w:t>
            </w:r>
          </w:p>
          <w:p w:rsidR="004D3232" w:rsidRPr="006649F4" w:rsidRDefault="00B46543" w:rsidP="0049275A">
            <w:pPr>
              <w:jc w:val="both"/>
              <w:rPr>
                <w:sz w:val="20"/>
                <w:szCs w:val="20"/>
                <w:lang w:val="pt-PT"/>
              </w:rPr>
            </w:pPr>
            <w:r w:rsidRPr="00B46543">
              <w:rPr>
                <w:sz w:val="20"/>
                <w:szCs w:val="20"/>
                <w:lang w:val="pt-PT"/>
              </w:rPr>
              <w:t>Preparar, consultar, divulgar e implementar o Plano de Envolvimento das Partes Interessadas (SEP)do PPA</w:t>
            </w:r>
            <w:r w:rsidR="0009295B" w:rsidRPr="00B46543">
              <w:rPr>
                <w:sz w:val="20"/>
                <w:szCs w:val="20"/>
                <w:lang w:val="pt-PT"/>
              </w:rPr>
              <w:t xml:space="preserve">. </w:t>
            </w:r>
            <w:r w:rsidRPr="00B46543">
              <w:rPr>
                <w:sz w:val="20"/>
                <w:szCs w:val="20"/>
                <w:lang w:val="pt-PT"/>
              </w:rPr>
              <w:t>O SEP incluirá um mecanismo de reclamações sensível à GBV/SEA/SH para proporcionar às partes afectadas pelo projecto meios acessíveis e inclusivos para levantar questões e reclamações</w:t>
            </w:r>
            <w:r w:rsidR="0009295B" w:rsidRPr="00B46543">
              <w:rPr>
                <w:sz w:val="20"/>
                <w:szCs w:val="20"/>
                <w:lang w:val="pt-PT"/>
              </w:rPr>
              <w:t xml:space="preserve">. </w:t>
            </w:r>
            <w:r w:rsidRPr="00B46543">
              <w:rPr>
                <w:sz w:val="20"/>
                <w:szCs w:val="20"/>
                <w:lang w:val="pt-PT"/>
              </w:rPr>
              <w:t>Assegurar que as actividades de assistência técnica realizadas no âmbito do PPA incorporem o envolvimento das partes interessadas e a divulgação de informações de forma consistente com o ESS10 , incluindo a preparação de um Plano de Envolvimento das Partes Interessadas para o Projecto</w:t>
            </w:r>
            <w:r w:rsidR="004D3232" w:rsidRPr="00B46543">
              <w:rPr>
                <w:sz w:val="20"/>
                <w:szCs w:val="20"/>
                <w:lang w:val="pt-PT"/>
              </w:rPr>
              <w:t xml:space="preserve">. </w:t>
            </w:r>
            <w:r w:rsidR="006649F4" w:rsidRPr="006649F4">
              <w:rPr>
                <w:sz w:val="20"/>
                <w:szCs w:val="20"/>
                <w:lang w:val="pt-PT"/>
              </w:rPr>
              <w:t>Este SEP orientará o envolvimento das partes interessadas do projecto durante a preparação e será regularmente actualizado para reflectir os novos parceiros identificados e as formas apropriadas de os consultar. O SEP incluirá um mecanismo de reclamações para fornecer às partes afectadas pelo projecto meios acessíveis e inclusivos para levantar questões e reclamações</w:t>
            </w:r>
            <w:r w:rsidR="0049275A" w:rsidRPr="006649F4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3960" w:type="dxa"/>
          </w:tcPr>
          <w:p w:rsidR="004D3232" w:rsidRPr="001513BC" w:rsidRDefault="001513BC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  <w:lang w:val="pt-PT"/>
              </w:rPr>
            </w:pPr>
            <w:r w:rsidRPr="001513BC">
              <w:rPr>
                <w:rFonts w:cstheme="minorHAnsi"/>
                <w:iCs/>
                <w:sz w:val="20"/>
                <w:szCs w:val="20"/>
                <w:lang w:val="pt-PT"/>
              </w:rPr>
              <w:t>SEP do PPA finalizado e divulgado pela</w:t>
            </w:r>
            <w:r w:rsidRPr="001513BC">
              <w:rPr>
                <w:rFonts w:cstheme="minorHAnsi"/>
                <w:sz w:val="20"/>
                <w:szCs w:val="20"/>
                <w:lang w:val="pt-PT"/>
              </w:rPr>
              <w:t xml:space="preserve">Data Efectiva do Acordo </w:t>
            </w:r>
            <w:r w:rsidR="00A963FD" w:rsidRPr="001513BC">
              <w:rPr>
                <w:rFonts w:cstheme="minorHAnsi"/>
                <w:sz w:val="20"/>
                <w:szCs w:val="20"/>
                <w:lang w:val="pt-PT"/>
              </w:rPr>
              <w:t>Prévio e</w:t>
            </w:r>
            <w:r w:rsidRPr="001513BC">
              <w:rPr>
                <w:rFonts w:cstheme="minorHAnsi"/>
                <w:sz w:val="20"/>
                <w:szCs w:val="20"/>
                <w:lang w:val="pt-PT"/>
              </w:rPr>
              <w:t xml:space="preserve"> mantido durante toda a implementação do PPA</w:t>
            </w:r>
            <w:r w:rsidR="0039348B" w:rsidRPr="001513BC">
              <w:rPr>
                <w:rFonts w:cstheme="minorHAnsi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1530" w:type="dxa"/>
          </w:tcPr>
          <w:p w:rsidR="004D3232" w:rsidRPr="003D0F23" w:rsidRDefault="004D3232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8C6B69">
              <w:rPr>
                <w:rFonts w:cstheme="minorHAnsi"/>
                <w:iCs/>
                <w:sz w:val="20"/>
                <w:szCs w:val="20"/>
              </w:rPr>
              <w:t>AFAP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pStyle w:val="Normal-PRsubhead"/>
            </w:pPr>
            <w:r w:rsidRPr="00FA0A88">
              <w:t>10.2</w:t>
            </w:r>
          </w:p>
        </w:tc>
        <w:tc>
          <w:tcPr>
            <w:tcW w:w="7960" w:type="dxa"/>
          </w:tcPr>
          <w:p w:rsidR="006649F4" w:rsidRPr="006649F4" w:rsidRDefault="006649F4" w:rsidP="00860672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</w:pPr>
            <w:r w:rsidRPr="006649F4">
              <w:rPr>
                <w:rFonts w:cstheme="minorHAnsi"/>
                <w:b/>
                <w:color w:val="5B9BD5" w:themeColor="accent5"/>
                <w:sz w:val="20"/>
                <w:szCs w:val="20"/>
                <w:lang w:val="pt-PT"/>
              </w:rPr>
              <w:t>MECANISMO DE RECLAMAÇÃO DO PROJECTO:</w:t>
            </w:r>
          </w:p>
          <w:p w:rsidR="004D3232" w:rsidRPr="006649F4" w:rsidRDefault="006649F4" w:rsidP="00860672">
            <w:pPr>
              <w:keepLines/>
              <w:widowControl w:val="0"/>
              <w:rPr>
                <w:rFonts w:ascii="Calibri" w:hAnsi="Calibri" w:cs="Calibri"/>
                <w:lang w:val="pt-PT"/>
              </w:rPr>
            </w:pPr>
            <w:r w:rsidRPr="006649F4">
              <w:rPr>
                <w:rFonts w:cstheme="minorHAnsi"/>
                <w:bCs/>
                <w:sz w:val="20"/>
                <w:szCs w:val="20"/>
                <w:lang w:val="pt-PT"/>
              </w:rPr>
              <w:t>a) Apoiar o estabelecimento, reforço e funcionamento de um mecanismo de reclamações para o Projecto; b) Receber e resolver quaisquer reclamações apresentadas em relação ao PPA, em conformidade com a ESS10, e de uma forma aceitável para a Associação</w:t>
            </w:r>
            <w:r w:rsidR="004D3232" w:rsidRPr="006649F4">
              <w:rPr>
                <w:rFonts w:cstheme="minorHAnsi"/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3960" w:type="dxa"/>
          </w:tcPr>
          <w:p w:rsidR="004D3232" w:rsidRPr="00A963FD" w:rsidRDefault="00A963FD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  <w:lang w:val="pt-PT"/>
              </w:rPr>
            </w:pPr>
            <w:r w:rsidRPr="00A963FD">
              <w:rPr>
                <w:rFonts w:cstheme="minorHAnsi"/>
                <w:iCs/>
                <w:sz w:val="20"/>
                <w:szCs w:val="20"/>
                <w:lang w:val="pt-PT"/>
              </w:rPr>
              <w:t xml:space="preserve">Dois meses após a </w:t>
            </w:r>
            <w:r w:rsidRPr="005A780C">
              <w:rPr>
                <w:rFonts w:cstheme="minorHAnsi"/>
                <w:iCs/>
                <w:sz w:val="20"/>
                <w:szCs w:val="20"/>
                <w:lang w:val="pt-PT"/>
              </w:rPr>
              <w:t>efectivação</w:t>
            </w:r>
            <w:r w:rsidRPr="00A963FD">
              <w:rPr>
                <w:rFonts w:cstheme="minorHAnsi"/>
                <w:iCs/>
                <w:sz w:val="20"/>
                <w:szCs w:val="20"/>
                <w:lang w:val="pt-PT"/>
              </w:rPr>
              <w:t xml:space="preserve"> do PPA.</w:t>
            </w:r>
          </w:p>
        </w:tc>
        <w:tc>
          <w:tcPr>
            <w:tcW w:w="1530" w:type="dxa"/>
          </w:tcPr>
          <w:p w:rsidR="004D3232" w:rsidRPr="00155CAC" w:rsidRDefault="004D3232" w:rsidP="00F968E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E21F79">
              <w:rPr>
                <w:rFonts w:cstheme="minorHAnsi"/>
                <w:iCs/>
                <w:sz w:val="20"/>
                <w:szCs w:val="20"/>
              </w:rPr>
              <w:t>AFAP</w:t>
            </w:r>
          </w:p>
        </w:tc>
      </w:tr>
      <w:tr w:rsidR="004D3232" w:rsidRPr="00FA0A88" w:rsidTr="00147CE5">
        <w:trPr>
          <w:cantSplit/>
          <w:trHeight w:val="20"/>
        </w:trPr>
        <w:tc>
          <w:tcPr>
            <w:tcW w:w="14035" w:type="dxa"/>
            <w:gridSpan w:val="4"/>
            <w:shd w:val="clear" w:color="auto" w:fill="F4B083" w:themeFill="accent2" w:themeFillTint="99"/>
          </w:tcPr>
          <w:p w:rsidR="004D3232" w:rsidRPr="00FA0A88" w:rsidRDefault="006649F4" w:rsidP="5F88BE35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  <w:r w:rsidRPr="006649F4">
              <w:rPr>
                <w:b/>
                <w:bCs/>
                <w:sz w:val="20"/>
                <w:szCs w:val="20"/>
              </w:rPr>
              <w:t>APOIO À CAPACIDADE (FORMAÇÃO)</w:t>
            </w:r>
          </w:p>
        </w:tc>
      </w:tr>
      <w:tr w:rsidR="00860672" w:rsidRPr="00FA0A88" w:rsidTr="00147CE5">
        <w:trPr>
          <w:cantSplit/>
          <w:trHeight w:val="20"/>
        </w:trPr>
        <w:tc>
          <w:tcPr>
            <w:tcW w:w="585" w:type="dxa"/>
          </w:tcPr>
          <w:p w:rsidR="004D3232" w:rsidRPr="00FA0A88" w:rsidRDefault="004D3232" w:rsidP="00F968EA">
            <w:pPr>
              <w:pStyle w:val="Normal-PRsubhead"/>
            </w:pPr>
          </w:p>
        </w:tc>
        <w:tc>
          <w:tcPr>
            <w:tcW w:w="7960" w:type="dxa"/>
          </w:tcPr>
          <w:p w:rsidR="0049275A" w:rsidRPr="006649F4" w:rsidRDefault="006649F4" w:rsidP="0049275A">
            <w:pPr>
              <w:pStyle w:val="Normal-PRsubhead"/>
              <w:rPr>
                <w:lang w:val="pt-PT"/>
              </w:rPr>
            </w:pPr>
            <w:r w:rsidRPr="006649F4">
              <w:rPr>
                <w:lang w:val="pt-PT"/>
              </w:rPr>
              <w:t>Preparar e submeter ao Banco um plano anual de desenvolvimento de capacidades. As acções de formação podem incluir, entre outros, os seguintes</w:t>
            </w:r>
            <w:r w:rsidR="0049275A" w:rsidRPr="006649F4">
              <w:rPr>
                <w:lang w:val="pt-PT"/>
              </w:rPr>
              <w:t xml:space="preserve">: </w:t>
            </w:r>
          </w:p>
          <w:p w:rsidR="00E21F79" w:rsidRPr="00D00A05" w:rsidRDefault="00D00A05" w:rsidP="00E21F79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D00A05">
              <w:rPr>
                <w:rFonts w:eastAsia="Calibri" w:cstheme="minorHAnsi"/>
                <w:sz w:val="20"/>
                <w:szCs w:val="20"/>
                <w:lang w:val="pt-PT"/>
              </w:rPr>
              <w:t>Avaliação, gestão e supervisão dos riscos e impactos do PPA</w:t>
            </w:r>
            <w:r w:rsidR="00E21F79" w:rsidRPr="00D00A05">
              <w:rPr>
                <w:rFonts w:eastAsia="Calibri" w:cstheme="minorHAnsi"/>
                <w:sz w:val="20"/>
                <w:szCs w:val="20"/>
                <w:lang w:val="pt-PT"/>
              </w:rPr>
              <w:t>;</w:t>
            </w:r>
          </w:p>
          <w:p w:rsidR="00155CAC" w:rsidRPr="00D00A05" w:rsidRDefault="00D00A05" w:rsidP="00155CA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D00A05">
              <w:rPr>
                <w:rFonts w:eastAsia="Calibri" w:cstheme="minorHAnsi"/>
                <w:sz w:val="20"/>
                <w:szCs w:val="20"/>
                <w:lang w:val="pt-PT"/>
              </w:rPr>
              <w:t>Desenvolvimento, implementação e supervisão do PPA</w:t>
            </w:r>
            <w:r w:rsidR="00E21F79" w:rsidRPr="00D00A05">
              <w:rPr>
                <w:rFonts w:eastAsia="Calibri" w:cstheme="minorHAnsi"/>
                <w:sz w:val="20"/>
                <w:szCs w:val="20"/>
                <w:lang w:val="pt-PT"/>
              </w:rPr>
              <w:t>;</w:t>
            </w:r>
          </w:p>
          <w:p w:rsidR="00155CAC" w:rsidRPr="00D00A05" w:rsidRDefault="00D00A05" w:rsidP="00155CA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D00A05">
              <w:rPr>
                <w:rFonts w:eastAsia="Calibri" w:cstheme="minorHAnsi"/>
                <w:sz w:val="20"/>
                <w:szCs w:val="20"/>
                <w:lang w:val="pt-PT"/>
              </w:rPr>
              <w:t>Procedimentos de gestão do trabalho</w:t>
            </w:r>
            <w:r w:rsidR="00155CAC" w:rsidRPr="00D00A05">
              <w:rPr>
                <w:rFonts w:eastAsia="Calibri" w:cstheme="minorHAnsi"/>
                <w:sz w:val="20"/>
                <w:szCs w:val="20"/>
                <w:lang w:val="pt-PT"/>
              </w:rPr>
              <w:t>;</w:t>
            </w:r>
          </w:p>
          <w:p w:rsidR="00155CAC" w:rsidRPr="00970993" w:rsidRDefault="00155CAC" w:rsidP="00E21F79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970993">
              <w:rPr>
                <w:rFonts w:eastAsia="Calibri" w:cstheme="minorHAnsi"/>
                <w:sz w:val="20"/>
                <w:szCs w:val="20"/>
                <w:lang w:val="en-GB"/>
              </w:rPr>
              <w:t>OHS;</w:t>
            </w:r>
          </w:p>
          <w:p w:rsidR="00E21F79" w:rsidRPr="00970993" w:rsidRDefault="00D00A05" w:rsidP="00E21F79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0A05">
              <w:rPr>
                <w:rFonts w:eastAsia="Calibri" w:cstheme="minorHAnsi"/>
                <w:sz w:val="20"/>
                <w:szCs w:val="20"/>
                <w:lang w:val="en-GB"/>
              </w:rPr>
              <w:t>Mecanismos de reclamações</w:t>
            </w:r>
            <w:r w:rsidR="00E21F79" w:rsidRPr="00970993">
              <w:rPr>
                <w:rFonts w:eastAsia="Calibri" w:cstheme="minorHAnsi"/>
                <w:sz w:val="20"/>
                <w:szCs w:val="20"/>
                <w:lang w:val="en-GB"/>
              </w:rPr>
              <w:t xml:space="preserve">; </w:t>
            </w:r>
          </w:p>
          <w:p w:rsidR="00E21F79" w:rsidRPr="00D00A05" w:rsidRDefault="00D00A05" w:rsidP="00E21F79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D00A05">
              <w:rPr>
                <w:rFonts w:eastAsia="Calibri" w:cstheme="minorHAnsi"/>
                <w:sz w:val="20"/>
                <w:szCs w:val="20"/>
                <w:lang w:val="pt-PT"/>
              </w:rPr>
              <w:t>Monitorização e relatórios ambientais e sociais</w:t>
            </w:r>
          </w:p>
          <w:p w:rsidR="004D3232" w:rsidRPr="00D00A05" w:rsidRDefault="004D3232" w:rsidP="00860672">
            <w:pPr>
              <w:rPr>
                <w:lang w:val="pt-PT"/>
              </w:rPr>
            </w:pPr>
          </w:p>
        </w:tc>
        <w:tc>
          <w:tcPr>
            <w:tcW w:w="3960" w:type="dxa"/>
          </w:tcPr>
          <w:p w:rsidR="00A963FD" w:rsidRPr="00A963FD" w:rsidRDefault="00A963FD" w:rsidP="00A963FD">
            <w:pPr>
              <w:keepLines/>
              <w:widowControl w:val="0"/>
              <w:rPr>
                <w:rFonts w:eastAsia="Calibri" w:cstheme="minorHAnsi"/>
                <w:sz w:val="20"/>
                <w:szCs w:val="20"/>
                <w:lang w:val="pt-PT"/>
              </w:rPr>
            </w:pPr>
            <w:r w:rsidRPr="00A963FD">
              <w:rPr>
                <w:rFonts w:eastAsia="Calibri" w:cstheme="minorHAnsi"/>
                <w:sz w:val="20"/>
                <w:szCs w:val="20"/>
                <w:lang w:val="pt-PT"/>
              </w:rPr>
              <w:t xml:space="preserve">O plano anual de desenvolvimento de capacidades será desenvolvido antes do início das actividades PPA e no prazo de 30 dias após a entrada em vigor do PPA. </w:t>
            </w:r>
          </w:p>
          <w:p w:rsidR="00A963FD" w:rsidRPr="00A963FD" w:rsidRDefault="00A963FD" w:rsidP="00A963FD">
            <w:pPr>
              <w:keepLines/>
              <w:widowControl w:val="0"/>
              <w:rPr>
                <w:rFonts w:eastAsia="Calibri" w:cstheme="minorHAnsi"/>
                <w:sz w:val="20"/>
                <w:szCs w:val="20"/>
                <w:lang w:val="pt-PT"/>
              </w:rPr>
            </w:pPr>
          </w:p>
          <w:p w:rsidR="004D3232" w:rsidRPr="00A963FD" w:rsidRDefault="00A963FD" w:rsidP="00A963FD">
            <w:pPr>
              <w:keepLines/>
              <w:widowControl w:val="0"/>
              <w:rPr>
                <w:sz w:val="20"/>
                <w:szCs w:val="20"/>
                <w:lang w:val="pt-PT"/>
              </w:rPr>
            </w:pPr>
            <w:r w:rsidRPr="00A963FD">
              <w:rPr>
                <w:rFonts w:eastAsia="Calibri" w:cstheme="minorHAnsi"/>
                <w:sz w:val="20"/>
                <w:szCs w:val="20"/>
                <w:lang w:val="pt-PT"/>
              </w:rPr>
              <w:t>Ao longo de toda a implementação do PPA</w:t>
            </w:r>
            <w:r w:rsidR="0049275A" w:rsidRPr="00A963FD">
              <w:rPr>
                <w:rFonts w:eastAsia="Calibri" w:cstheme="minorHAnsi"/>
                <w:sz w:val="20"/>
                <w:szCs w:val="20"/>
                <w:lang w:val="pt-PT"/>
              </w:rPr>
              <w:t>.</w:t>
            </w:r>
            <w:r w:rsidR="0049275A" w:rsidRPr="00A963FD">
              <w:rPr>
                <w:rFonts w:eastAsia="Calibri" w:cstheme="minorHAnsi"/>
                <w:sz w:val="20"/>
                <w:szCs w:val="20"/>
                <w:lang w:val="pt-PT"/>
              </w:rPr>
              <w:tab/>
            </w:r>
          </w:p>
        </w:tc>
        <w:tc>
          <w:tcPr>
            <w:tcW w:w="1530" w:type="dxa"/>
          </w:tcPr>
          <w:p w:rsidR="004D3232" w:rsidRPr="00FA0A88" w:rsidRDefault="0049275A" w:rsidP="5F88BE35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AFAP</w:t>
            </w:r>
          </w:p>
        </w:tc>
      </w:tr>
    </w:tbl>
    <w:p w:rsidR="007C5D74" w:rsidRPr="00FA0A88" w:rsidRDefault="007C5D74">
      <w:pPr>
        <w:rPr>
          <w:sz w:val="4"/>
          <w:szCs w:val="4"/>
        </w:rPr>
      </w:pPr>
    </w:p>
    <w:p w:rsidR="002A07CC" w:rsidRPr="00FA0A88" w:rsidRDefault="002A07CC">
      <w:pPr>
        <w:rPr>
          <w:sz w:val="4"/>
          <w:szCs w:val="4"/>
        </w:rPr>
      </w:pPr>
    </w:p>
    <w:p w:rsidR="00701091" w:rsidRDefault="00701091"/>
    <w:sectPr w:rsidR="00701091" w:rsidSect="00E7510E">
      <w:headerReference w:type="even" r:id="rId17"/>
      <w:headerReference w:type="default" r:id="rId18"/>
      <w:footerReference w:type="default" r:id="rId19"/>
      <w:head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8E" w:rsidRDefault="00B85D8E" w:rsidP="00E35CB2">
      <w:r>
        <w:separator/>
      </w:r>
    </w:p>
    <w:p w:rsidR="00B85D8E" w:rsidRDefault="00B85D8E"/>
    <w:p w:rsidR="00B85D8E" w:rsidRDefault="00B85D8E"/>
    <w:p w:rsidR="00B85D8E" w:rsidRDefault="00B85D8E"/>
    <w:p w:rsidR="00B85D8E" w:rsidRDefault="00B85D8E"/>
  </w:endnote>
  <w:endnote w:type="continuationSeparator" w:id="1">
    <w:p w:rsidR="00B85D8E" w:rsidRDefault="00B85D8E" w:rsidP="00E35CB2">
      <w:r>
        <w:continuationSeparator/>
      </w:r>
    </w:p>
    <w:p w:rsidR="00B85D8E" w:rsidRDefault="00B85D8E"/>
    <w:p w:rsidR="00B85D8E" w:rsidRDefault="00B85D8E"/>
    <w:p w:rsidR="00B85D8E" w:rsidRDefault="00B85D8E"/>
    <w:p w:rsidR="00B85D8E" w:rsidRDefault="00B85D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3B" w:rsidRDefault="00DB1C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648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6ED8" w:rsidRDefault="00ED013F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rPr>
            <w:color w:val="2B579A"/>
            <w:shd w:val="clear" w:color="auto" w:fill="E6E6E6"/>
          </w:rPr>
          <w:fldChar w:fldCharType="begin"/>
        </w:r>
        <w:r w:rsidR="00BC6ED8"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25108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  <w:r w:rsidR="00BC6ED8">
          <w:t xml:space="preserve"> | </w:t>
        </w:r>
        <w:r w:rsidR="00BC6ED8">
          <w:rPr>
            <w:color w:val="7F7F7F" w:themeColor="background1" w:themeShade="7F"/>
            <w:spacing w:val="60"/>
          </w:rPr>
          <w:t>Page</w:t>
        </w:r>
      </w:p>
    </w:sdtContent>
  </w:sdt>
  <w:p w:rsidR="00BC6ED8" w:rsidRDefault="00BC6E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3B" w:rsidRDefault="00DB1C3B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Default="00ED013F">
    <w:pPr>
      <w:pStyle w:val="Rodap"/>
      <w:pBdr>
        <w:top w:val="single" w:sz="4" w:space="1" w:color="D9D9D9" w:themeColor="background1" w:themeShade="D9"/>
      </w:pBdr>
      <w:jc w:val="right"/>
    </w:pPr>
    <w:r>
      <w:rPr>
        <w:color w:val="2B579A"/>
        <w:shd w:val="clear" w:color="auto" w:fill="E6E6E6"/>
      </w:rPr>
      <w:fldChar w:fldCharType="begin"/>
    </w:r>
    <w:r w:rsidR="00BC6ED8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725108">
      <w:rPr>
        <w:noProof/>
      </w:rPr>
      <w:t>6</w:t>
    </w:r>
    <w:r>
      <w:rPr>
        <w:noProof/>
        <w:color w:val="2B579A"/>
        <w:shd w:val="clear" w:color="auto" w:fill="E6E6E6"/>
      </w:rPr>
      <w:fldChar w:fldCharType="end"/>
    </w:r>
    <w:r w:rsidR="00BC6ED8">
      <w:t xml:space="preserve"> | </w:t>
    </w:r>
    <w:r w:rsidR="00BC6ED8">
      <w:rPr>
        <w:color w:val="7F7F7F" w:themeColor="background1" w:themeShade="7F"/>
        <w:spacing w:val="60"/>
      </w:rPr>
      <w:t>Page</w:t>
    </w:r>
    <w:r>
      <w:rPr>
        <w:spacing w:val="60"/>
      </w:rPr>
    </w:r>
  </w:p>
  <w:p w:rsidR="00BC6ED8" w:rsidRDefault="00BC6E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8E" w:rsidRDefault="00B85D8E" w:rsidP="00E35CB2">
      <w:r>
        <w:separator/>
      </w:r>
    </w:p>
    <w:p w:rsidR="00B85D8E" w:rsidRDefault="00B85D8E"/>
    <w:p w:rsidR="00B85D8E" w:rsidRDefault="00B85D8E"/>
    <w:p w:rsidR="00B85D8E" w:rsidRDefault="00B85D8E"/>
    <w:p w:rsidR="00B85D8E" w:rsidRDefault="00B85D8E"/>
  </w:footnote>
  <w:footnote w:type="continuationSeparator" w:id="1">
    <w:p w:rsidR="00B85D8E" w:rsidRDefault="00B85D8E" w:rsidP="00E35CB2">
      <w:r>
        <w:continuationSeparator/>
      </w:r>
    </w:p>
    <w:p w:rsidR="00B85D8E" w:rsidRDefault="00B85D8E"/>
    <w:p w:rsidR="00B85D8E" w:rsidRDefault="00B85D8E"/>
    <w:p w:rsidR="00B85D8E" w:rsidRDefault="00B85D8E"/>
    <w:p w:rsidR="00B85D8E" w:rsidRDefault="00B85D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Default="00ED013F">
    <w:pPr>
      <w:pStyle w:val="Cabealho"/>
    </w:pPr>
    <w:r w:rsidRPr="00ED013F">
      <w:rPr>
        <w:noProof/>
        <w:color w:val="2B579A"/>
        <w:shd w:val="clear" w:color="auto" w:fill="E6E6E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" o:spid="_x0000_s1026" type="#_x0000_t202" style="position:absolute;margin-left:0;margin-top:0;width:527.85pt;height:131.95pt;rotation:-45;z-index:-251659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" o:allowincell="f" filled="f" stroked="f">
          <v:stroke joinstyle="round"/>
          <o:lock v:ext="edit" shapetype="t"/>
          <v:textbox style="mso-fit-shape-to-text:t">
            <w:txbxContent>
              <w:p w:rsidR="00BC6ED8" w:rsidRDefault="00BC6ED8" w:rsidP="004137A2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orbel" w:hAnsi="Corbel"/>
                    <w:color w:val="C0C0C0"/>
                    <w:sz w:val="2"/>
                    <w:szCs w:val="2"/>
                  </w:rPr>
                  <w:t>WORKING 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Pr="00FA0A88" w:rsidRDefault="00ED013F" w:rsidP="00FA0A88">
    <w:pPr>
      <w:pStyle w:val="Cabealho"/>
      <w:jc w:val="right"/>
      <w:rPr>
        <w:rFonts w:cstheme="minorHAnsi"/>
        <w:b/>
        <w:smallCaps/>
        <w:color w:val="808080" w:themeColor="background1" w:themeShade="80"/>
        <w:sz w:val="18"/>
        <w:szCs w:val="18"/>
      </w:rPr>
    </w:pPr>
    <w:r w:rsidRPr="00ED013F">
      <w:rPr>
        <w:rFonts w:cstheme="minorHAnsi"/>
        <w:b/>
        <w:smallCaps/>
        <w:noProof/>
        <w:color w:val="2B579A"/>
        <w:sz w:val="18"/>
        <w:szCs w:val="18"/>
        <w:shd w:val="clear" w:color="auto" w:fill="E6E6E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1027" type="#_x0000_t202" style="position:absolute;left:0;text-align:left;margin-left:0;margin-top:0;width:527.85pt;height:131.95pt;rotation:-45;z-index:-2516454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" o:allowincell="f" filled="f" stroked="f">
          <v:stroke joinstyle="round"/>
          <o:lock v:ext="edit" shapetype="t"/>
          <v:textbox style="mso-fit-shape-to-text:t">
            <w:txbxContent>
              <w:p w:rsidR="00BC6ED8" w:rsidRDefault="00BC6ED8" w:rsidP="004137A2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orbel" w:hAnsi="Corbel"/>
                    <w:color w:val="C0C0C0"/>
                    <w:sz w:val="2"/>
                    <w:szCs w:val="2"/>
                  </w:rPr>
                  <w:t>WORKING DRAFT</w:t>
                </w:r>
              </w:p>
            </w:txbxContent>
          </v:textbox>
          <w10:wrap anchorx="margin" anchory="margin"/>
        </v:shape>
      </w:pict>
    </w:r>
    <w:r w:rsidR="00BC6ED8" w:rsidRPr="00FA0A88">
      <w:rPr>
        <w:rFonts w:cstheme="minorHAnsi"/>
        <w:b/>
        <w:smallCaps/>
        <w:color w:val="808080" w:themeColor="background1" w:themeShade="80"/>
        <w:sz w:val="18"/>
        <w:szCs w:val="18"/>
      </w:rPr>
      <w:t>THE WORLD BANK - ENVIRONMENTAL AND SOCIAL COMMITMENT PLAN (ESCP)</w:t>
    </w:r>
    <w:r w:rsidR="00BC6ED8">
      <w:rPr>
        <w:rFonts w:cstheme="minorHAnsi"/>
        <w:b/>
        <w:color w:val="808080" w:themeColor="background1" w:themeShade="80"/>
        <w:sz w:val="16"/>
        <w:szCs w:val="16"/>
      </w:rPr>
      <w:tab/>
    </w:r>
    <w:r w:rsidR="00BC6ED8">
      <w:rPr>
        <w:rFonts w:cstheme="minorHAnsi"/>
        <w:b/>
        <w:color w:val="808080" w:themeColor="background1" w:themeShade="80"/>
        <w:sz w:val="16"/>
        <w:szCs w:val="16"/>
      </w:rPr>
      <w:tab/>
    </w:r>
  </w:p>
  <w:p w:rsidR="00BC6ED8" w:rsidRPr="00AD0A1F" w:rsidRDefault="00BC6ED8" w:rsidP="00AD0A1F">
    <w:pPr>
      <w:pStyle w:val="Cabealho"/>
      <w:jc w:val="center"/>
      <w:rPr>
        <w:rFonts w:cstheme="minorHAnsi"/>
        <w:b/>
        <w:color w:val="808080" w:themeColor="background1" w:themeShade="8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Default="00ED013F">
    <w:pPr>
      <w:pStyle w:val="Cabealho"/>
    </w:pPr>
    <w:r w:rsidRPr="00ED013F">
      <w:rPr>
        <w:noProof/>
        <w:color w:val="2B579A"/>
        <w:shd w:val="clear" w:color="auto" w:fill="E6E6E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1028" type="#_x0000_t202" style="position:absolute;margin-left:0;margin-top:0;width:527.85pt;height:131.95pt;rotation:-45;z-index:-25166080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" o:allowincell="f" filled="f" stroked="f">
          <v:stroke joinstyle="round"/>
          <o:lock v:ext="edit" shapetype="t"/>
          <v:textbox style="mso-fit-shape-to-text:t">
            <w:txbxContent>
              <w:p w:rsidR="00BC6ED8" w:rsidRDefault="00BC6ED8" w:rsidP="004137A2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orbel" w:hAnsi="Corbel"/>
                    <w:color w:val="C0C0C0"/>
                    <w:sz w:val="2"/>
                    <w:szCs w:val="2"/>
                  </w:rPr>
                  <w:t>WORKING DRAFT</w:t>
                </w:r>
              </w:p>
            </w:txbxContent>
          </v:textbox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Default="00BC6ED8">
    <w:pPr>
      <w:pStyle w:val="Cabealho"/>
    </w:pPr>
  </w:p>
  <w:p w:rsidR="00BC6ED8" w:rsidRDefault="00BC6ED8"/>
  <w:p w:rsidR="00BC6ED8" w:rsidRDefault="00BC6ED8"/>
  <w:p w:rsidR="00BC6ED8" w:rsidRDefault="00BC6ED8"/>
  <w:p w:rsidR="00BC6ED8" w:rsidRDefault="00BC6ED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Pr="00506C68" w:rsidRDefault="00ED013F" w:rsidP="00FA0A88">
    <w:pPr>
      <w:pStyle w:val="Cabealho"/>
      <w:rPr>
        <w:rFonts w:cstheme="minorHAnsi"/>
        <w:b/>
        <w:color w:val="808080" w:themeColor="background1" w:themeShade="80"/>
        <w:sz w:val="16"/>
        <w:szCs w:val="16"/>
      </w:rPr>
    </w:pPr>
    <w:r w:rsidRPr="00ED013F">
      <w:rPr>
        <w:rFonts w:cstheme="minorHAnsi"/>
        <w:b/>
        <w:noProof/>
        <w:color w:val="2B579A"/>
        <w:sz w:val="18"/>
        <w:szCs w:val="18"/>
        <w:shd w:val="clear" w:color="auto" w:fill="E6E6E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0;margin-top:0;width:527.85pt;height:8.4pt;rotation:-45;z-index:-2516259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" o:allowincell="f" filled="f" stroked="f">
          <o:lock v:ext="edit" shapetype="t"/>
          <v:textbox style="mso-fit-shape-to-text:t">
            <w:txbxContent>
              <w:p w:rsidR="00BC6ED8" w:rsidRDefault="00BC6ED8" w:rsidP="000A0AE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orbel" w:hAnsi="Corbel"/>
                    <w:color w:val="C0C0C0"/>
                    <w:sz w:val="2"/>
                    <w:szCs w:val="2"/>
                  </w:rPr>
                  <w:t>WORKING DRAFT</w:t>
                </w:r>
              </w:p>
            </w:txbxContent>
          </v:textbox>
          <w10:wrap anchorx="margin" anchory="margin"/>
        </v:shape>
      </w:pict>
    </w:r>
    <w:r w:rsidR="00BC6ED8" w:rsidRPr="00FA0A88">
      <w:rPr>
        <w:rFonts w:cstheme="minorHAnsi"/>
        <w:b/>
        <w:color w:val="808080" w:themeColor="background1" w:themeShade="80"/>
        <w:sz w:val="18"/>
        <w:szCs w:val="18"/>
      </w:rPr>
      <w:t xml:space="preserve">THE WORLD BANK - ENVIRONMENTAL AND SOCIAL COMMITMENT PLAN (ESCP): VERSION </w:t>
    </w:r>
    <w:r w:rsidR="00791B9F">
      <w:rPr>
        <w:rFonts w:cstheme="minorHAnsi"/>
        <w:b/>
        <w:color w:val="808080" w:themeColor="background1" w:themeShade="80"/>
        <w:sz w:val="18"/>
        <w:szCs w:val="18"/>
      </w:rPr>
      <w:t>1</w:t>
    </w:r>
    <w:r w:rsidR="00BC6ED8" w:rsidRPr="00FA0A88">
      <w:rPr>
        <w:rFonts w:cstheme="minorHAnsi"/>
        <w:b/>
        <w:color w:val="808080" w:themeColor="background1" w:themeShade="80"/>
        <w:sz w:val="18"/>
        <w:szCs w:val="18"/>
      </w:rPr>
      <w:t xml:space="preserve">.0 – </w:t>
    </w:r>
    <w:r w:rsidR="00791B9F">
      <w:rPr>
        <w:rFonts w:cstheme="minorHAnsi"/>
        <w:b/>
        <w:color w:val="808080" w:themeColor="background1" w:themeShade="80"/>
        <w:sz w:val="18"/>
        <w:szCs w:val="18"/>
      </w:rPr>
      <w:t>August 2021</w:t>
    </w:r>
    <w:r w:rsidR="00BC6ED8">
      <w:rPr>
        <w:rFonts w:cstheme="minorHAnsi"/>
        <w:b/>
        <w:color w:val="808080" w:themeColor="background1" w:themeShade="80"/>
        <w:sz w:val="16"/>
        <w:szCs w:val="16"/>
      </w:rPr>
      <w:tab/>
    </w:r>
    <w:r w:rsidR="00BC6ED8">
      <w:rPr>
        <w:rFonts w:cstheme="minorHAnsi"/>
        <w:b/>
        <w:color w:val="808080" w:themeColor="background1" w:themeShade="80"/>
        <w:sz w:val="16"/>
        <w:szCs w:val="16"/>
      </w:rPr>
      <w:tab/>
    </w:r>
    <w:r w:rsidR="00BC6ED8">
      <w:rPr>
        <w:rFonts w:cstheme="minorHAnsi"/>
        <w:b/>
        <w:color w:val="808080" w:themeColor="background1" w:themeShade="80"/>
        <w:sz w:val="16"/>
        <w:szCs w:val="16"/>
      </w:rPr>
      <w:tab/>
    </w:r>
  </w:p>
  <w:p w:rsidR="00BC6ED8" w:rsidRPr="00506C68" w:rsidRDefault="00BC6ED8" w:rsidP="000A0AEB">
    <w:pPr>
      <w:pStyle w:val="Cabealho"/>
      <w:rPr>
        <w:rFonts w:cstheme="minorHAnsi"/>
        <w:b/>
        <w:color w:val="808080" w:themeColor="background1" w:themeShade="80"/>
        <w:sz w:val="16"/>
        <w:szCs w:val="16"/>
      </w:rPr>
    </w:pPr>
  </w:p>
  <w:p w:rsidR="00BC6ED8" w:rsidRDefault="00BC6ED8" w:rsidP="005D09F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D8" w:rsidRDefault="00BC6E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926"/>
    <w:multiLevelType w:val="hybridMultilevel"/>
    <w:tmpl w:val="1388AE42"/>
    <w:lvl w:ilvl="0" w:tplc="531CB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5AD"/>
    <w:multiLevelType w:val="multilevel"/>
    <w:tmpl w:val="539270E8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Ttulo3"/>
      <w:lvlText w:val="%3."/>
      <w:lvlJc w:val="left"/>
      <w:pPr>
        <w:ind w:left="450" w:hanging="36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F5473D"/>
    <w:multiLevelType w:val="hybridMultilevel"/>
    <w:tmpl w:val="3132CCD2"/>
    <w:lvl w:ilvl="0" w:tplc="20E2E93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6DD"/>
    <w:multiLevelType w:val="hybridMultilevel"/>
    <w:tmpl w:val="0CE4D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69C78BE"/>
    <w:multiLevelType w:val="hybridMultilevel"/>
    <w:tmpl w:val="D7F8E908"/>
    <w:lvl w:ilvl="0" w:tplc="6E88C12E">
      <w:start w:val="1"/>
      <w:numFmt w:val="decimal"/>
      <w:lvlText w:val="%1."/>
      <w:lvlJc w:val="left"/>
      <w:pPr>
        <w:ind w:left="720" w:hanging="360"/>
      </w:pPr>
    </w:lvl>
    <w:lvl w:ilvl="1" w:tplc="99E6764E">
      <w:start w:val="1"/>
      <w:numFmt w:val="lowerLetter"/>
      <w:lvlText w:val="%2."/>
      <w:lvlJc w:val="left"/>
      <w:pPr>
        <w:ind w:left="1440" w:hanging="360"/>
      </w:pPr>
    </w:lvl>
    <w:lvl w:ilvl="2" w:tplc="20DC05EE">
      <w:start w:val="1"/>
      <w:numFmt w:val="lowerRoman"/>
      <w:lvlText w:val="%3."/>
      <w:lvlJc w:val="right"/>
      <w:pPr>
        <w:ind w:left="2160" w:hanging="180"/>
      </w:pPr>
    </w:lvl>
    <w:lvl w:ilvl="3" w:tplc="C1545F6C">
      <w:start w:val="1"/>
      <w:numFmt w:val="decimal"/>
      <w:lvlText w:val="%4."/>
      <w:lvlJc w:val="left"/>
      <w:pPr>
        <w:ind w:left="2880" w:hanging="360"/>
      </w:pPr>
    </w:lvl>
    <w:lvl w:ilvl="4" w:tplc="374A8C82">
      <w:start w:val="1"/>
      <w:numFmt w:val="lowerLetter"/>
      <w:lvlText w:val="%5."/>
      <w:lvlJc w:val="left"/>
      <w:pPr>
        <w:ind w:left="3600" w:hanging="360"/>
      </w:pPr>
    </w:lvl>
    <w:lvl w:ilvl="5" w:tplc="C02A8594">
      <w:start w:val="1"/>
      <w:numFmt w:val="lowerRoman"/>
      <w:lvlText w:val="%6."/>
      <w:lvlJc w:val="right"/>
      <w:pPr>
        <w:ind w:left="4320" w:hanging="180"/>
      </w:pPr>
    </w:lvl>
    <w:lvl w:ilvl="6" w:tplc="16CE577C">
      <w:start w:val="1"/>
      <w:numFmt w:val="decimal"/>
      <w:lvlText w:val="%7."/>
      <w:lvlJc w:val="left"/>
      <w:pPr>
        <w:ind w:left="5040" w:hanging="360"/>
      </w:pPr>
    </w:lvl>
    <w:lvl w:ilvl="7" w:tplc="B25C2760">
      <w:start w:val="1"/>
      <w:numFmt w:val="lowerLetter"/>
      <w:lvlText w:val="%8."/>
      <w:lvlJc w:val="left"/>
      <w:pPr>
        <w:ind w:left="5760" w:hanging="360"/>
      </w:pPr>
    </w:lvl>
    <w:lvl w:ilvl="8" w:tplc="E64C807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A48"/>
    <w:multiLevelType w:val="hybridMultilevel"/>
    <w:tmpl w:val="F0C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855"/>
    <w:multiLevelType w:val="hybridMultilevel"/>
    <w:tmpl w:val="C658C266"/>
    <w:lvl w:ilvl="0" w:tplc="D1DA10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4268D"/>
    <w:multiLevelType w:val="hybridMultilevel"/>
    <w:tmpl w:val="2E92E5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A1DC7"/>
    <w:multiLevelType w:val="hybridMultilevel"/>
    <w:tmpl w:val="533A6764"/>
    <w:lvl w:ilvl="0" w:tplc="2E3AC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33315"/>
    <w:multiLevelType w:val="hybridMultilevel"/>
    <w:tmpl w:val="6714010A"/>
    <w:lvl w:ilvl="0" w:tplc="E65A89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F72B4"/>
    <w:multiLevelType w:val="hybridMultilevel"/>
    <w:tmpl w:val="6A44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A79F0"/>
    <w:multiLevelType w:val="hybridMultilevel"/>
    <w:tmpl w:val="74B8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A0605"/>
    <w:multiLevelType w:val="hybridMultilevel"/>
    <w:tmpl w:val="0C020A42"/>
    <w:lvl w:ilvl="0" w:tplc="0C5C9B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05347"/>
    <w:multiLevelType w:val="hybridMultilevel"/>
    <w:tmpl w:val="514C63BC"/>
    <w:lvl w:ilvl="0" w:tplc="7C926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73A43"/>
    <w:multiLevelType w:val="hybridMultilevel"/>
    <w:tmpl w:val="115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D4E04"/>
    <w:multiLevelType w:val="hybridMultilevel"/>
    <w:tmpl w:val="9E1C2438"/>
    <w:lvl w:ilvl="0" w:tplc="19D2DA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975FA"/>
    <w:multiLevelType w:val="hybridMultilevel"/>
    <w:tmpl w:val="B6AE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7468B"/>
    <w:multiLevelType w:val="hybridMultilevel"/>
    <w:tmpl w:val="17403046"/>
    <w:lvl w:ilvl="0" w:tplc="15F0F2E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846C3"/>
    <w:multiLevelType w:val="hybridMultilevel"/>
    <w:tmpl w:val="F62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77EDE"/>
    <w:multiLevelType w:val="hybridMultilevel"/>
    <w:tmpl w:val="4872AE8E"/>
    <w:lvl w:ilvl="0" w:tplc="045A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D06F7"/>
    <w:multiLevelType w:val="hybridMultilevel"/>
    <w:tmpl w:val="DFDC7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33F3F"/>
    <w:multiLevelType w:val="hybridMultilevel"/>
    <w:tmpl w:val="9FEA8432"/>
    <w:lvl w:ilvl="0" w:tplc="00287848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A7E59"/>
    <w:multiLevelType w:val="hybridMultilevel"/>
    <w:tmpl w:val="CCF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F40BD"/>
    <w:multiLevelType w:val="hybridMultilevel"/>
    <w:tmpl w:val="85EE6ADE"/>
    <w:lvl w:ilvl="0" w:tplc="5130F432">
      <w:start w:val="1999"/>
      <w:numFmt w:val="bullet"/>
      <w:lvlText w:val="-"/>
      <w:lvlJc w:val="left"/>
      <w:pPr>
        <w:ind w:left="833" w:hanging="360"/>
      </w:pPr>
      <w:rPr>
        <w:rFonts w:ascii="Calibri" w:hAnsi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1"/>
  </w:num>
  <w:num w:numId="5">
    <w:abstractNumId w:val="19"/>
  </w:num>
  <w:num w:numId="6">
    <w:abstractNumId w:val="13"/>
  </w:num>
  <w:num w:numId="7">
    <w:abstractNumId w:val="23"/>
  </w:num>
  <w:num w:numId="8">
    <w:abstractNumId w:val="2"/>
  </w:num>
  <w:num w:numId="9">
    <w:abstractNumId w:val="9"/>
  </w:num>
  <w:num w:numId="10">
    <w:abstractNumId w:val="1"/>
  </w:num>
  <w:num w:numId="11">
    <w:abstractNumId w:val="15"/>
  </w:num>
  <w:num w:numId="12">
    <w:abstractNumId w:val="8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22"/>
  </w:num>
  <w:num w:numId="18">
    <w:abstractNumId w:val="12"/>
  </w:num>
  <w:num w:numId="19">
    <w:abstractNumId w:val="0"/>
  </w:num>
  <w:num w:numId="20">
    <w:abstractNumId w:val="11"/>
  </w:num>
  <w:num w:numId="21">
    <w:abstractNumId w:val="3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5CB2"/>
    <w:rsid w:val="00002B96"/>
    <w:rsid w:val="000033B2"/>
    <w:rsid w:val="000034DD"/>
    <w:rsid w:val="0001001E"/>
    <w:rsid w:val="0001047E"/>
    <w:rsid w:val="00011EBF"/>
    <w:rsid w:val="000124AF"/>
    <w:rsid w:val="000132C7"/>
    <w:rsid w:val="00013663"/>
    <w:rsid w:val="00013DA1"/>
    <w:rsid w:val="00015A47"/>
    <w:rsid w:val="0001758C"/>
    <w:rsid w:val="00021A5C"/>
    <w:rsid w:val="00022B03"/>
    <w:rsid w:val="00022CE4"/>
    <w:rsid w:val="00026C40"/>
    <w:rsid w:val="00033CA0"/>
    <w:rsid w:val="000352E3"/>
    <w:rsid w:val="00040743"/>
    <w:rsid w:val="00044394"/>
    <w:rsid w:val="00044485"/>
    <w:rsid w:val="000468DE"/>
    <w:rsid w:val="00047A48"/>
    <w:rsid w:val="00050BF8"/>
    <w:rsid w:val="00051F1D"/>
    <w:rsid w:val="00052EDC"/>
    <w:rsid w:val="00053C5B"/>
    <w:rsid w:val="0005481F"/>
    <w:rsid w:val="000561A4"/>
    <w:rsid w:val="000564F8"/>
    <w:rsid w:val="00061225"/>
    <w:rsid w:val="000623D2"/>
    <w:rsid w:val="00064858"/>
    <w:rsid w:val="00066E4A"/>
    <w:rsid w:val="00071F61"/>
    <w:rsid w:val="00074115"/>
    <w:rsid w:val="00075AED"/>
    <w:rsid w:val="00081DC8"/>
    <w:rsid w:val="00084A7E"/>
    <w:rsid w:val="00085C13"/>
    <w:rsid w:val="0009295B"/>
    <w:rsid w:val="0009509F"/>
    <w:rsid w:val="00097542"/>
    <w:rsid w:val="000A0AEB"/>
    <w:rsid w:val="000A1E89"/>
    <w:rsid w:val="000A3764"/>
    <w:rsid w:val="000A38EB"/>
    <w:rsid w:val="000A419E"/>
    <w:rsid w:val="000B0093"/>
    <w:rsid w:val="000B1513"/>
    <w:rsid w:val="000B4B7D"/>
    <w:rsid w:val="000B6C87"/>
    <w:rsid w:val="000B7699"/>
    <w:rsid w:val="000C0CEF"/>
    <w:rsid w:val="000C17E6"/>
    <w:rsid w:val="000C1839"/>
    <w:rsid w:val="000C3C6E"/>
    <w:rsid w:val="000C4140"/>
    <w:rsid w:val="000C42E8"/>
    <w:rsid w:val="000D043C"/>
    <w:rsid w:val="000D3122"/>
    <w:rsid w:val="000D32EF"/>
    <w:rsid w:val="000D3946"/>
    <w:rsid w:val="000E01AE"/>
    <w:rsid w:val="000F0DFB"/>
    <w:rsid w:val="000F2E62"/>
    <w:rsid w:val="000F6C4D"/>
    <w:rsid w:val="000F7D8D"/>
    <w:rsid w:val="00100272"/>
    <w:rsid w:val="00102036"/>
    <w:rsid w:val="00106028"/>
    <w:rsid w:val="00122EB9"/>
    <w:rsid w:val="0012625A"/>
    <w:rsid w:val="00126D90"/>
    <w:rsid w:val="00133BC8"/>
    <w:rsid w:val="00134E29"/>
    <w:rsid w:val="0014113C"/>
    <w:rsid w:val="00142A09"/>
    <w:rsid w:val="00142B1E"/>
    <w:rsid w:val="00144F51"/>
    <w:rsid w:val="001465A4"/>
    <w:rsid w:val="00146A78"/>
    <w:rsid w:val="00146AF0"/>
    <w:rsid w:val="00147CE5"/>
    <w:rsid w:val="00147DBF"/>
    <w:rsid w:val="001513BC"/>
    <w:rsid w:val="0015236B"/>
    <w:rsid w:val="00152CC3"/>
    <w:rsid w:val="00154D0A"/>
    <w:rsid w:val="00155CAC"/>
    <w:rsid w:val="0016519A"/>
    <w:rsid w:val="00165F8C"/>
    <w:rsid w:val="00170978"/>
    <w:rsid w:val="00170A10"/>
    <w:rsid w:val="001722BA"/>
    <w:rsid w:val="001735CA"/>
    <w:rsid w:val="0017533F"/>
    <w:rsid w:val="00175BD5"/>
    <w:rsid w:val="00177A87"/>
    <w:rsid w:val="00180640"/>
    <w:rsid w:val="0018084E"/>
    <w:rsid w:val="00181C52"/>
    <w:rsid w:val="001878F9"/>
    <w:rsid w:val="001916A5"/>
    <w:rsid w:val="00197015"/>
    <w:rsid w:val="00197D2C"/>
    <w:rsid w:val="00197E5B"/>
    <w:rsid w:val="001A0AE5"/>
    <w:rsid w:val="001A1149"/>
    <w:rsid w:val="001A44BB"/>
    <w:rsid w:val="001A7BD5"/>
    <w:rsid w:val="001B452C"/>
    <w:rsid w:val="001B5562"/>
    <w:rsid w:val="001C410B"/>
    <w:rsid w:val="001C4B0D"/>
    <w:rsid w:val="001D2432"/>
    <w:rsid w:val="001D2466"/>
    <w:rsid w:val="001D4EE0"/>
    <w:rsid w:val="001D61DA"/>
    <w:rsid w:val="001D672E"/>
    <w:rsid w:val="001D78A8"/>
    <w:rsid w:val="001E72D4"/>
    <w:rsid w:val="001F05A7"/>
    <w:rsid w:val="001F213D"/>
    <w:rsid w:val="001F3344"/>
    <w:rsid w:val="001F4109"/>
    <w:rsid w:val="001F58D6"/>
    <w:rsid w:val="0020003B"/>
    <w:rsid w:val="002000B2"/>
    <w:rsid w:val="002034B8"/>
    <w:rsid w:val="002034F1"/>
    <w:rsid w:val="002064DD"/>
    <w:rsid w:val="00213DE1"/>
    <w:rsid w:val="002216CD"/>
    <w:rsid w:val="00223773"/>
    <w:rsid w:val="00224809"/>
    <w:rsid w:val="00230427"/>
    <w:rsid w:val="00253388"/>
    <w:rsid w:val="00256E8D"/>
    <w:rsid w:val="002645DA"/>
    <w:rsid w:val="00266460"/>
    <w:rsid w:val="00266C75"/>
    <w:rsid w:val="002701A2"/>
    <w:rsid w:val="00274010"/>
    <w:rsid w:val="00275063"/>
    <w:rsid w:val="00276158"/>
    <w:rsid w:val="00283DE4"/>
    <w:rsid w:val="00284ABA"/>
    <w:rsid w:val="002900CC"/>
    <w:rsid w:val="0029168A"/>
    <w:rsid w:val="0029223F"/>
    <w:rsid w:val="0029535A"/>
    <w:rsid w:val="0029679B"/>
    <w:rsid w:val="00297AB6"/>
    <w:rsid w:val="002A07CC"/>
    <w:rsid w:val="002A0C04"/>
    <w:rsid w:val="002A3F16"/>
    <w:rsid w:val="002A4589"/>
    <w:rsid w:val="002A5541"/>
    <w:rsid w:val="002A67AD"/>
    <w:rsid w:val="002B04DB"/>
    <w:rsid w:val="002B3540"/>
    <w:rsid w:val="002B651B"/>
    <w:rsid w:val="002C4801"/>
    <w:rsid w:val="002C5A09"/>
    <w:rsid w:val="002C7822"/>
    <w:rsid w:val="002C7ADE"/>
    <w:rsid w:val="002D1F93"/>
    <w:rsid w:val="002D2C18"/>
    <w:rsid w:val="002D36AF"/>
    <w:rsid w:val="002D3E80"/>
    <w:rsid w:val="002D4AA2"/>
    <w:rsid w:val="002D5209"/>
    <w:rsid w:val="002D5E3A"/>
    <w:rsid w:val="002D7B18"/>
    <w:rsid w:val="002E1042"/>
    <w:rsid w:val="002E45B4"/>
    <w:rsid w:val="002E55AF"/>
    <w:rsid w:val="002E55FE"/>
    <w:rsid w:val="002E7419"/>
    <w:rsid w:val="002F0B51"/>
    <w:rsid w:val="002F64CF"/>
    <w:rsid w:val="00301D4F"/>
    <w:rsid w:val="00304827"/>
    <w:rsid w:val="00305BCF"/>
    <w:rsid w:val="00305E49"/>
    <w:rsid w:val="003108D8"/>
    <w:rsid w:val="00310A80"/>
    <w:rsid w:val="00312CC6"/>
    <w:rsid w:val="00316C77"/>
    <w:rsid w:val="00316E2F"/>
    <w:rsid w:val="003259FB"/>
    <w:rsid w:val="00325A2C"/>
    <w:rsid w:val="00331885"/>
    <w:rsid w:val="00332FCC"/>
    <w:rsid w:val="00334209"/>
    <w:rsid w:val="00347F05"/>
    <w:rsid w:val="00352D91"/>
    <w:rsid w:val="00354AD9"/>
    <w:rsid w:val="003570EB"/>
    <w:rsid w:val="003600CB"/>
    <w:rsid w:val="0036097D"/>
    <w:rsid w:val="00365763"/>
    <w:rsid w:val="00367F16"/>
    <w:rsid w:val="0037259C"/>
    <w:rsid w:val="0037539E"/>
    <w:rsid w:val="00375BD0"/>
    <w:rsid w:val="00377019"/>
    <w:rsid w:val="0037747C"/>
    <w:rsid w:val="00380112"/>
    <w:rsid w:val="00383C2C"/>
    <w:rsid w:val="003851E2"/>
    <w:rsid w:val="00385CFE"/>
    <w:rsid w:val="00385E4E"/>
    <w:rsid w:val="0038605C"/>
    <w:rsid w:val="0039348B"/>
    <w:rsid w:val="003974D6"/>
    <w:rsid w:val="003A58A1"/>
    <w:rsid w:val="003B05CB"/>
    <w:rsid w:val="003B391A"/>
    <w:rsid w:val="003B5E96"/>
    <w:rsid w:val="003B7735"/>
    <w:rsid w:val="003C1D4C"/>
    <w:rsid w:val="003C2002"/>
    <w:rsid w:val="003D0F23"/>
    <w:rsid w:val="003E007D"/>
    <w:rsid w:val="003E1D7B"/>
    <w:rsid w:val="003E41FE"/>
    <w:rsid w:val="003E6028"/>
    <w:rsid w:val="003E6299"/>
    <w:rsid w:val="003F392B"/>
    <w:rsid w:val="003F51D0"/>
    <w:rsid w:val="003F7918"/>
    <w:rsid w:val="00402C16"/>
    <w:rsid w:val="00403D18"/>
    <w:rsid w:val="00404812"/>
    <w:rsid w:val="004075D2"/>
    <w:rsid w:val="004137A2"/>
    <w:rsid w:val="0041418E"/>
    <w:rsid w:val="004173F6"/>
    <w:rsid w:val="00417D70"/>
    <w:rsid w:val="00421ECE"/>
    <w:rsid w:val="004222F1"/>
    <w:rsid w:val="00422BDD"/>
    <w:rsid w:val="00423785"/>
    <w:rsid w:val="00423CAC"/>
    <w:rsid w:val="00425CD3"/>
    <w:rsid w:val="0043065D"/>
    <w:rsid w:val="00431E24"/>
    <w:rsid w:val="00433B26"/>
    <w:rsid w:val="00445EDB"/>
    <w:rsid w:val="004472E6"/>
    <w:rsid w:val="0045080E"/>
    <w:rsid w:val="00455D0A"/>
    <w:rsid w:val="0046130D"/>
    <w:rsid w:val="0046196F"/>
    <w:rsid w:val="004626CF"/>
    <w:rsid w:val="0046390A"/>
    <w:rsid w:val="004650CC"/>
    <w:rsid w:val="0046582A"/>
    <w:rsid w:val="00470040"/>
    <w:rsid w:val="00471255"/>
    <w:rsid w:val="004728A0"/>
    <w:rsid w:val="00474BE5"/>
    <w:rsid w:val="0047550F"/>
    <w:rsid w:val="00475D41"/>
    <w:rsid w:val="00475DE9"/>
    <w:rsid w:val="00484356"/>
    <w:rsid w:val="00484A88"/>
    <w:rsid w:val="004904F8"/>
    <w:rsid w:val="004909BA"/>
    <w:rsid w:val="00491701"/>
    <w:rsid w:val="00492173"/>
    <w:rsid w:val="0049275A"/>
    <w:rsid w:val="00493FB9"/>
    <w:rsid w:val="004973A4"/>
    <w:rsid w:val="00497F9A"/>
    <w:rsid w:val="004A5380"/>
    <w:rsid w:val="004A7DCB"/>
    <w:rsid w:val="004B006E"/>
    <w:rsid w:val="004B5731"/>
    <w:rsid w:val="004B5968"/>
    <w:rsid w:val="004B5B25"/>
    <w:rsid w:val="004C681B"/>
    <w:rsid w:val="004D3232"/>
    <w:rsid w:val="004D3A88"/>
    <w:rsid w:val="004D60D3"/>
    <w:rsid w:val="004D65A4"/>
    <w:rsid w:val="004D759F"/>
    <w:rsid w:val="004D7C69"/>
    <w:rsid w:val="004E51B0"/>
    <w:rsid w:val="004E5289"/>
    <w:rsid w:val="004E6660"/>
    <w:rsid w:val="004E68EF"/>
    <w:rsid w:val="004E7CEA"/>
    <w:rsid w:val="004F1184"/>
    <w:rsid w:val="004F56F7"/>
    <w:rsid w:val="004F5C4E"/>
    <w:rsid w:val="005003F2"/>
    <w:rsid w:val="00501AA7"/>
    <w:rsid w:val="00502173"/>
    <w:rsid w:val="00503F93"/>
    <w:rsid w:val="00505881"/>
    <w:rsid w:val="00506C68"/>
    <w:rsid w:val="005129FC"/>
    <w:rsid w:val="00524D42"/>
    <w:rsid w:val="0053072C"/>
    <w:rsid w:val="00536689"/>
    <w:rsid w:val="00541AD5"/>
    <w:rsid w:val="00542244"/>
    <w:rsid w:val="005444A2"/>
    <w:rsid w:val="00545C67"/>
    <w:rsid w:val="0055127F"/>
    <w:rsid w:val="0055267B"/>
    <w:rsid w:val="00554415"/>
    <w:rsid w:val="005557DB"/>
    <w:rsid w:val="00556C53"/>
    <w:rsid w:val="00560102"/>
    <w:rsid w:val="00561847"/>
    <w:rsid w:val="00561AFB"/>
    <w:rsid w:val="00562414"/>
    <w:rsid w:val="00563557"/>
    <w:rsid w:val="00570B1A"/>
    <w:rsid w:val="00572F61"/>
    <w:rsid w:val="00574569"/>
    <w:rsid w:val="00574F70"/>
    <w:rsid w:val="00575258"/>
    <w:rsid w:val="00575FE8"/>
    <w:rsid w:val="00576631"/>
    <w:rsid w:val="00576B69"/>
    <w:rsid w:val="005860F0"/>
    <w:rsid w:val="005879CC"/>
    <w:rsid w:val="00590D55"/>
    <w:rsid w:val="00593C8E"/>
    <w:rsid w:val="00594521"/>
    <w:rsid w:val="005A11DD"/>
    <w:rsid w:val="005A4439"/>
    <w:rsid w:val="005A780C"/>
    <w:rsid w:val="005B4E74"/>
    <w:rsid w:val="005B54EF"/>
    <w:rsid w:val="005B5951"/>
    <w:rsid w:val="005C40FB"/>
    <w:rsid w:val="005C4926"/>
    <w:rsid w:val="005C5F8B"/>
    <w:rsid w:val="005D0063"/>
    <w:rsid w:val="005D09FE"/>
    <w:rsid w:val="005D394E"/>
    <w:rsid w:val="005D41CB"/>
    <w:rsid w:val="005D45E6"/>
    <w:rsid w:val="005D4B65"/>
    <w:rsid w:val="005D55F5"/>
    <w:rsid w:val="005E2E4D"/>
    <w:rsid w:val="005E3DC1"/>
    <w:rsid w:val="005E48F9"/>
    <w:rsid w:val="005E72FF"/>
    <w:rsid w:val="005F13A2"/>
    <w:rsid w:val="005F1AFA"/>
    <w:rsid w:val="005F1B0E"/>
    <w:rsid w:val="005F5906"/>
    <w:rsid w:val="005F5CE4"/>
    <w:rsid w:val="005F6237"/>
    <w:rsid w:val="005F6274"/>
    <w:rsid w:val="0060159E"/>
    <w:rsid w:val="00602FE2"/>
    <w:rsid w:val="00606CA7"/>
    <w:rsid w:val="0061014B"/>
    <w:rsid w:val="006110F8"/>
    <w:rsid w:val="00614E29"/>
    <w:rsid w:val="006170CD"/>
    <w:rsid w:val="006175DC"/>
    <w:rsid w:val="00620639"/>
    <w:rsid w:val="00627DBD"/>
    <w:rsid w:val="00630740"/>
    <w:rsid w:val="00630C76"/>
    <w:rsid w:val="00641B66"/>
    <w:rsid w:val="006477C1"/>
    <w:rsid w:val="00650EEA"/>
    <w:rsid w:val="00652DC8"/>
    <w:rsid w:val="00655E8D"/>
    <w:rsid w:val="00662D45"/>
    <w:rsid w:val="006649F4"/>
    <w:rsid w:val="00670476"/>
    <w:rsid w:val="00673861"/>
    <w:rsid w:val="00673BC8"/>
    <w:rsid w:val="00674602"/>
    <w:rsid w:val="00676E7B"/>
    <w:rsid w:val="00677B3B"/>
    <w:rsid w:val="0068268C"/>
    <w:rsid w:val="006835E0"/>
    <w:rsid w:val="00685FF9"/>
    <w:rsid w:val="0068618C"/>
    <w:rsid w:val="00686DF7"/>
    <w:rsid w:val="00691BC2"/>
    <w:rsid w:val="00692228"/>
    <w:rsid w:val="00694763"/>
    <w:rsid w:val="006964F8"/>
    <w:rsid w:val="006A70E3"/>
    <w:rsid w:val="006B4A26"/>
    <w:rsid w:val="006C1B99"/>
    <w:rsid w:val="006D16F0"/>
    <w:rsid w:val="006D2168"/>
    <w:rsid w:val="006D36CD"/>
    <w:rsid w:val="006D4DDB"/>
    <w:rsid w:val="006E55EC"/>
    <w:rsid w:val="006E6F40"/>
    <w:rsid w:val="006F0B0A"/>
    <w:rsid w:val="006F0DF5"/>
    <w:rsid w:val="006F3188"/>
    <w:rsid w:val="006F5362"/>
    <w:rsid w:val="00701091"/>
    <w:rsid w:val="00703348"/>
    <w:rsid w:val="0070484C"/>
    <w:rsid w:val="00710765"/>
    <w:rsid w:val="00717524"/>
    <w:rsid w:val="0072141F"/>
    <w:rsid w:val="00721F4E"/>
    <w:rsid w:val="00725108"/>
    <w:rsid w:val="00727263"/>
    <w:rsid w:val="0073367A"/>
    <w:rsid w:val="0073471D"/>
    <w:rsid w:val="00734F89"/>
    <w:rsid w:val="0074136F"/>
    <w:rsid w:val="00743DD5"/>
    <w:rsid w:val="00744980"/>
    <w:rsid w:val="00747414"/>
    <w:rsid w:val="00747B10"/>
    <w:rsid w:val="00752D7A"/>
    <w:rsid w:val="00752E6D"/>
    <w:rsid w:val="0075364D"/>
    <w:rsid w:val="00754821"/>
    <w:rsid w:val="007548C5"/>
    <w:rsid w:val="007551F8"/>
    <w:rsid w:val="007569FE"/>
    <w:rsid w:val="00756E4A"/>
    <w:rsid w:val="00760E5B"/>
    <w:rsid w:val="007640AF"/>
    <w:rsid w:val="00764868"/>
    <w:rsid w:val="00777904"/>
    <w:rsid w:val="00777A2D"/>
    <w:rsid w:val="00777D1F"/>
    <w:rsid w:val="00781C28"/>
    <w:rsid w:val="00783E3C"/>
    <w:rsid w:val="0078416F"/>
    <w:rsid w:val="007847F5"/>
    <w:rsid w:val="00784922"/>
    <w:rsid w:val="00784B19"/>
    <w:rsid w:val="00791A34"/>
    <w:rsid w:val="00791B9F"/>
    <w:rsid w:val="00794511"/>
    <w:rsid w:val="00797A6E"/>
    <w:rsid w:val="007A19C0"/>
    <w:rsid w:val="007A33BB"/>
    <w:rsid w:val="007A5AE4"/>
    <w:rsid w:val="007A5C66"/>
    <w:rsid w:val="007A706C"/>
    <w:rsid w:val="007B070B"/>
    <w:rsid w:val="007B4E9E"/>
    <w:rsid w:val="007C1B7C"/>
    <w:rsid w:val="007C5D74"/>
    <w:rsid w:val="007C7248"/>
    <w:rsid w:val="007D06D0"/>
    <w:rsid w:val="007D1B44"/>
    <w:rsid w:val="007D6A51"/>
    <w:rsid w:val="007D7377"/>
    <w:rsid w:val="007E135B"/>
    <w:rsid w:val="007E260E"/>
    <w:rsid w:val="007E2709"/>
    <w:rsid w:val="007E2DAB"/>
    <w:rsid w:val="007E4F9D"/>
    <w:rsid w:val="007E61EB"/>
    <w:rsid w:val="007F0F60"/>
    <w:rsid w:val="007F118F"/>
    <w:rsid w:val="00801481"/>
    <w:rsid w:val="00801E64"/>
    <w:rsid w:val="0080354A"/>
    <w:rsid w:val="00805C69"/>
    <w:rsid w:val="00806012"/>
    <w:rsid w:val="008109FB"/>
    <w:rsid w:val="008130A7"/>
    <w:rsid w:val="00817066"/>
    <w:rsid w:val="00821252"/>
    <w:rsid w:val="00822EA7"/>
    <w:rsid w:val="00824684"/>
    <w:rsid w:val="008249BF"/>
    <w:rsid w:val="008256E0"/>
    <w:rsid w:val="008267EF"/>
    <w:rsid w:val="00827E50"/>
    <w:rsid w:val="00836C2C"/>
    <w:rsid w:val="0084174A"/>
    <w:rsid w:val="008433D2"/>
    <w:rsid w:val="00845EE9"/>
    <w:rsid w:val="00856BDC"/>
    <w:rsid w:val="00860672"/>
    <w:rsid w:val="00861DF4"/>
    <w:rsid w:val="0086245D"/>
    <w:rsid w:val="00862718"/>
    <w:rsid w:val="00863160"/>
    <w:rsid w:val="00865A6D"/>
    <w:rsid w:val="00871F34"/>
    <w:rsid w:val="008841BE"/>
    <w:rsid w:val="00886479"/>
    <w:rsid w:val="00891841"/>
    <w:rsid w:val="00891DF6"/>
    <w:rsid w:val="0089240F"/>
    <w:rsid w:val="00897826"/>
    <w:rsid w:val="008A289E"/>
    <w:rsid w:val="008A40B6"/>
    <w:rsid w:val="008A6051"/>
    <w:rsid w:val="008A7977"/>
    <w:rsid w:val="008B3DA5"/>
    <w:rsid w:val="008C061B"/>
    <w:rsid w:val="008C2C65"/>
    <w:rsid w:val="008C58A2"/>
    <w:rsid w:val="008C6B69"/>
    <w:rsid w:val="008D1770"/>
    <w:rsid w:val="008D1817"/>
    <w:rsid w:val="008D307A"/>
    <w:rsid w:val="008E1414"/>
    <w:rsid w:val="008E4690"/>
    <w:rsid w:val="008E521F"/>
    <w:rsid w:val="008E535C"/>
    <w:rsid w:val="008E7548"/>
    <w:rsid w:val="008F065F"/>
    <w:rsid w:val="008F1333"/>
    <w:rsid w:val="008F1512"/>
    <w:rsid w:val="008F153C"/>
    <w:rsid w:val="008F40D7"/>
    <w:rsid w:val="008F4879"/>
    <w:rsid w:val="008F561B"/>
    <w:rsid w:val="009003C4"/>
    <w:rsid w:val="00903506"/>
    <w:rsid w:val="00906EB4"/>
    <w:rsid w:val="00907ECD"/>
    <w:rsid w:val="00910DFA"/>
    <w:rsid w:val="0091111E"/>
    <w:rsid w:val="0091289B"/>
    <w:rsid w:val="00913680"/>
    <w:rsid w:val="00914AFC"/>
    <w:rsid w:val="00915139"/>
    <w:rsid w:val="00915D58"/>
    <w:rsid w:val="00915F10"/>
    <w:rsid w:val="00916A95"/>
    <w:rsid w:val="00927D8B"/>
    <w:rsid w:val="00936331"/>
    <w:rsid w:val="009402D5"/>
    <w:rsid w:val="009428BB"/>
    <w:rsid w:val="00943E7B"/>
    <w:rsid w:val="00945B1A"/>
    <w:rsid w:val="0094668F"/>
    <w:rsid w:val="00947023"/>
    <w:rsid w:val="00947BD1"/>
    <w:rsid w:val="00950FFA"/>
    <w:rsid w:val="0095479C"/>
    <w:rsid w:val="00956C8A"/>
    <w:rsid w:val="009575BF"/>
    <w:rsid w:val="00966758"/>
    <w:rsid w:val="00966F96"/>
    <w:rsid w:val="00970993"/>
    <w:rsid w:val="00975431"/>
    <w:rsid w:val="009772D5"/>
    <w:rsid w:val="009776ED"/>
    <w:rsid w:val="00977F66"/>
    <w:rsid w:val="00981764"/>
    <w:rsid w:val="0098489F"/>
    <w:rsid w:val="009925CC"/>
    <w:rsid w:val="009A005C"/>
    <w:rsid w:val="009A101B"/>
    <w:rsid w:val="009A18CD"/>
    <w:rsid w:val="009A257F"/>
    <w:rsid w:val="009A26FC"/>
    <w:rsid w:val="009B4243"/>
    <w:rsid w:val="009B570F"/>
    <w:rsid w:val="009C49E1"/>
    <w:rsid w:val="009C67BB"/>
    <w:rsid w:val="009C7C9E"/>
    <w:rsid w:val="009D2712"/>
    <w:rsid w:val="009D55D6"/>
    <w:rsid w:val="009D603C"/>
    <w:rsid w:val="009D604F"/>
    <w:rsid w:val="009D7590"/>
    <w:rsid w:val="009E130C"/>
    <w:rsid w:val="009F0105"/>
    <w:rsid w:val="009F425A"/>
    <w:rsid w:val="009F4806"/>
    <w:rsid w:val="009F50E9"/>
    <w:rsid w:val="00A0002D"/>
    <w:rsid w:val="00A026F5"/>
    <w:rsid w:val="00A027A6"/>
    <w:rsid w:val="00A05906"/>
    <w:rsid w:val="00A07D29"/>
    <w:rsid w:val="00A1115D"/>
    <w:rsid w:val="00A124AF"/>
    <w:rsid w:val="00A12E16"/>
    <w:rsid w:val="00A16ADC"/>
    <w:rsid w:val="00A16B16"/>
    <w:rsid w:val="00A25D44"/>
    <w:rsid w:val="00A31E0E"/>
    <w:rsid w:val="00A42DEA"/>
    <w:rsid w:val="00A43131"/>
    <w:rsid w:val="00A47F59"/>
    <w:rsid w:val="00A508CC"/>
    <w:rsid w:val="00A54559"/>
    <w:rsid w:val="00A5770C"/>
    <w:rsid w:val="00A614CC"/>
    <w:rsid w:val="00A666D7"/>
    <w:rsid w:val="00A71515"/>
    <w:rsid w:val="00A839A3"/>
    <w:rsid w:val="00A84233"/>
    <w:rsid w:val="00A911EE"/>
    <w:rsid w:val="00A926A1"/>
    <w:rsid w:val="00A963FD"/>
    <w:rsid w:val="00A96974"/>
    <w:rsid w:val="00A97D95"/>
    <w:rsid w:val="00AA2A6B"/>
    <w:rsid w:val="00AA38EF"/>
    <w:rsid w:val="00AA3A4B"/>
    <w:rsid w:val="00AA589C"/>
    <w:rsid w:val="00AA64A6"/>
    <w:rsid w:val="00AB4E54"/>
    <w:rsid w:val="00AB4F98"/>
    <w:rsid w:val="00AB6811"/>
    <w:rsid w:val="00AB6EB7"/>
    <w:rsid w:val="00AB7057"/>
    <w:rsid w:val="00AC1B39"/>
    <w:rsid w:val="00AC3288"/>
    <w:rsid w:val="00AC72FF"/>
    <w:rsid w:val="00AC7315"/>
    <w:rsid w:val="00AD0A1F"/>
    <w:rsid w:val="00AD1382"/>
    <w:rsid w:val="00AD2A3F"/>
    <w:rsid w:val="00AD3FD8"/>
    <w:rsid w:val="00AD53B9"/>
    <w:rsid w:val="00AD7131"/>
    <w:rsid w:val="00AD7563"/>
    <w:rsid w:val="00AE0947"/>
    <w:rsid w:val="00AE60CA"/>
    <w:rsid w:val="00AF1482"/>
    <w:rsid w:val="00AF20FA"/>
    <w:rsid w:val="00AF3D21"/>
    <w:rsid w:val="00AF61CF"/>
    <w:rsid w:val="00B00CBA"/>
    <w:rsid w:val="00B0144B"/>
    <w:rsid w:val="00B11FCA"/>
    <w:rsid w:val="00B1205A"/>
    <w:rsid w:val="00B1244E"/>
    <w:rsid w:val="00B1491E"/>
    <w:rsid w:val="00B16C76"/>
    <w:rsid w:val="00B174B9"/>
    <w:rsid w:val="00B270AC"/>
    <w:rsid w:val="00B31EF9"/>
    <w:rsid w:val="00B32660"/>
    <w:rsid w:val="00B35931"/>
    <w:rsid w:val="00B35BDD"/>
    <w:rsid w:val="00B45926"/>
    <w:rsid w:val="00B46543"/>
    <w:rsid w:val="00B46ABB"/>
    <w:rsid w:val="00B46E00"/>
    <w:rsid w:val="00B50AE3"/>
    <w:rsid w:val="00B51400"/>
    <w:rsid w:val="00B532EE"/>
    <w:rsid w:val="00B54D83"/>
    <w:rsid w:val="00B61C95"/>
    <w:rsid w:val="00B650F0"/>
    <w:rsid w:val="00B7260A"/>
    <w:rsid w:val="00B72D47"/>
    <w:rsid w:val="00B75815"/>
    <w:rsid w:val="00B76B88"/>
    <w:rsid w:val="00B773BD"/>
    <w:rsid w:val="00B77DCA"/>
    <w:rsid w:val="00B80C04"/>
    <w:rsid w:val="00B83090"/>
    <w:rsid w:val="00B83442"/>
    <w:rsid w:val="00B83F41"/>
    <w:rsid w:val="00B84EE4"/>
    <w:rsid w:val="00B85D8E"/>
    <w:rsid w:val="00B9029E"/>
    <w:rsid w:val="00B90BC9"/>
    <w:rsid w:val="00B927CF"/>
    <w:rsid w:val="00B9444F"/>
    <w:rsid w:val="00B94B5D"/>
    <w:rsid w:val="00BA1426"/>
    <w:rsid w:val="00BA29B7"/>
    <w:rsid w:val="00BA481A"/>
    <w:rsid w:val="00BA5648"/>
    <w:rsid w:val="00BB2811"/>
    <w:rsid w:val="00BB4C26"/>
    <w:rsid w:val="00BC0427"/>
    <w:rsid w:val="00BC1463"/>
    <w:rsid w:val="00BC33AC"/>
    <w:rsid w:val="00BC3EC1"/>
    <w:rsid w:val="00BC6863"/>
    <w:rsid w:val="00BC6ED8"/>
    <w:rsid w:val="00BC711A"/>
    <w:rsid w:val="00BC781D"/>
    <w:rsid w:val="00BD1954"/>
    <w:rsid w:val="00BD7D19"/>
    <w:rsid w:val="00BE2EE9"/>
    <w:rsid w:val="00BE3F00"/>
    <w:rsid w:val="00BE6013"/>
    <w:rsid w:val="00BF1C1A"/>
    <w:rsid w:val="00BF1DF5"/>
    <w:rsid w:val="00C01A62"/>
    <w:rsid w:val="00C01EF6"/>
    <w:rsid w:val="00C022B9"/>
    <w:rsid w:val="00C04A29"/>
    <w:rsid w:val="00C04F98"/>
    <w:rsid w:val="00C06379"/>
    <w:rsid w:val="00C070FD"/>
    <w:rsid w:val="00C0799A"/>
    <w:rsid w:val="00C103A2"/>
    <w:rsid w:val="00C14AF4"/>
    <w:rsid w:val="00C16256"/>
    <w:rsid w:val="00C16504"/>
    <w:rsid w:val="00C16825"/>
    <w:rsid w:val="00C20147"/>
    <w:rsid w:val="00C201B0"/>
    <w:rsid w:val="00C2489F"/>
    <w:rsid w:val="00C25464"/>
    <w:rsid w:val="00C30900"/>
    <w:rsid w:val="00C344D2"/>
    <w:rsid w:val="00C35BA3"/>
    <w:rsid w:val="00C35CAD"/>
    <w:rsid w:val="00C42698"/>
    <w:rsid w:val="00C44C46"/>
    <w:rsid w:val="00C46C0A"/>
    <w:rsid w:val="00C47F87"/>
    <w:rsid w:val="00C51724"/>
    <w:rsid w:val="00C549B1"/>
    <w:rsid w:val="00C57AC0"/>
    <w:rsid w:val="00C60109"/>
    <w:rsid w:val="00C61665"/>
    <w:rsid w:val="00C61B13"/>
    <w:rsid w:val="00C62CF4"/>
    <w:rsid w:val="00C63CF6"/>
    <w:rsid w:val="00C64E2A"/>
    <w:rsid w:val="00C6704F"/>
    <w:rsid w:val="00C75802"/>
    <w:rsid w:val="00C80F67"/>
    <w:rsid w:val="00C8568A"/>
    <w:rsid w:val="00C85DD7"/>
    <w:rsid w:val="00C90384"/>
    <w:rsid w:val="00C90F2F"/>
    <w:rsid w:val="00C93C17"/>
    <w:rsid w:val="00C967C1"/>
    <w:rsid w:val="00CB05DD"/>
    <w:rsid w:val="00CB300B"/>
    <w:rsid w:val="00CB6006"/>
    <w:rsid w:val="00CB626D"/>
    <w:rsid w:val="00CC0AFD"/>
    <w:rsid w:val="00CC16F4"/>
    <w:rsid w:val="00CC2EF2"/>
    <w:rsid w:val="00CC3A9C"/>
    <w:rsid w:val="00CD1792"/>
    <w:rsid w:val="00CE1034"/>
    <w:rsid w:val="00CE4768"/>
    <w:rsid w:val="00CE71D7"/>
    <w:rsid w:val="00CF3D76"/>
    <w:rsid w:val="00D00A05"/>
    <w:rsid w:val="00D04179"/>
    <w:rsid w:val="00D06155"/>
    <w:rsid w:val="00D0738C"/>
    <w:rsid w:val="00D07F39"/>
    <w:rsid w:val="00D14D9F"/>
    <w:rsid w:val="00D17EE2"/>
    <w:rsid w:val="00D216D4"/>
    <w:rsid w:val="00D3010E"/>
    <w:rsid w:val="00D30D99"/>
    <w:rsid w:val="00D36FC9"/>
    <w:rsid w:val="00D42B22"/>
    <w:rsid w:val="00D457EF"/>
    <w:rsid w:val="00D50750"/>
    <w:rsid w:val="00D518EA"/>
    <w:rsid w:val="00D56321"/>
    <w:rsid w:val="00D5750B"/>
    <w:rsid w:val="00D652E4"/>
    <w:rsid w:val="00D6644A"/>
    <w:rsid w:val="00D6797C"/>
    <w:rsid w:val="00D67AF6"/>
    <w:rsid w:val="00D7098F"/>
    <w:rsid w:val="00D72118"/>
    <w:rsid w:val="00D75D0E"/>
    <w:rsid w:val="00D9022A"/>
    <w:rsid w:val="00D91C8A"/>
    <w:rsid w:val="00D958C6"/>
    <w:rsid w:val="00D977D5"/>
    <w:rsid w:val="00DA0A67"/>
    <w:rsid w:val="00DB0090"/>
    <w:rsid w:val="00DB01BC"/>
    <w:rsid w:val="00DB123D"/>
    <w:rsid w:val="00DB1C3B"/>
    <w:rsid w:val="00DB3538"/>
    <w:rsid w:val="00DB412B"/>
    <w:rsid w:val="00DB55FB"/>
    <w:rsid w:val="00DB5A5E"/>
    <w:rsid w:val="00DC1ABF"/>
    <w:rsid w:val="00DC360B"/>
    <w:rsid w:val="00DC5239"/>
    <w:rsid w:val="00DC5C30"/>
    <w:rsid w:val="00DC7129"/>
    <w:rsid w:val="00DD06EB"/>
    <w:rsid w:val="00DD24C3"/>
    <w:rsid w:val="00DD5E8D"/>
    <w:rsid w:val="00DD7123"/>
    <w:rsid w:val="00DE0B7E"/>
    <w:rsid w:val="00DE1329"/>
    <w:rsid w:val="00DE3AF8"/>
    <w:rsid w:val="00DE42B9"/>
    <w:rsid w:val="00DE53E3"/>
    <w:rsid w:val="00DF531A"/>
    <w:rsid w:val="00DF61F4"/>
    <w:rsid w:val="00DF776C"/>
    <w:rsid w:val="00E006D9"/>
    <w:rsid w:val="00E039A8"/>
    <w:rsid w:val="00E0421F"/>
    <w:rsid w:val="00E074FA"/>
    <w:rsid w:val="00E10596"/>
    <w:rsid w:val="00E10CD8"/>
    <w:rsid w:val="00E11299"/>
    <w:rsid w:val="00E15997"/>
    <w:rsid w:val="00E21F79"/>
    <w:rsid w:val="00E2416C"/>
    <w:rsid w:val="00E25210"/>
    <w:rsid w:val="00E30A99"/>
    <w:rsid w:val="00E30D99"/>
    <w:rsid w:val="00E311F1"/>
    <w:rsid w:val="00E326E6"/>
    <w:rsid w:val="00E32CD5"/>
    <w:rsid w:val="00E35ADA"/>
    <w:rsid w:val="00E35CB2"/>
    <w:rsid w:val="00E37FA1"/>
    <w:rsid w:val="00E409D3"/>
    <w:rsid w:val="00E42294"/>
    <w:rsid w:val="00E44906"/>
    <w:rsid w:val="00E458E7"/>
    <w:rsid w:val="00E45FCF"/>
    <w:rsid w:val="00E524C1"/>
    <w:rsid w:val="00E538CB"/>
    <w:rsid w:val="00E53DFB"/>
    <w:rsid w:val="00E636AE"/>
    <w:rsid w:val="00E63E39"/>
    <w:rsid w:val="00E64832"/>
    <w:rsid w:val="00E7050A"/>
    <w:rsid w:val="00E7276C"/>
    <w:rsid w:val="00E74EFB"/>
    <w:rsid w:val="00E7510E"/>
    <w:rsid w:val="00E85A7E"/>
    <w:rsid w:val="00E85B0E"/>
    <w:rsid w:val="00E90E81"/>
    <w:rsid w:val="00E94EA7"/>
    <w:rsid w:val="00E97AE9"/>
    <w:rsid w:val="00EA52B7"/>
    <w:rsid w:val="00EB01FF"/>
    <w:rsid w:val="00EB6019"/>
    <w:rsid w:val="00EC159D"/>
    <w:rsid w:val="00EC5F0C"/>
    <w:rsid w:val="00ED011D"/>
    <w:rsid w:val="00ED013F"/>
    <w:rsid w:val="00ED27EB"/>
    <w:rsid w:val="00ED3C4B"/>
    <w:rsid w:val="00ED3D08"/>
    <w:rsid w:val="00EE2438"/>
    <w:rsid w:val="00EE27A9"/>
    <w:rsid w:val="00EE3003"/>
    <w:rsid w:val="00EE6503"/>
    <w:rsid w:val="00EF11F9"/>
    <w:rsid w:val="00EF1424"/>
    <w:rsid w:val="00EF1D69"/>
    <w:rsid w:val="00EF2CA7"/>
    <w:rsid w:val="00EF5F41"/>
    <w:rsid w:val="00F0092F"/>
    <w:rsid w:val="00F01F48"/>
    <w:rsid w:val="00F04406"/>
    <w:rsid w:val="00F069CB"/>
    <w:rsid w:val="00F1216A"/>
    <w:rsid w:val="00F13697"/>
    <w:rsid w:val="00F16AEF"/>
    <w:rsid w:val="00F17EC3"/>
    <w:rsid w:val="00F21FBE"/>
    <w:rsid w:val="00F244EF"/>
    <w:rsid w:val="00F2696C"/>
    <w:rsid w:val="00F26CA8"/>
    <w:rsid w:val="00F312C3"/>
    <w:rsid w:val="00F3794F"/>
    <w:rsid w:val="00F3796C"/>
    <w:rsid w:val="00F37BB5"/>
    <w:rsid w:val="00F406AB"/>
    <w:rsid w:val="00F4087E"/>
    <w:rsid w:val="00F428D3"/>
    <w:rsid w:val="00F42BAA"/>
    <w:rsid w:val="00F43999"/>
    <w:rsid w:val="00F44929"/>
    <w:rsid w:val="00F4585F"/>
    <w:rsid w:val="00F4598D"/>
    <w:rsid w:val="00F50A8F"/>
    <w:rsid w:val="00F52079"/>
    <w:rsid w:val="00F56202"/>
    <w:rsid w:val="00F56FA3"/>
    <w:rsid w:val="00F61F64"/>
    <w:rsid w:val="00F664BF"/>
    <w:rsid w:val="00F67BD9"/>
    <w:rsid w:val="00F71C4F"/>
    <w:rsid w:val="00F72435"/>
    <w:rsid w:val="00F7249A"/>
    <w:rsid w:val="00F731E8"/>
    <w:rsid w:val="00F75863"/>
    <w:rsid w:val="00F764F2"/>
    <w:rsid w:val="00F77D17"/>
    <w:rsid w:val="00F8178A"/>
    <w:rsid w:val="00F82853"/>
    <w:rsid w:val="00F840D9"/>
    <w:rsid w:val="00F84CAC"/>
    <w:rsid w:val="00F85F96"/>
    <w:rsid w:val="00F90F65"/>
    <w:rsid w:val="00F9155C"/>
    <w:rsid w:val="00F9623E"/>
    <w:rsid w:val="00FA0A88"/>
    <w:rsid w:val="00FA109A"/>
    <w:rsid w:val="00FA14F8"/>
    <w:rsid w:val="00FA2C0C"/>
    <w:rsid w:val="00FA31D1"/>
    <w:rsid w:val="00FA6919"/>
    <w:rsid w:val="00FB0367"/>
    <w:rsid w:val="00FB0DA6"/>
    <w:rsid w:val="00FB2200"/>
    <w:rsid w:val="00FC5489"/>
    <w:rsid w:val="00FC74A2"/>
    <w:rsid w:val="00FD3708"/>
    <w:rsid w:val="00FD6995"/>
    <w:rsid w:val="00FE32FA"/>
    <w:rsid w:val="00FE39C3"/>
    <w:rsid w:val="00FE41D6"/>
    <w:rsid w:val="00FE690A"/>
    <w:rsid w:val="00FF3408"/>
    <w:rsid w:val="00FF6F7E"/>
    <w:rsid w:val="01D08688"/>
    <w:rsid w:val="024922AC"/>
    <w:rsid w:val="03E1F965"/>
    <w:rsid w:val="03F89F7E"/>
    <w:rsid w:val="04BB31F2"/>
    <w:rsid w:val="04EB35C0"/>
    <w:rsid w:val="05DAAB0C"/>
    <w:rsid w:val="06AB2F74"/>
    <w:rsid w:val="08CD2F25"/>
    <w:rsid w:val="08E2545D"/>
    <w:rsid w:val="09C313BA"/>
    <w:rsid w:val="0ADFBEA8"/>
    <w:rsid w:val="0BD0E3FF"/>
    <w:rsid w:val="0C794995"/>
    <w:rsid w:val="0CEC6D76"/>
    <w:rsid w:val="0E14F436"/>
    <w:rsid w:val="0E8AED3E"/>
    <w:rsid w:val="0EA4C70F"/>
    <w:rsid w:val="0EF1BA41"/>
    <w:rsid w:val="10E96F27"/>
    <w:rsid w:val="11BD13FA"/>
    <w:rsid w:val="12A6B917"/>
    <w:rsid w:val="135DE335"/>
    <w:rsid w:val="1511E374"/>
    <w:rsid w:val="168E54CD"/>
    <w:rsid w:val="182A252E"/>
    <w:rsid w:val="1893613C"/>
    <w:rsid w:val="19460B92"/>
    <w:rsid w:val="199434D9"/>
    <w:rsid w:val="19C9112A"/>
    <w:rsid w:val="1A1407F9"/>
    <w:rsid w:val="1A1AF4A0"/>
    <w:rsid w:val="1BAFD85A"/>
    <w:rsid w:val="1BB9BFF2"/>
    <w:rsid w:val="1D148203"/>
    <w:rsid w:val="1EF39487"/>
    <w:rsid w:val="1F3F2633"/>
    <w:rsid w:val="241FEE64"/>
    <w:rsid w:val="245B0B22"/>
    <w:rsid w:val="25CC568A"/>
    <w:rsid w:val="29466547"/>
    <w:rsid w:val="297C3C6D"/>
    <w:rsid w:val="29CAEA52"/>
    <w:rsid w:val="2A017BB7"/>
    <w:rsid w:val="2BD93316"/>
    <w:rsid w:val="2EC70E95"/>
    <w:rsid w:val="2ECC946C"/>
    <w:rsid w:val="307C9B3F"/>
    <w:rsid w:val="30B4730F"/>
    <w:rsid w:val="30C8A7CF"/>
    <w:rsid w:val="317407DD"/>
    <w:rsid w:val="33F833AD"/>
    <w:rsid w:val="3405A0B9"/>
    <w:rsid w:val="34ED11FC"/>
    <w:rsid w:val="357BC41C"/>
    <w:rsid w:val="373341CA"/>
    <w:rsid w:val="385546A6"/>
    <w:rsid w:val="38955F77"/>
    <w:rsid w:val="38C76C0C"/>
    <w:rsid w:val="3BB8732C"/>
    <w:rsid w:val="3D9DE971"/>
    <w:rsid w:val="3E8EA095"/>
    <w:rsid w:val="3F87207F"/>
    <w:rsid w:val="417D1EB5"/>
    <w:rsid w:val="418B6572"/>
    <w:rsid w:val="43716228"/>
    <w:rsid w:val="45677CF2"/>
    <w:rsid w:val="45B547A7"/>
    <w:rsid w:val="45F66203"/>
    <w:rsid w:val="47018D31"/>
    <w:rsid w:val="48C5721A"/>
    <w:rsid w:val="48D18A53"/>
    <w:rsid w:val="48E0232C"/>
    <w:rsid w:val="49679177"/>
    <w:rsid w:val="4A80A58E"/>
    <w:rsid w:val="4B4E792C"/>
    <w:rsid w:val="4C70ACA8"/>
    <w:rsid w:val="4CC7BEE2"/>
    <w:rsid w:val="4CE81885"/>
    <w:rsid w:val="4CF59742"/>
    <w:rsid w:val="4D25F723"/>
    <w:rsid w:val="4DAFE213"/>
    <w:rsid w:val="4EB16F27"/>
    <w:rsid w:val="4EC84278"/>
    <w:rsid w:val="505DCF9E"/>
    <w:rsid w:val="508F456F"/>
    <w:rsid w:val="53B6C8A5"/>
    <w:rsid w:val="53C5B961"/>
    <w:rsid w:val="562E9434"/>
    <w:rsid w:val="57828CB1"/>
    <w:rsid w:val="58519109"/>
    <w:rsid w:val="5BAE2D4C"/>
    <w:rsid w:val="5CA0DCE4"/>
    <w:rsid w:val="5CC55B8C"/>
    <w:rsid w:val="5DEC0689"/>
    <w:rsid w:val="5E3D4EFC"/>
    <w:rsid w:val="5E48F6E5"/>
    <w:rsid w:val="5E973BB3"/>
    <w:rsid w:val="5F4F89DF"/>
    <w:rsid w:val="5F88BE35"/>
    <w:rsid w:val="5FE02688"/>
    <w:rsid w:val="60F14119"/>
    <w:rsid w:val="6122F920"/>
    <w:rsid w:val="615C0ED6"/>
    <w:rsid w:val="62FDFF7C"/>
    <w:rsid w:val="62FFEE85"/>
    <w:rsid w:val="6336BE5A"/>
    <w:rsid w:val="638E7BEB"/>
    <w:rsid w:val="6601178F"/>
    <w:rsid w:val="6612F44A"/>
    <w:rsid w:val="6635A03E"/>
    <w:rsid w:val="663BA2D4"/>
    <w:rsid w:val="675F5F88"/>
    <w:rsid w:val="67AFAA7E"/>
    <w:rsid w:val="6893AB96"/>
    <w:rsid w:val="68AC86EA"/>
    <w:rsid w:val="68BAF0CD"/>
    <w:rsid w:val="691C8F4C"/>
    <w:rsid w:val="6958EB68"/>
    <w:rsid w:val="6992F8E2"/>
    <w:rsid w:val="6A3742CF"/>
    <w:rsid w:val="6A97004A"/>
    <w:rsid w:val="6BBFB66B"/>
    <w:rsid w:val="6C32D0AB"/>
    <w:rsid w:val="6CAC4703"/>
    <w:rsid w:val="6DCEA10C"/>
    <w:rsid w:val="6EE81BEF"/>
    <w:rsid w:val="6F4E3B4D"/>
    <w:rsid w:val="6FA50A1E"/>
    <w:rsid w:val="6FC35A27"/>
    <w:rsid w:val="7050D39B"/>
    <w:rsid w:val="717DFA22"/>
    <w:rsid w:val="71F51EE8"/>
    <w:rsid w:val="7247E45A"/>
    <w:rsid w:val="7346DACB"/>
    <w:rsid w:val="73DB835E"/>
    <w:rsid w:val="7503AEBA"/>
    <w:rsid w:val="7540C48D"/>
    <w:rsid w:val="754C066D"/>
    <w:rsid w:val="75EE9428"/>
    <w:rsid w:val="764650DE"/>
    <w:rsid w:val="765F064A"/>
    <w:rsid w:val="76C15A79"/>
    <w:rsid w:val="76FA2BD7"/>
    <w:rsid w:val="773F86FB"/>
    <w:rsid w:val="78307C09"/>
    <w:rsid w:val="785BB34E"/>
    <w:rsid w:val="797BF386"/>
    <w:rsid w:val="79825AFD"/>
    <w:rsid w:val="79920FEB"/>
    <w:rsid w:val="79B06174"/>
    <w:rsid w:val="79F354E9"/>
    <w:rsid w:val="7ACF7284"/>
    <w:rsid w:val="7C2C8A06"/>
    <w:rsid w:val="7CE28993"/>
    <w:rsid w:val="7E97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3F"/>
  </w:style>
  <w:style w:type="paragraph" w:styleId="Ttulo1">
    <w:name w:val="heading 1"/>
    <w:basedOn w:val="Normal"/>
    <w:next w:val="Normal"/>
    <w:link w:val="Ttulo1Carcter"/>
    <w:qFormat/>
    <w:rsid w:val="00316E2F"/>
    <w:pPr>
      <w:keepNext/>
      <w:keepLines/>
      <w:numPr>
        <w:numId w:val="10"/>
      </w:numPr>
      <w:spacing w:before="48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  <w:lang w:eastAsia="ja-JP"/>
    </w:rPr>
  </w:style>
  <w:style w:type="paragraph" w:styleId="Ttulo2">
    <w:name w:val="heading 2"/>
    <w:basedOn w:val="Normal"/>
    <w:next w:val="Normal"/>
    <w:link w:val="Ttulo2Carcter"/>
    <w:autoRedefine/>
    <w:unhideWhenUsed/>
    <w:qFormat/>
    <w:rsid w:val="00316E2F"/>
    <w:pPr>
      <w:keepNext/>
      <w:keepLines/>
      <w:numPr>
        <w:ilvl w:val="1"/>
        <w:numId w:val="10"/>
      </w:numPr>
      <w:pBdr>
        <w:bottom w:val="single" w:sz="36" w:space="1" w:color="00B050"/>
      </w:pBdr>
      <w:spacing w:before="200"/>
      <w:outlineLvl w:val="1"/>
    </w:pPr>
    <w:rPr>
      <w:rFonts w:eastAsiaTheme="majorEastAsia" w:cstheme="majorBidi"/>
      <w:b/>
      <w:bCs/>
      <w:color w:val="00B050"/>
      <w:sz w:val="24"/>
      <w:szCs w:val="26"/>
      <w:lang w:eastAsia="ja-JP"/>
    </w:rPr>
  </w:style>
  <w:style w:type="paragraph" w:styleId="Ttulo3">
    <w:name w:val="heading 3"/>
    <w:next w:val="Normal"/>
    <w:link w:val="Ttulo3Carcter"/>
    <w:unhideWhenUsed/>
    <w:qFormat/>
    <w:rsid w:val="00316E2F"/>
    <w:pPr>
      <w:keepNext/>
      <w:keepLines/>
      <w:widowControl w:val="0"/>
      <w:numPr>
        <w:ilvl w:val="2"/>
        <w:numId w:val="10"/>
      </w:numPr>
      <w:spacing w:before="240" w:after="120"/>
      <w:jc w:val="both"/>
      <w:outlineLvl w:val="2"/>
    </w:pPr>
    <w:rPr>
      <w:rFonts w:cs="ITC Franklin Gothic Std Med"/>
      <w:b/>
      <w:color w:val="00B050"/>
      <w:sz w:val="24"/>
      <w:szCs w:val="26"/>
      <w:lang w:val="en-GB"/>
    </w:rPr>
  </w:style>
  <w:style w:type="paragraph" w:styleId="Ttulo4">
    <w:name w:val="heading 4"/>
    <w:basedOn w:val="Normal"/>
    <w:next w:val="Normal"/>
    <w:link w:val="Ttulo4Carcter"/>
    <w:unhideWhenUsed/>
    <w:qFormat/>
    <w:rsid w:val="00316E2F"/>
    <w:pPr>
      <w:keepNext/>
      <w:keepLines/>
      <w:numPr>
        <w:ilvl w:val="3"/>
        <w:numId w:val="10"/>
      </w:numPr>
      <w:spacing w:before="120" w:after="120"/>
      <w:jc w:val="both"/>
      <w:outlineLvl w:val="3"/>
    </w:pPr>
    <w:rPr>
      <w:rFonts w:cs="ITC Franklin Gothic Std Med"/>
      <w:b/>
      <w:i/>
      <w:color w:val="00B050"/>
      <w:szCs w:val="24"/>
      <w:lang w:val="en-GB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316E2F"/>
    <w:pPr>
      <w:widowControl w:val="0"/>
      <w:numPr>
        <w:ilvl w:val="4"/>
        <w:numId w:val="10"/>
      </w:numPr>
      <w:autoSpaceDE w:val="0"/>
      <w:autoSpaceDN w:val="0"/>
      <w:adjustRightInd w:val="0"/>
      <w:spacing w:before="120" w:after="120"/>
      <w:jc w:val="both"/>
      <w:outlineLvl w:val="4"/>
    </w:pPr>
    <w:rPr>
      <w:rFonts w:cs="ITC Franklin Gothic Std Med"/>
      <w:b/>
      <w:i/>
      <w:iCs/>
      <w:color w:val="C45911" w:themeColor="accent2" w:themeShade="BF"/>
      <w:sz w:val="24"/>
      <w:szCs w:val="24"/>
      <w:lang w:val="en-GB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16E2F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16E2F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16E2F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16E2F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3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rsid w:val="00E35CB2"/>
    <w:rPr>
      <w:position w:val="6"/>
      <w:sz w:val="16"/>
    </w:rPr>
  </w:style>
  <w:style w:type="paragraph" w:customStyle="1" w:styleId="Footnote">
    <w:name w:val="Footnote"/>
    <w:basedOn w:val="Normal"/>
    <w:qFormat/>
    <w:rsid w:val="00E35CB2"/>
    <w:pPr>
      <w:tabs>
        <w:tab w:val="left" w:pos="227"/>
      </w:tabs>
      <w:ind w:left="227" w:hanging="227"/>
    </w:pPr>
    <w:rPr>
      <w:rFonts w:ascii="Arial" w:eastAsia="Calibri" w:hAnsi="Arial" w:cs="Times New Roman"/>
      <w:sz w:val="20"/>
      <w:lang w:val="en-GB"/>
    </w:rPr>
  </w:style>
  <w:style w:type="paragraph" w:customStyle="1" w:styleId="Normal-PRsubhead">
    <w:name w:val="Normal-PR subhead"/>
    <w:basedOn w:val="Normal"/>
    <w:next w:val="Normal"/>
    <w:autoRedefine/>
    <w:qFormat/>
    <w:rsid w:val="00A16B16"/>
    <w:pPr>
      <w:keepLines/>
      <w:widowControl w:val="0"/>
      <w:tabs>
        <w:tab w:val="left" w:pos="113"/>
      </w:tabs>
    </w:pPr>
    <w:rPr>
      <w:rFonts w:eastAsia="Calibri" w:cstheme="minorHAnsi"/>
      <w:sz w:val="20"/>
      <w:szCs w:val="20"/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4C681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4C681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4C681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C681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C681B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81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81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945B1A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5B1A"/>
  </w:style>
  <w:style w:type="paragraph" w:styleId="Rodap">
    <w:name w:val="footer"/>
    <w:basedOn w:val="Normal"/>
    <w:link w:val="RodapCarcter"/>
    <w:uiPriority w:val="99"/>
    <w:unhideWhenUsed/>
    <w:rsid w:val="00945B1A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5B1A"/>
  </w:style>
  <w:style w:type="paragraph" w:styleId="PargrafodaLista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Ha,3"/>
    <w:basedOn w:val="Normal"/>
    <w:link w:val="PargrafodaListaCarcter"/>
    <w:uiPriority w:val="34"/>
    <w:qFormat/>
    <w:rsid w:val="004E7CEA"/>
    <w:pPr>
      <w:spacing w:after="240"/>
      <w:ind w:left="1710" w:hanging="360"/>
      <w:jc w:val="both"/>
    </w:pPr>
    <w:rPr>
      <w:rFonts w:eastAsiaTheme="minorEastAsia" w:cs="Times New Roman"/>
    </w:rPr>
  </w:style>
  <w:style w:type="character" w:customStyle="1" w:styleId="PargrafodaListaCarcter">
    <w:name w:val="Parágrafo da Lista Carácter"/>
    <w:aliases w:val="Citation List Carácter,본문(내용) Carácter,List Paragraph (numbered (a)) Carácter,Akapit z listą BS Carácter,Bullet1 Carácter,Bullets Carácter,Dot pt Carácter,IBL List Paragraph Carácter,List Paragraph 1 Carácter,Ha Carácter"/>
    <w:basedOn w:val="Tipodeletrapredefinidodopargrafo"/>
    <w:link w:val="PargrafodaLista"/>
    <w:uiPriority w:val="34"/>
    <w:qFormat/>
    <w:rsid w:val="004E7CEA"/>
    <w:rPr>
      <w:rFonts w:eastAsiaTheme="minorEastAsia" w:cs="Times New Roman"/>
    </w:rPr>
  </w:style>
  <w:style w:type="paragraph" w:styleId="Textodenotaderodap">
    <w:name w:val="footnote text"/>
    <w:aliases w:val="Текст сноски Знак Char Знак Знак,Текст сноски Знак Знак,Текст сноски Знак Char Char,Текст сноски Знак Char,Знак Знак, Знак Знак,single space,footnote text,fn,FOOTNOTES"/>
    <w:basedOn w:val="Normal"/>
    <w:link w:val="TextodenotaderodapCarcter"/>
    <w:unhideWhenUsed/>
    <w:rsid w:val="007C7248"/>
    <w:rPr>
      <w:sz w:val="20"/>
      <w:szCs w:val="20"/>
    </w:rPr>
  </w:style>
  <w:style w:type="character" w:customStyle="1" w:styleId="TextodenotaderodapCarcter">
    <w:name w:val="Texto de nota de rodapé Carácter"/>
    <w:aliases w:val="Текст сноски Знак Char Знак Знак Carácter,Текст сноски Знак Знак Carácter,Текст сноски Знак Char Char Carácter,Текст сноски Знак Char Carácter,Знак Знак Carácter, Знак Знак Carácter,single space Carácter,fn Carácter"/>
    <w:basedOn w:val="Tipodeletrapredefinidodopargrafo"/>
    <w:link w:val="Textodenotaderodap"/>
    <w:rsid w:val="007C7248"/>
    <w:rPr>
      <w:sz w:val="20"/>
      <w:szCs w:val="20"/>
    </w:rPr>
  </w:style>
  <w:style w:type="paragraph" w:customStyle="1" w:styleId="Normalbullettable">
    <w:name w:val="Normal bullet table"/>
    <w:basedOn w:val="Normal"/>
    <w:autoRedefine/>
    <w:qFormat/>
    <w:rsid w:val="004D3A88"/>
    <w:pPr>
      <w:tabs>
        <w:tab w:val="left" w:pos="0"/>
      </w:tabs>
    </w:pPr>
    <w:rPr>
      <w:rFonts w:eastAsia="Calibri" w:cstheme="minorHAnsi"/>
      <w:lang w:val="en-GB"/>
    </w:rPr>
  </w:style>
  <w:style w:type="paragraph" w:customStyle="1" w:styleId="ItalicsESHSreporting">
    <w:name w:val="Italics ESHS reporting"/>
    <w:basedOn w:val="Normalbullettable"/>
    <w:next w:val="Normal"/>
    <w:qFormat/>
    <w:rsid w:val="00821252"/>
    <w:pPr>
      <w:spacing w:before="80"/>
    </w:pPr>
    <w:rPr>
      <w:i/>
    </w:rPr>
  </w:style>
  <w:style w:type="paragraph" w:customStyle="1" w:styleId="Italicsbullettable">
    <w:name w:val="Italics bullet table"/>
    <w:basedOn w:val="Normalbullettable"/>
    <w:autoRedefine/>
    <w:qFormat/>
    <w:rsid w:val="00AD1382"/>
    <w:pPr>
      <w:ind w:left="-29" w:firstLine="29"/>
    </w:pPr>
  </w:style>
  <w:style w:type="paragraph" w:customStyle="1" w:styleId="Bulletfortable">
    <w:name w:val="Bullet for table"/>
    <w:basedOn w:val="Normal"/>
    <w:autoRedefine/>
    <w:uiPriority w:val="99"/>
    <w:qFormat/>
    <w:rsid w:val="00C967C1"/>
    <w:pPr>
      <w:tabs>
        <w:tab w:val="left" w:pos="0"/>
      </w:tabs>
      <w:jc w:val="both"/>
    </w:pPr>
    <w:rPr>
      <w:rFonts w:ascii="Arial" w:eastAsia="Calibri" w:hAnsi="Arial" w:cs="Calibri"/>
      <w:color w:val="000000"/>
      <w:sz w:val="20"/>
      <w:lang w:eastAsia="en-GB"/>
    </w:rPr>
  </w:style>
  <w:style w:type="paragraph" w:customStyle="1" w:styleId="MainText">
    <w:name w:val="MainText"/>
    <w:basedOn w:val="Normal"/>
    <w:link w:val="MainTextChar"/>
    <w:rsid w:val="00AE0947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MainTextChar">
    <w:name w:val="MainText Char"/>
    <w:link w:val="MainText"/>
    <w:rsid w:val="00AE0947"/>
    <w:rPr>
      <w:rFonts w:ascii="Arial" w:eastAsia="Times New Roman" w:hAnsi="Arial" w:cs="Arial"/>
      <w:sz w:val="20"/>
      <w:lang w:val="en-GB" w:eastAsia="zh-CN"/>
    </w:rPr>
  </w:style>
  <w:style w:type="paragraph" w:customStyle="1" w:styleId="Bullettable">
    <w:name w:val="Bullet table"/>
    <w:basedOn w:val="Normal"/>
    <w:autoRedefine/>
    <w:qFormat/>
    <w:rsid w:val="00BA5648"/>
    <w:pPr>
      <w:suppressAutoHyphens/>
      <w:jc w:val="both"/>
    </w:pPr>
    <w:rPr>
      <w:rFonts w:eastAsia="Calibri" w:cstheme="minorHAnsi"/>
      <w:i/>
      <w:lang w:val="en-GB"/>
    </w:rPr>
  </w:style>
  <w:style w:type="character" w:styleId="Forte">
    <w:name w:val="Strong"/>
    <w:basedOn w:val="Tipodeletrapredefinidodopargrafo"/>
    <w:uiPriority w:val="22"/>
    <w:qFormat/>
    <w:rsid w:val="00D7098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F1B0E"/>
    <w:rPr>
      <w:color w:val="0563C1" w:themeColor="hyperlink"/>
      <w:u w:val="single"/>
    </w:rPr>
  </w:style>
  <w:style w:type="character" w:customStyle="1" w:styleId="Ttulo1Carcter">
    <w:name w:val="Título 1 Carácter"/>
    <w:basedOn w:val="Tipodeletrapredefinidodopargrafo"/>
    <w:link w:val="Ttulo1"/>
    <w:rsid w:val="00316E2F"/>
    <w:rPr>
      <w:rFonts w:ascii="Calibri" w:eastAsiaTheme="majorEastAsia" w:hAnsi="Calibri" w:cstheme="majorBidi"/>
      <w:b/>
      <w:bCs/>
      <w:color w:val="00B050"/>
      <w:sz w:val="32"/>
      <w:szCs w:val="28"/>
      <w:lang w:eastAsia="ja-JP"/>
    </w:rPr>
  </w:style>
  <w:style w:type="character" w:customStyle="1" w:styleId="Ttulo2Carcter">
    <w:name w:val="Título 2 Carácter"/>
    <w:basedOn w:val="Tipodeletrapredefinidodopargrafo"/>
    <w:link w:val="Ttulo2"/>
    <w:rsid w:val="00316E2F"/>
    <w:rPr>
      <w:rFonts w:eastAsiaTheme="majorEastAsia" w:cstheme="majorBidi"/>
      <w:b/>
      <w:bCs/>
      <w:color w:val="00B050"/>
      <w:sz w:val="24"/>
      <w:szCs w:val="26"/>
      <w:lang w:eastAsia="ja-JP"/>
    </w:rPr>
  </w:style>
  <w:style w:type="character" w:customStyle="1" w:styleId="Ttulo3Carcter">
    <w:name w:val="Título 3 Carácter"/>
    <w:basedOn w:val="Tipodeletrapredefinidodopargrafo"/>
    <w:link w:val="Ttulo3"/>
    <w:rsid w:val="00316E2F"/>
    <w:rPr>
      <w:rFonts w:cs="ITC Franklin Gothic Std Med"/>
      <w:b/>
      <w:color w:val="00B050"/>
      <w:sz w:val="24"/>
      <w:szCs w:val="26"/>
      <w:lang w:val="en-GB"/>
    </w:rPr>
  </w:style>
  <w:style w:type="character" w:customStyle="1" w:styleId="Ttulo4Carcter">
    <w:name w:val="Título 4 Carácter"/>
    <w:basedOn w:val="Tipodeletrapredefinidodopargrafo"/>
    <w:link w:val="Ttulo4"/>
    <w:rsid w:val="00316E2F"/>
    <w:rPr>
      <w:rFonts w:cs="ITC Franklin Gothic Std Med"/>
      <w:b/>
      <w:i/>
      <w:color w:val="00B050"/>
      <w:szCs w:val="24"/>
      <w:lang w:val="en-GB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316E2F"/>
    <w:rPr>
      <w:rFonts w:cs="ITC Franklin Gothic Std Med"/>
      <w:b/>
      <w:i/>
      <w:iCs/>
      <w:color w:val="C45911" w:themeColor="accent2" w:themeShade="BF"/>
      <w:sz w:val="24"/>
      <w:szCs w:val="24"/>
      <w:lang w:val="en-GB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16E2F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16E2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16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1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customStyle="1" w:styleId="ModelNrmlSingle">
    <w:name w:val="ModelNrmlSingle"/>
    <w:basedOn w:val="Normal"/>
    <w:rsid w:val="0029168A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A0AE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497F9A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710765"/>
    <w:rPr>
      <w:rFonts w:ascii="Consolas" w:hAnsi="Consolas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710765"/>
    <w:rPr>
      <w:rFonts w:ascii="Consolas" w:hAnsi="Consolas"/>
      <w:sz w:val="20"/>
      <w:szCs w:val="20"/>
    </w:rPr>
  </w:style>
  <w:style w:type="character" w:customStyle="1" w:styleId="Mention1">
    <w:name w:val="Mention1"/>
    <w:basedOn w:val="Tipodeletrapredefinidodopargrafo"/>
    <w:uiPriority w:val="99"/>
    <w:unhideWhenUsed/>
    <w:rsid w:val="00ED013F"/>
    <w:rPr>
      <w:color w:val="2B579A"/>
      <w:shd w:val="clear" w:color="auto" w:fill="E6E6E6"/>
    </w:rPr>
  </w:style>
  <w:style w:type="character" w:customStyle="1" w:styleId="y2iqfc">
    <w:name w:val="y2iqfc"/>
    <w:basedOn w:val="Tipodeletrapredefinidodopargrafo"/>
    <w:rsid w:val="00BA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A0E371-4D88-4721-8037-CFF6E7C478F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093A8EBE5C42A68C65845078207E" ma:contentTypeVersion="11" ma:contentTypeDescription="Create a new document." ma:contentTypeScope="" ma:versionID="cb5c029207f12b6651b914927bd29182">
  <xsd:schema xmlns:xsd="http://www.w3.org/2001/XMLSchema" xmlns:xs="http://www.w3.org/2001/XMLSchema" xmlns:p="http://schemas.microsoft.com/office/2006/metadata/properties" xmlns:ns2="dc0d4934-f889-4062-b24f-4c6fbbd744ef" xmlns:ns3="d73b8d88-7fcb-45c7-8e9d-7ed4c4529a3e" targetNamespace="http://schemas.microsoft.com/office/2006/metadata/properties" ma:root="true" ma:fieldsID="4c09ec358ab6e26c65a80c6113dd4011" ns2:_="" ns3:_="">
    <xsd:import namespace="dc0d4934-f889-4062-b24f-4c6fbbd744ef"/>
    <xsd:import namespace="d73b8d88-7fcb-45c7-8e9d-7ed4c4529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4934-f889-4062-b24f-4c6fbbd74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8d88-7fcb-45c7-8e9d-7ed4c4529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747A-0CFB-4664-B11E-E5C7A871B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4934-f889-4062-b24f-4c6fbbd744ef"/>
    <ds:schemaRef ds:uri="d73b8d88-7fcb-45c7-8e9d-7ed4c4529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F2C87-A10B-47A7-96D8-798CB9CD3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69492-96D9-4F83-AAA8-2DE8FC6F0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D7CFA-5E29-405A-9592-E824D4BF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Environmental and Social Commitment Plan (ESCP)</vt:lpstr>
      <vt:lpstr>Draft Environmental and Social Commitment Plan (ESCP)</vt:lpstr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Environmental and Social Commitment Plan (ESCP)</dc:title>
  <dc:creator>Dominique Isabelle Kayser</dc:creator>
  <cp:lastModifiedBy>ABEL VEIGA</cp:lastModifiedBy>
  <cp:revision>2</cp:revision>
  <cp:lastPrinted>2019-10-21T14:12:00Z</cp:lastPrinted>
  <dcterms:created xsi:type="dcterms:W3CDTF">2022-01-24T17:49:00Z</dcterms:created>
  <dcterms:modified xsi:type="dcterms:W3CDTF">2022-01-24T17:49:00Z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0x0101007489093A8EBE5C42A68C65845078207E</vt:lpwstr>
  </property>
  <property fmtid="{D5CDD505-2E9C-101B-9397-08002B2CF9AE}" pid="3" name="RatedBy">
    <vt:lpwstr/>
  </property>
  <property fmtid="{D5CDD505-2E9C-101B-9397-08002B2CF9AE}" pid="4" name="LikedBy">
    <vt:lpwstr/>
  </property>
  <property fmtid="{D5CDD505-2E9C-101B-9397-08002B2CF9AE}" pid="5" name="Ratings">
    <vt:lpwstr/>
  </property>
</Properties>
</file>